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E3F90" w14:textId="77777777" w:rsidR="008C6B1E" w:rsidRPr="004B105C" w:rsidRDefault="001C7991">
      <w:pPr>
        <w:tabs>
          <w:tab w:val="left" w:pos="4395"/>
        </w:tabs>
        <w:rPr>
          <w:lang w:val="de-DE"/>
        </w:rPr>
      </w:pPr>
      <w:bookmarkStart w:id="0" w:name="_GoBack"/>
      <w:bookmarkEnd w:id="0"/>
      <w:r w:rsidRPr="004B105C">
        <w:rPr>
          <w:noProof/>
          <w:lang w:val="de-DE"/>
        </w:rPr>
        <w:drawing>
          <wp:anchor distT="0" distB="0" distL="114300" distR="114300" simplePos="0" relativeHeight="251658752" behindDoc="0" locked="0" layoutInCell="1" allowOverlap="1" wp14:anchorId="0DDAD929" wp14:editId="1FC9C1C1">
            <wp:simplePos x="0" y="0"/>
            <wp:positionH relativeFrom="margin">
              <wp:posOffset>2578735</wp:posOffset>
            </wp:positionH>
            <wp:positionV relativeFrom="margin">
              <wp:posOffset>-167640</wp:posOffset>
            </wp:positionV>
            <wp:extent cx="3479165" cy="448945"/>
            <wp:effectExtent l="0" t="0" r="6985" b="8255"/>
            <wp:wrapSquare wrapText="bothSides"/>
            <wp:docPr id="2" name="Grafik 2" descr="L:\LAYOUT\Urkundenarchiv\Logo\logo_urkundenarchiv_pantone_vollfarbig_cs6_1703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AYOUT\Urkundenarchiv\Logo\logo_urkundenarchiv_pantone_vollfarbig_cs6_17030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9165" cy="448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E94815" w14:textId="77777777" w:rsidR="008C6B1E" w:rsidRPr="004B105C" w:rsidRDefault="008C6B1E">
      <w:pPr>
        <w:rPr>
          <w:lang w:val="de-DE"/>
        </w:rPr>
      </w:pPr>
    </w:p>
    <w:p w14:paraId="3F7F467D" w14:textId="77777777" w:rsidR="008C6B1E" w:rsidRPr="004B105C" w:rsidRDefault="008C6B1E">
      <w:pPr>
        <w:pStyle w:val="Titel"/>
        <w:rPr>
          <w:lang w:val="de-DE"/>
        </w:rPr>
      </w:pPr>
    </w:p>
    <w:p w14:paraId="10C002CE" w14:textId="77777777" w:rsidR="008C6B1E" w:rsidRPr="004B105C" w:rsidRDefault="008C6B1E">
      <w:pPr>
        <w:pStyle w:val="Titel"/>
        <w:rPr>
          <w:lang w:val="de-DE"/>
        </w:rPr>
      </w:pPr>
    </w:p>
    <w:p w14:paraId="313840B3" w14:textId="77777777" w:rsidR="008C6B1E" w:rsidRPr="004B105C" w:rsidRDefault="001C7991">
      <w:pPr>
        <w:pStyle w:val="Titel"/>
        <w:spacing w:before="100" w:beforeAutospacing="1" w:after="100" w:afterAutospacing="1" w:line="1020" w:lineRule="exact"/>
        <w:ind w:left="397" w:right="147" w:hanging="397"/>
        <w:rPr>
          <w:sz w:val="80"/>
          <w:szCs w:val="80"/>
          <w:lang w:val="de-DE"/>
        </w:rPr>
      </w:pPr>
      <w:r w:rsidRPr="004B105C">
        <w:rPr>
          <w:noProof/>
          <w:sz w:val="80"/>
          <w:szCs w:val="80"/>
          <w:lang w:val="de-DE"/>
        </w:rPr>
        <w:drawing>
          <wp:anchor distT="0" distB="0" distL="114300" distR="114300" simplePos="0" relativeHeight="251657728" behindDoc="1" locked="0" layoutInCell="1" allowOverlap="1" wp14:anchorId="1A1AC402" wp14:editId="0FDE51BA">
            <wp:simplePos x="0" y="0"/>
            <wp:positionH relativeFrom="column">
              <wp:posOffset>-863600</wp:posOffset>
            </wp:positionH>
            <wp:positionV relativeFrom="paragraph">
              <wp:posOffset>12065</wp:posOffset>
            </wp:positionV>
            <wp:extent cx="2842260" cy="3446780"/>
            <wp:effectExtent l="0" t="0" r="0" b="127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9">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rot="10800000">
                      <a:off x="0" y="0"/>
                      <a:ext cx="2842260" cy="3446780"/>
                    </a:xfrm>
                    <a:prstGeom prst="rect">
                      <a:avLst/>
                    </a:prstGeom>
                  </pic:spPr>
                </pic:pic>
              </a:graphicData>
            </a:graphic>
            <wp14:sizeRelH relativeFrom="page">
              <wp14:pctWidth>0</wp14:pctWidth>
            </wp14:sizeRelH>
            <wp14:sizeRelV relativeFrom="page">
              <wp14:pctHeight>0</wp14:pctHeight>
            </wp14:sizeRelV>
          </wp:anchor>
        </w:drawing>
      </w:r>
      <w:r w:rsidRPr="004B105C">
        <w:rPr>
          <w:sz w:val="80"/>
          <w:szCs w:val="80"/>
          <w:lang w:val="de-DE"/>
        </w:rPr>
        <w:t xml:space="preserve">Muster-Verfahrens-dokumentation für das Scannen von Urkunden </w:t>
      </w:r>
    </w:p>
    <w:p w14:paraId="5616DEC7" w14:textId="77777777" w:rsidR="008C6B1E" w:rsidRPr="004B105C" w:rsidRDefault="001C7991">
      <w:pPr>
        <w:pStyle w:val="Untertitel"/>
        <w:spacing w:line="216" w:lineRule="auto"/>
        <w:ind w:left="2268" w:right="147"/>
        <w:rPr>
          <w:sz w:val="36"/>
          <w:szCs w:val="36"/>
          <w:lang w:val="de-DE"/>
        </w:rPr>
      </w:pPr>
      <w:r w:rsidRPr="004B105C">
        <w:rPr>
          <w:sz w:val="36"/>
          <w:szCs w:val="36"/>
          <w:lang w:val="de-DE"/>
        </w:rPr>
        <w:br/>
      </w:r>
      <w:r w:rsidRPr="004B105C">
        <w:rPr>
          <w:sz w:val="36"/>
          <w:szCs w:val="36"/>
          <w:lang w:val="de-DE"/>
        </w:rPr>
        <w:br/>
        <w:t xml:space="preserve">Bundesnotarkammer </w:t>
      </w:r>
    </w:p>
    <w:p w14:paraId="466D6AA2" w14:textId="77777777" w:rsidR="008C6B1E" w:rsidRPr="004B105C" w:rsidRDefault="001C7991">
      <w:pPr>
        <w:ind w:right="126"/>
        <w:jc w:val="right"/>
        <w:rPr>
          <w:lang w:val="de-DE"/>
        </w:rPr>
      </w:pPr>
      <w:r w:rsidRPr="004B105C">
        <w:rPr>
          <w:lang w:val="de-DE"/>
        </w:rPr>
        <w:t xml:space="preserve">Körperschaft des öffentlichen Rechts     </w:t>
      </w:r>
    </w:p>
    <w:p w14:paraId="6EA0A9BB" w14:textId="77777777" w:rsidR="008C6B1E" w:rsidRPr="004B105C" w:rsidRDefault="001C7991">
      <w:pPr>
        <w:rPr>
          <w:lang w:val="de-DE"/>
        </w:rPr>
      </w:pPr>
      <w:r w:rsidRPr="004B105C">
        <w:rPr>
          <w:lang w:val="de-DE"/>
        </w:rPr>
        <w:br/>
      </w:r>
      <w:r w:rsidRPr="004B105C">
        <w:rPr>
          <w:lang w:val="de-DE"/>
        </w:rPr>
        <w:br/>
      </w:r>
      <w:r w:rsidRPr="004B105C">
        <w:rPr>
          <w:lang w:val="de-DE"/>
        </w:rPr>
        <w:br/>
      </w:r>
      <w:r w:rsidRPr="004B105C">
        <w:rPr>
          <w:lang w:val="de-DE"/>
        </w:rPr>
        <w:br/>
      </w:r>
      <w:r w:rsidRPr="004B105C">
        <w:rPr>
          <w:lang w:val="de-DE"/>
        </w:rPr>
        <w:br/>
      </w:r>
    </w:p>
    <w:tbl>
      <w:tblPr>
        <w:tblStyle w:val="Tabellenraster1"/>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7"/>
        <w:gridCol w:w="5748"/>
      </w:tblGrid>
      <w:tr w:rsidR="008C6B1E" w:rsidRPr="004B105C" w14:paraId="1853241F" w14:textId="77777777">
        <w:tc>
          <w:tcPr>
            <w:tcW w:w="1984" w:type="dxa"/>
          </w:tcPr>
          <w:p w14:paraId="249C65D1" w14:textId="77777777" w:rsidR="008C6B1E" w:rsidRPr="004B105C" w:rsidRDefault="001C7991">
            <w:pPr>
              <w:ind w:left="0"/>
              <w:rPr>
                <w:rFonts w:eastAsiaTheme="majorEastAsia" w:cstheme="majorBidi"/>
                <w:b/>
                <w:bCs/>
                <w:i/>
                <w:iCs/>
                <w:color w:val="auto"/>
                <w:sz w:val="26"/>
                <w:szCs w:val="26"/>
                <w:lang w:val="de-DE"/>
              </w:rPr>
            </w:pPr>
            <w:r w:rsidRPr="004B105C">
              <w:rPr>
                <w:rFonts w:eastAsiaTheme="majorEastAsia" w:cstheme="majorBidi"/>
                <w:b/>
                <w:bCs/>
                <w:i/>
                <w:iCs/>
                <w:color w:val="auto"/>
                <w:sz w:val="26"/>
                <w:szCs w:val="26"/>
                <w:lang w:val="de-DE"/>
              </w:rPr>
              <w:t>Version:</w:t>
            </w:r>
          </w:p>
        </w:tc>
        <w:tc>
          <w:tcPr>
            <w:tcW w:w="6821" w:type="dxa"/>
          </w:tcPr>
          <w:p w14:paraId="1EFAD892" w14:textId="3943AF76" w:rsidR="008C6B1E" w:rsidRPr="004B105C" w:rsidRDefault="00F459DE">
            <w:pPr>
              <w:ind w:left="0"/>
              <w:rPr>
                <w:rFonts w:eastAsiaTheme="majorEastAsia" w:cstheme="majorBidi"/>
                <w:b/>
                <w:bCs/>
                <w:i/>
                <w:iCs/>
                <w:color w:val="auto"/>
                <w:sz w:val="26"/>
                <w:szCs w:val="26"/>
                <w:lang w:val="de-DE"/>
              </w:rPr>
            </w:pPr>
            <w:r>
              <w:rPr>
                <w:rFonts w:eastAsiaTheme="majorEastAsia" w:cstheme="majorBidi"/>
                <w:b/>
                <w:bCs/>
                <w:i/>
                <w:iCs/>
                <w:color w:val="auto"/>
                <w:sz w:val="26"/>
                <w:szCs w:val="26"/>
                <w:lang w:val="de-DE"/>
              </w:rPr>
              <w:t>2</w:t>
            </w:r>
            <w:r w:rsidR="003D3974" w:rsidRPr="004B105C">
              <w:rPr>
                <w:rFonts w:eastAsiaTheme="majorEastAsia" w:cstheme="majorBidi"/>
                <w:b/>
                <w:bCs/>
                <w:i/>
                <w:iCs/>
                <w:color w:val="auto"/>
                <w:sz w:val="26"/>
                <w:szCs w:val="26"/>
                <w:lang w:val="de-DE"/>
              </w:rPr>
              <w:t>.0</w:t>
            </w:r>
          </w:p>
        </w:tc>
      </w:tr>
      <w:tr w:rsidR="008C6B1E" w:rsidRPr="004B105C" w14:paraId="41464A0D" w14:textId="77777777">
        <w:tc>
          <w:tcPr>
            <w:tcW w:w="1984" w:type="dxa"/>
          </w:tcPr>
          <w:p w14:paraId="489D6CE3" w14:textId="77777777" w:rsidR="008C6B1E" w:rsidRPr="004B105C" w:rsidRDefault="001C7991">
            <w:pPr>
              <w:ind w:left="0"/>
              <w:rPr>
                <w:rFonts w:eastAsiaTheme="majorEastAsia" w:cstheme="majorBidi"/>
                <w:b/>
                <w:bCs/>
                <w:i/>
                <w:iCs/>
                <w:color w:val="auto"/>
                <w:sz w:val="26"/>
                <w:szCs w:val="26"/>
                <w:lang w:val="de-DE"/>
              </w:rPr>
            </w:pPr>
            <w:r w:rsidRPr="004B105C">
              <w:rPr>
                <w:rFonts w:eastAsiaTheme="majorEastAsia" w:cstheme="majorBidi"/>
                <w:b/>
                <w:bCs/>
                <w:i/>
                <w:iCs/>
                <w:color w:val="auto"/>
                <w:sz w:val="26"/>
                <w:szCs w:val="26"/>
                <w:lang w:val="de-DE"/>
              </w:rPr>
              <w:t>Erscheinungsdatum:</w:t>
            </w:r>
          </w:p>
        </w:tc>
        <w:tc>
          <w:tcPr>
            <w:tcW w:w="6821" w:type="dxa"/>
          </w:tcPr>
          <w:p w14:paraId="5A672012" w14:textId="4E2C855D" w:rsidR="008C6B1E" w:rsidRPr="004B105C" w:rsidRDefault="001F1085">
            <w:pPr>
              <w:ind w:left="0"/>
              <w:rPr>
                <w:rFonts w:eastAsiaTheme="majorEastAsia" w:cstheme="majorBidi"/>
                <w:b/>
                <w:bCs/>
                <w:i/>
                <w:iCs/>
                <w:color w:val="971B2F"/>
                <w:sz w:val="26"/>
                <w:szCs w:val="26"/>
                <w:lang w:val="de-DE"/>
              </w:rPr>
            </w:pPr>
            <w:r>
              <w:rPr>
                <w:rFonts w:eastAsiaTheme="majorEastAsia" w:cstheme="majorBidi"/>
                <w:b/>
                <w:bCs/>
                <w:i/>
                <w:iCs/>
                <w:color w:val="auto"/>
                <w:sz w:val="26"/>
                <w:szCs w:val="26"/>
                <w:lang w:val="de-DE"/>
              </w:rPr>
              <w:t>17</w:t>
            </w:r>
            <w:r w:rsidR="003D3974" w:rsidRPr="004B105C">
              <w:rPr>
                <w:rFonts w:eastAsiaTheme="majorEastAsia" w:cstheme="majorBidi"/>
                <w:b/>
                <w:bCs/>
                <w:i/>
                <w:iCs/>
                <w:color w:val="auto"/>
                <w:sz w:val="26"/>
                <w:szCs w:val="26"/>
                <w:lang w:val="de-DE"/>
              </w:rPr>
              <w:t xml:space="preserve">. </w:t>
            </w:r>
            <w:r w:rsidR="00F459DE">
              <w:rPr>
                <w:rFonts w:eastAsiaTheme="majorEastAsia" w:cstheme="majorBidi"/>
                <w:b/>
                <w:bCs/>
                <w:i/>
                <w:iCs/>
                <w:color w:val="auto"/>
                <w:sz w:val="26"/>
                <w:szCs w:val="26"/>
                <w:lang w:val="de-DE"/>
              </w:rPr>
              <w:t>Juni</w:t>
            </w:r>
            <w:r w:rsidR="003D3974" w:rsidRPr="004B105C">
              <w:rPr>
                <w:rFonts w:eastAsiaTheme="majorEastAsia" w:cstheme="majorBidi"/>
                <w:b/>
                <w:bCs/>
                <w:i/>
                <w:iCs/>
                <w:color w:val="auto"/>
                <w:sz w:val="26"/>
                <w:szCs w:val="26"/>
                <w:lang w:val="de-DE"/>
              </w:rPr>
              <w:t xml:space="preserve"> 202</w:t>
            </w:r>
            <w:r w:rsidR="00F459DE">
              <w:rPr>
                <w:rFonts w:eastAsiaTheme="majorEastAsia" w:cstheme="majorBidi"/>
                <w:b/>
                <w:bCs/>
                <w:i/>
                <w:iCs/>
                <w:color w:val="auto"/>
                <w:sz w:val="26"/>
                <w:szCs w:val="26"/>
                <w:lang w:val="de-DE"/>
              </w:rPr>
              <w:t>2</w:t>
            </w:r>
          </w:p>
        </w:tc>
      </w:tr>
    </w:tbl>
    <w:p w14:paraId="4093A3B3" w14:textId="77777777" w:rsidR="008C6B1E" w:rsidRPr="004B105C" w:rsidRDefault="008C6B1E" w:rsidP="00614357">
      <w:pPr>
        <w:pStyle w:val="berschrift5"/>
      </w:pPr>
    </w:p>
    <w:p w14:paraId="7AFBCEBC" w14:textId="77777777" w:rsidR="008C6B1E" w:rsidRPr="004B105C" w:rsidRDefault="001C7991">
      <w:pPr>
        <w:rPr>
          <w:lang w:val="de-DE"/>
        </w:rPr>
      </w:pPr>
      <w:r w:rsidRPr="004B105C">
        <w:rPr>
          <w:lang w:val="de-DE"/>
        </w:rPr>
        <w:br w:type="page"/>
      </w:r>
    </w:p>
    <w:p w14:paraId="2936F1CB" w14:textId="77777777" w:rsidR="008C6B1E" w:rsidRPr="004B105C" w:rsidRDefault="001C7991">
      <w:pPr>
        <w:pStyle w:val="wie1"/>
      </w:pPr>
      <w:r w:rsidRPr="004B105C">
        <w:lastRenderedPageBreak/>
        <w:t>Dokumenthistorie</w:t>
      </w:r>
    </w:p>
    <w:tbl>
      <w:tblPr>
        <w:tblStyle w:val="Tabelle1-BNotK"/>
        <w:tblW w:w="0" w:type="auto"/>
        <w:tblLook w:val="04A0" w:firstRow="1" w:lastRow="0" w:firstColumn="1" w:lastColumn="0" w:noHBand="0" w:noVBand="1"/>
      </w:tblPr>
      <w:tblGrid>
        <w:gridCol w:w="1148"/>
        <w:gridCol w:w="2386"/>
        <w:gridCol w:w="5843"/>
      </w:tblGrid>
      <w:tr w:rsidR="008C6B1E" w:rsidRPr="004B105C" w14:paraId="32233DEA" w14:textId="77777777" w:rsidTr="00D871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8" w:type="dxa"/>
          </w:tcPr>
          <w:p w14:paraId="3BE6B703" w14:textId="77777777" w:rsidR="008C6B1E" w:rsidRPr="004B105C" w:rsidRDefault="001C7991">
            <w:pPr>
              <w:ind w:left="0"/>
              <w:rPr>
                <w:lang w:val="de-DE"/>
              </w:rPr>
            </w:pPr>
            <w:bookmarkStart w:id="1" w:name="_Hlk31095322"/>
            <w:r w:rsidRPr="004B105C">
              <w:rPr>
                <w:lang w:val="de-DE"/>
              </w:rPr>
              <w:t>Version</w:t>
            </w:r>
          </w:p>
        </w:tc>
        <w:tc>
          <w:tcPr>
            <w:tcW w:w="2386" w:type="dxa"/>
          </w:tcPr>
          <w:p w14:paraId="1D07C5C2" w14:textId="77777777" w:rsidR="008C6B1E" w:rsidRPr="004B105C" w:rsidRDefault="001C7991">
            <w:pPr>
              <w:ind w:left="0"/>
              <w:cnfStyle w:val="100000000000" w:firstRow="1" w:lastRow="0" w:firstColumn="0" w:lastColumn="0" w:oddVBand="0" w:evenVBand="0" w:oddHBand="0" w:evenHBand="0" w:firstRowFirstColumn="0" w:firstRowLastColumn="0" w:lastRowFirstColumn="0" w:lastRowLastColumn="0"/>
              <w:rPr>
                <w:lang w:val="de-DE"/>
              </w:rPr>
            </w:pPr>
            <w:r w:rsidRPr="004B105C">
              <w:rPr>
                <w:lang w:val="de-DE"/>
              </w:rPr>
              <w:t>Datum</w:t>
            </w:r>
          </w:p>
        </w:tc>
        <w:tc>
          <w:tcPr>
            <w:tcW w:w="5843" w:type="dxa"/>
          </w:tcPr>
          <w:p w14:paraId="4E3A6AE2" w14:textId="77777777" w:rsidR="008C6B1E" w:rsidRPr="004B105C" w:rsidRDefault="001C7991">
            <w:pPr>
              <w:ind w:left="0"/>
              <w:cnfStyle w:val="100000000000" w:firstRow="1" w:lastRow="0" w:firstColumn="0" w:lastColumn="0" w:oddVBand="0" w:evenVBand="0" w:oddHBand="0" w:evenHBand="0" w:firstRowFirstColumn="0" w:firstRowLastColumn="0" w:lastRowFirstColumn="0" w:lastRowLastColumn="0"/>
              <w:rPr>
                <w:lang w:val="de-DE"/>
              </w:rPr>
            </w:pPr>
            <w:r w:rsidRPr="004B105C">
              <w:rPr>
                <w:lang w:val="de-DE"/>
              </w:rPr>
              <w:t>Beschreibung</w:t>
            </w:r>
          </w:p>
        </w:tc>
      </w:tr>
      <w:tr w:rsidR="008C6B1E" w:rsidRPr="004B105C" w14:paraId="69532A15" w14:textId="77777777" w:rsidTr="00D871C6">
        <w:tc>
          <w:tcPr>
            <w:cnfStyle w:val="001000000000" w:firstRow="0" w:lastRow="0" w:firstColumn="1" w:lastColumn="0" w:oddVBand="0" w:evenVBand="0" w:oddHBand="0" w:evenHBand="0" w:firstRowFirstColumn="0" w:firstRowLastColumn="0" w:lastRowFirstColumn="0" w:lastRowLastColumn="0"/>
            <w:tcW w:w="1148" w:type="dxa"/>
          </w:tcPr>
          <w:p w14:paraId="0D0AFD5F" w14:textId="77777777" w:rsidR="008C6B1E" w:rsidRPr="004B105C" w:rsidRDefault="001C7991">
            <w:pPr>
              <w:ind w:left="0"/>
              <w:rPr>
                <w:b/>
                <w:lang w:val="de-DE"/>
              </w:rPr>
            </w:pPr>
            <w:r w:rsidRPr="004B105C">
              <w:rPr>
                <w:b/>
                <w:lang w:val="de-DE"/>
              </w:rPr>
              <w:t>1.0</w:t>
            </w:r>
          </w:p>
        </w:tc>
        <w:tc>
          <w:tcPr>
            <w:tcW w:w="2386" w:type="dxa"/>
          </w:tcPr>
          <w:p w14:paraId="79A6E44C" w14:textId="58844786" w:rsidR="008C6B1E" w:rsidRPr="004B105C" w:rsidRDefault="00D871C6">
            <w:pPr>
              <w:ind w:left="0"/>
              <w:cnfStyle w:val="000000000000" w:firstRow="0" w:lastRow="0" w:firstColumn="0" w:lastColumn="0" w:oddVBand="0" w:evenVBand="0" w:oddHBand="0" w:evenHBand="0" w:firstRowFirstColumn="0" w:firstRowLastColumn="0" w:lastRowFirstColumn="0" w:lastRowLastColumn="0"/>
              <w:rPr>
                <w:b/>
                <w:lang w:val="de-DE"/>
              </w:rPr>
            </w:pPr>
            <w:r w:rsidRPr="004B105C">
              <w:rPr>
                <w:b/>
                <w:lang w:val="de-DE"/>
              </w:rPr>
              <w:t>11</w:t>
            </w:r>
            <w:r w:rsidR="00B44759" w:rsidRPr="004B105C">
              <w:rPr>
                <w:b/>
                <w:lang w:val="de-DE"/>
              </w:rPr>
              <w:t>.</w:t>
            </w:r>
            <w:r w:rsidRPr="004B105C">
              <w:rPr>
                <w:b/>
                <w:lang w:val="de-DE"/>
              </w:rPr>
              <w:t>November</w:t>
            </w:r>
            <w:r w:rsidR="00B44759" w:rsidRPr="004B105C">
              <w:rPr>
                <w:b/>
                <w:lang w:val="de-DE"/>
              </w:rPr>
              <w:t xml:space="preserve"> </w:t>
            </w:r>
            <w:r w:rsidR="003D3974" w:rsidRPr="004B105C">
              <w:rPr>
                <w:b/>
                <w:lang w:val="de-DE"/>
              </w:rPr>
              <w:t>2021</w:t>
            </w:r>
          </w:p>
        </w:tc>
        <w:tc>
          <w:tcPr>
            <w:tcW w:w="5843" w:type="dxa"/>
          </w:tcPr>
          <w:p w14:paraId="1291400F" w14:textId="5518CE8F" w:rsidR="008C6B1E" w:rsidRPr="004B105C" w:rsidRDefault="00F459DE">
            <w:pPr>
              <w:ind w:left="0"/>
              <w:cnfStyle w:val="000000000000" w:firstRow="0" w:lastRow="0" w:firstColumn="0" w:lastColumn="0" w:oddVBand="0" w:evenVBand="0" w:oddHBand="0" w:evenHBand="0" w:firstRowFirstColumn="0" w:firstRowLastColumn="0" w:lastRowFirstColumn="0" w:lastRowLastColumn="0"/>
              <w:rPr>
                <w:lang w:val="de-DE"/>
              </w:rPr>
            </w:pPr>
            <w:r>
              <w:rPr>
                <w:lang w:val="de-DE"/>
              </w:rPr>
              <w:t>Ausgangsversion – erstellt von Lisa Musterfrau, Notarin in Musterstadt</w:t>
            </w:r>
          </w:p>
        </w:tc>
      </w:tr>
      <w:tr w:rsidR="008C6B1E" w:rsidRPr="004B105C" w14:paraId="14BAF7A6" w14:textId="77777777" w:rsidTr="00D871C6">
        <w:tc>
          <w:tcPr>
            <w:cnfStyle w:val="001000000000" w:firstRow="0" w:lastRow="0" w:firstColumn="1" w:lastColumn="0" w:oddVBand="0" w:evenVBand="0" w:oddHBand="0" w:evenHBand="0" w:firstRowFirstColumn="0" w:firstRowLastColumn="0" w:lastRowFirstColumn="0" w:lastRowLastColumn="0"/>
            <w:tcW w:w="1148" w:type="dxa"/>
          </w:tcPr>
          <w:p w14:paraId="36824F08" w14:textId="03204C95" w:rsidR="008C6B1E" w:rsidRPr="004B105C" w:rsidRDefault="00F459DE">
            <w:pPr>
              <w:ind w:left="0"/>
              <w:rPr>
                <w:b/>
                <w:lang w:val="de-DE"/>
              </w:rPr>
            </w:pPr>
            <w:r>
              <w:rPr>
                <w:b/>
                <w:lang w:val="de-DE"/>
              </w:rPr>
              <w:t>2.0</w:t>
            </w:r>
          </w:p>
        </w:tc>
        <w:tc>
          <w:tcPr>
            <w:tcW w:w="2386" w:type="dxa"/>
          </w:tcPr>
          <w:p w14:paraId="401EB2DC" w14:textId="7400A28E" w:rsidR="008C6B1E" w:rsidRPr="004B105C" w:rsidRDefault="00F459DE">
            <w:pPr>
              <w:ind w:left="0"/>
              <w:cnfStyle w:val="000000000000" w:firstRow="0" w:lastRow="0" w:firstColumn="0" w:lastColumn="0" w:oddVBand="0" w:evenVBand="0" w:oddHBand="0" w:evenHBand="0" w:firstRowFirstColumn="0" w:firstRowLastColumn="0" w:lastRowFirstColumn="0" w:lastRowLastColumn="0"/>
              <w:rPr>
                <w:b/>
                <w:lang w:val="de-DE"/>
              </w:rPr>
            </w:pPr>
            <w:r>
              <w:rPr>
                <w:b/>
                <w:lang w:val="de-DE"/>
              </w:rPr>
              <w:t>17. Juni 2022</w:t>
            </w:r>
          </w:p>
        </w:tc>
        <w:tc>
          <w:tcPr>
            <w:tcW w:w="5843" w:type="dxa"/>
          </w:tcPr>
          <w:p w14:paraId="74C06A4D" w14:textId="06886816" w:rsidR="008C6B1E" w:rsidRPr="004B105C" w:rsidRDefault="00F459DE">
            <w:pPr>
              <w:ind w:left="0"/>
              <w:cnfStyle w:val="000000000000" w:firstRow="0" w:lastRow="0" w:firstColumn="0" w:lastColumn="0" w:oddVBand="0" w:evenVBand="0" w:oddHBand="0" w:evenHBand="0" w:firstRowFirstColumn="0" w:firstRowLastColumn="0" w:lastRowFirstColumn="0" w:lastRowLastColumn="0"/>
              <w:rPr>
                <w:lang w:val="de-DE"/>
              </w:rPr>
            </w:pPr>
            <w:r>
              <w:rPr>
                <w:lang w:val="de-DE"/>
              </w:rPr>
              <w:t xml:space="preserve">Überarbeitete Version nach Testlauf </w:t>
            </w:r>
          </w:p>
        </w:tc>
      </w:tr>
      <w:bookmarkEnd w:id="1"/>
    </w:tbl>
    <w:p w14:paraId="63BB4F87" w14:textId="77777777" w:rsidR="008C6B1E" w:rsidRPr="004B105C" w:rsidRDefault="008C6B1E">
      <w:pPr>
        <w:rPr>
          <w:lang w:val="de-DE"/>
        </w:rPr>
        <w:sectPr w:rsidR="008C6B1E" w:rsidRPr="004B105C">
          <w:headerReference w:type="default" r:id="rId10"/>
          <w:footerReference w:type="default" r:id="rId11"/>
          <w:headerReference w:type="first" r:id="rId12"/>
          <w:footerReference w:type="first" r:id="rId13"/>
          <w:type w:val="continuous"/>
          <w:pgSz w:w="11920" w:h="16840"/>
          <w:pgMar w:top="1020" w:right="1020" w:bottom="426" w:left="1276" w:header="720" w:footer="720" w:gutter="0"/>
          <w:cols w:space="720"/>
          <w:noEndnote/>
          <w:titlePg/>
          <w:docGrid w:linePitch="272"/>
        </w:sectPr>
      </w:pPr>
    </w:p>
    <w:p w14:paraId="49CCD9A8" w14:textId="68C0F23F" w:rsidR="00673A8A" w:rsidRPr="004B105C" w:rsidRDefault="00673A8A" w:rsidP="00673A8A">
      <w:pPr>
        <w:pStyle w:val="wie1"/>
        <w:rPr>
          <w:color w:val="231F20"/>
          <w:sz w:val="20"/>
          <w:szCs w:val="20"/>
        </w:rPr>
      </w:pPr>
      <w:r w:rsidRPr="004B105C">
        <w:lastRenderedPageBreak/>
        <w:t>Vorbemerkung</w:t>
      </w:r>
    </w:p>
    <w:p w14:paraId="22D705CF" w14:textId="60E8CB65" w:rsidR="00673A8A" w:rsidRPr="004B105C" w:rsidRDefault="00673A8A" w:rsidP="00673A8A">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 xml:space="preserve">Das vorliegende Dokument ist das Muster einer Verfahrensdokumentation für die Umsetzung des Scanverfahrens nach dem Stand der Technik im Sinne von § 56 Abs. 1 BeurkG. Dieses Muster wurde aus der Verfahrensdokumentation der Bundesnotarkammer zum Scannen von Urkunden entwickelt, die </w:t>
      </w:r>
      <w:r w:rsidR="00E452A6" w:rsidRPr="004B105C">
        <w:rPr>
          <w:rFonts w:ascii="Segoe UI" w:eastAsiaTheme="minorEastAsia" w:hAnsi="Segoe UI" w:cs="Segoe UI"/>
          <w:color w:val="231F20"/>
          <w:spacing w:val="-2"/>
          <w:sz w:val="20"/>
          <w:szCs w:val="20"/>
        </w:rPr>
        <w:t xml:space="preserve">im </w:t>
      </w:r>
      <w:r w:rsidRPr="004B105C">
        <w:rPr>
          <w:rFonts w:ascii="Segoe UI" w:eastAsiaTheme="minorEastAsia" w:hAnsi="Segoe UI" w:cs="Segoe UI"/>
          <w:color w:val="231F20"/>
          <w:spacing w:val="-2"/>
          <w:sz w:val="20"/>
          <w:szCs w:val="20"/>
        </w:rPr>
        <w:t>Rahmen der Zertifizierung eines rechtskonformen Prozesses für das Scannen von Urkunden unter Berücksichtigung der Technischen Richtlinie 03138 − Ersetzendes Scannen (RESISCAN) des Bundesamts für Sicherheit in der Informationstechnik (BSI) im Musternotariat erstellt wurde.</w:t>
      </w:r>
    </w:p>
    <w:p w14:paraId="2E068BC6" w14:textId="4646A49E" w:rsidR="00673A8A" w:rsidRPr="004B105C" w:rsidRDefault="00673A8A" w:rsidP="00673A8A">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Diese Muster-Verfahrensdokumentation dient als Vorlage für die Ausgestaltung eines Scan-Verfahrens nach dem Stand der Technik im Sinne von § 56 Abs. 1 BeurkG</w:t>
      </w:r>
      <w:r w:rsidRPr="004B105C">
        <w:rPr>
          <w:rStyle w:val="Funotenzeichen"/>
          <w:rFonts w:ascii="Segoe UI" w:eastAsiaTheme="minorEastAsia" w:hAnsi="Segoe UI" w:cs="Segoe UI"/>
          <w:color w:val="231F20"/>
          <w:spacing w:val="-2"/>
          <w:sz w:val="20"/>
          <w:szCs w:val="20"/>
        </w:rPr>
        <w:footnoteReference w:id="2"/>
      </w:r>
      <w:r w:rsidRPr="004B105C">
        <w:rPr>
          <w:rFonts w:ascii="Segoe UI" w:eastAsiaTheme="minorEastAsia" w:hAnsi="Segoe UI" w:cs="Segoe UI"/>
          <w:color w:val="231F20"/>
          <w:spacing w:val="-2"/>
          <w:sz w:val="20"/>
          <w:szCs w:val="20"/>
        </w:rPr>
        <w:t xml:space="preserve"> im einzelnen Notarbüro.</w:t>
      </w:r>
      <w:r w:rsidR="00817105" w:rsidRPr="004B105C">
        <w:rPr>
          <w:rFonts w:ascii="Segoe UI" w:eastAsiaTheme="minorEastAsia" w:hAnsi="Segoe UI" w:cs="Segoe UI"/>
          <w:color w:val="231F20"/>
          <w:spacing w:val="-2"/>
          <w:sz w:val="20"/>
          <w:szCs w:val="20"/>
        </w:rPr>
        <w:t xml:space="preserve"> Die Notarin / der Notar füllt dieses Muster entsprechend den Gegebenheiten in seinem Notarbüro aus (grau hinterlegte Kästchen). </w:t>
      </w:r>
      <w:r w:rsidR="00FB383D" w:rsidRPr="004B105C">
        <w:rPr>
          <w:rFonts w:ascii="Segoe UI" w:eastAsiaTheme="minorEastAsia" w:hAnsi="Segoe UI" w:cs="Segoe UI"/>
          <w:color w:val="231F20"/>
          <w:spacing w:val="-2"/>
          <w:sz w:val="20"/>
          <w:szCs w:val="20"/>
        </w:rPr>
        <w:t>Da die Ausfüllvorschläge und das Muster aus</w:t>
      </w:r>
      <w:r w:rsidR="00817105" w:rsidRPr="004B105C">
        <w:rPr>
          <w:rFonts w:ascii="Segoe UI" w:eastAsiaTheme="minorEastAsia" w:hAnsi="Segoe UI" w:cs="Segoe UI"/>
          <w:color w:val="231F20"/>
          <w:spacing w:val="-2"/>
          <w:sz w:val="20"/>
          <w:szCs w:val="20"/>
        </w:rPr>
        <w:t xml:space="preserve"> der </w:t>
      </w:r>
      <w:r w:rsidR="00FB383D" w:rsidRPr="004B105C">
        <w:rPr>
          <w:rFonts w:ascii="Segoe UI" w:eastAsiaTheme="minorEastAsia" w:hAnsi="Segoe UI" w:cs="Segoe UI"/>
          <w:color w:val="231F20"/>
          <w:spacing w:val="-2"/>
          <w:sz w:val="20"/>
          <w:szCs w:val="20"/>
        </w:rPr>
        <w:t>zertifizierten</w:t>
      </w:r>
      <w:r w:rsidR="00817105" w:rsidRPr="004B105C">
        <w:rPr>
          <w:rFonts w:ascii="Segoe UI" w:eastAsiaTheme="minorEastAsia" w:hAnsi="Segoe UI" w:cs="Segoe UI"/>
          <w:color w:val="231F20"/>
          <w:spacing w:val="-2"/>
          <w:sz w:val="20"/>
          <w:szCs w:val="20"/>
        </w:rPr>
        <w:t xml:space="preserve"> Verfahrensdokumentation </w:t>
      </w:r>
      <w:r w:rsidR="00FB383D" w:rsidRPr="004B105C">
        <w:rPr>
          <w:rFonts w:ascii="Segoe UI" w:eastAsiaTheme="minorEastAsia" w:hAnsi="Segoe UI" w:cs="Segoe UI"/>
          <w:color w:val="231F20"/>
          <w:spacing w:val="-2"/>
          <w:sz w:val="20"/>
          <w:szCs w:val="20"/>
        </w:rPr>
        <w:t>entwickelt sind, erlauben sie die Darlegung, dass die</w:t>
      </w:r>
      <w:r w:rsidR="00817105" w:rsidRPr="004B105C">
        <w:rPr>
          <w:rFonts w:ascii="Segoe UI" w:eastAsiaTheme="minorEastAsia" w:hAnsi="Segoe UI" w:cs="Segoe UI"/>
          <w:color w:val="231F20"/>
          <w:spacing w:val="-2"/>
          <w:sz w:val="20"/>
          <w:szCs w:val="20"/>
        </w:rPr>
        <w:t xml:space="preserve"> </w:t>
      </w:r>
      <w:r w:rsidR="00FB383D" w:rsidRPr="004B105C">
        <w:rPr>
          <w:rFonts w:ascii="Segoe UI" w:eastAsiaTheme="minorEastAsia" w:hAnsi="Segoe UI" w:cs="Segoe UI"/>
          <w:color w:val="231F20"/>
          <w:spacing w:val="-2"/>
          <w:sz w:val="20"/>
          <w:szCs w:val="20"/>
        </w:rPr>
        <w:t>Vorgaben der</w:t>
      </w:r>
      <w:r w:rsidR="00817105" w:rsidRPr="004B105C">
        <w:rPr>
          <w:rFonts w:ascii="Segoe UI" w:eastAsiaTheme="minorEastAsia" w:hAnsi="Segoe UI" w:cs="Segoe UI"/>
          <w:color w:val="231F20"/>
          <w:spacing w:val="-2"/>
          <w:sz w:val="20"/>
          <w:szCs w:val="20"/>
        </w:rPr>
        <w:t xml:space="preserve"> RESISCAN</w:t>
      </w:r>
      <w:r w:rsidR="00FB383D" w:rsidRPr="004B105C">
        <w:rPr>
          <w:rFonts w:ascii="Segoe UI" w:eastAsiaTheme="minorEastAsia" w:hAnsi="Segoe UI" w:cs="Segoe UI"/>
          <w:color w:val="231F20"/>
          <w:spacing w:val="-2"/>
          <w:sz w:val="20"/>
          <w:szCs w:val="20"/>
        </w:rPr>
        <w:t xml:space="preserve"> eingehalten sind</w:t>
      </w:r>
      <w:r w:rsidR="00817105" w:rsidRPr="004B105C">
        <w:rPr>
          <w:rFonts w:ascii="Segoe UI" w:eastAsiaTheme="minorEastAsia" w:hAnsi="Segoe UI" w:cs="Segoe UI"/>
          <w:color w:val="231F20"/>
          <w:spacing w:val="-2"/>
          <w:sz w:val="20"/>
          <w:szCs w:val="20"/>
        </w:rPr>
        <w:t>.</w:t>
      </w:r>
      <w:r w:rsidR="00FB383D" w:rsidRPr="004B105C">
        <w:rPr>
          <w:rFonts w:ascii="Segoe UI" w:eastAsiaTheme="minorEastAsia" w:hAnsi="Segoe UI" w:cs="Segoe UI"/>
          <w:color w:val="231F20"/>
          <w:spacing w:val="-2"/>
          <w:sz w:val="20"/>
          <w:szCs w:val="20"/>
        </w:rPr>
        <w:t xml:space="preserve"> Bei individuellen Abweichungen muss die Vereinbarkeit mit der RESISCAN ggf. selbst dargelegt werden.</w:t>
      </w:r>
    </w:p>
    <w:p w14:paraId="06F93E48" w14:textId="77777777" w:rsidR="00673A8A" w:rsidRPr="004B105C" w:rsidRDefault="00673A8A">
      <w:pPr>
        <w:widowControl/>
        <w:autoSpaceDE/>
        <w:autoSpaceDN/>
        <w:adjustRightInd/>
        <w:spacing w:after="200" w:line="276" w:lineRule="auto"/>
        <w:ind w:left="0" w:right="0"/>
        <w:jc w:val="left"/>
        <w:rPr>
          <w:color w:val="00203C"/>
          <w:sz w:val="36"/>
          <w:szCs w:val="36"/>
          <w:lang w:val="de-DE"/>
        </w:rPr>
      </w:pPr>
      <w:r w:rsidRPr="004B105C">
        <w:rPr>
          <w:lang w:val="de-DE"/>
        </w:rPr>
        <w:br w:type="page"/>
      </w:r>
    </w:p>
    <w:p w14:paraId="23E6DF09" w14:textId="66FCB003" w:rsidR="008C6B1E" w:rsidRPr="004B105C" w:rsidRDefault="001C7991">
      <w:pPr>
        <w:pStyle w:val="wie1"/>
      </w:pPr>
      <w:r w:rsidRPr="004B105C">
        <w:lastRenderedPageBreak/>
        <w:t>Inhalt</w:t>
      </w:r>
    </w:p>
    <w:p w14:paraId="04F326AC" w14:textId="2C729F7E" w:rsidR="003C5DA1" w:rsidRPr="004B105C" w:rsidRDefault="001C7991">
      <w:pPr>
        <w:pStyle w:val="Verzeichnis1"/>
        <w:tabs>
          <w:tab w:val="left" w:pos="400"/>
          <w:tab w:val="right" w:leader="dot" w:pos="9570"/>
        </w:tabs>
        <w:rPr>
          <w:rFonts w:asciiTheme="minorHAnsi" w:hAnsiTheme="minorHAnsi" w:cstheme="minorBidi"/>
          <w:noProof/>
          <w:color w:val="auto"/>
          <w:spacing w:val="0"/>
          <w:sz w:val="22"/>
          <w:szCs w:val="22"/>
          <w:lang w:val="de-DE"/>
        </w:rPr>
      </w:pPr>
      <w:r w:rsidRPr="004B105C">
        <w:rPr>
          <w:lang w:val="de-DE"/>
        </w:rPr>
        <w:fldChar w:fldCharType="begin"/>
      </w:r>
      <w:r w:rsidRPr="004B105C">
        <w:rPr>
          <w:lang w:val="de-DE"/>
        </w:rPr>
        <w:instrText xml:space="preserve"> TOC \o "1-3" \h \z \u </w:instrText>
      </w:r>
      <w:r w:rsidRPr="004B105C">
        <w:rPr>
          <w:lang w:val="de-DE"/>
        </w:rPr>
        <w:fldChar w:fldCharType="separate"/>
      </w:r>
      <w:hyperlink w:anchor="_Toc84590079" w:history="1">
        <w:r w:rsidR="003C5DA1" w:rsidRPr="004B105C">
          <w:rPr>
            <w:rStyle w:val="Hyperlink"/>
            <w:noProof/>
            <w:lang w:val="de-DE"/>
          </w:rPr>
          <w:t>1.</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Einleitung</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_Toc84590079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6</w:t>
        </w:r>
        <w:r w:rsidR="003C5DA1" w:rsidRPr="004B105C">
          <w:rPr>
            <w:noProof/>
            <w:webHidden/>
            <w:lang w:val="de-DE"/>
          </w:rPr>
          <w:fldChar w:fldCharType="end"/>
        </w:r>
      </w:hyperlink>
    </w:p>
    <w:p w14:paraId="7F1F3C31" w14:textId="68F040F2" w:rsidR="003C5DA1" w:rsidRPr="004B105C" w:rsidRDefault="00DD34A2">
      <w:pPr>
        <w:pStyle w:val="Verzeichnis1"/>
        <w:tabs>
          <w:tab w:val="left" w:pos="400"/>
          <w:tab w:val="right" w:leader="dot" w:pos="9570"/>
        </w:tabs>
        <w:rPr>
          <w:rFonts w:asciiTheme="minorHAnsi" w:hAnsiTheme="minorHAnsi" w:cstheme="minorBidi"/>
          <w:noProof/>
          <w:color w:val="auto"/>
          <w:spacing w:val="0"/>
          <w:sz w:val="22"/>
          <w:szCs w:val="22"/>
          <w:lang w:val="de-DE"/>
        </w:rPr>
      </w:pPr>
      <w:hyperlink w:anchor="_Toc84590080" w:history="1">
        <w:r w:rsidR="003C5DA1" w:rsidRPr="004B105C">
          <w:rPr>
            <w:rStyle w:val="Hyperlink"/>
            <w:noProof/>
            <w:lang w:val="de-DE"/>
          </w:rPr>
          <w:t>2.</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Grundlegende Anforderungen</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_Toc84590080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7</w:t>
        </w:r>
        <w:r w:rsidR="003C5DA1" w:rsidRPr="004B105C">
          <w:rPr>
            <w:noProof/>
            <w:webHidden/>
            <w:lang w:val="de-DE"/>
          </w:rPr>
          <w:fldChar w:fldCharType="end"/>
        </w:r>
      </w:hyperlink>
    </w:p>
    <w:p w14:paraId="6C552E57" w14:textId="7E55CA6E" w:rsidR="003C5DA1" w:rsidRPr="004B105C" w:rsidRDefault="00DD34A2">
      <w:pPr>
        <w:pStyle w:val="Verzeichnis2"/>
        <w:rPr>
          <w:rFonts w:asciiTheme="minorHAnsi" w:hAnsiTheme="minorHAnsi" w:cstheme="minorBidi"/>
          <w:noProof/>
          <w:color w:val="auto"/>
          <w:spacing w:val="0"/>
          <w:sz w:val="22"/>
          <w:szCs w:val="22"/>
          <w:lang w:val="de-DE"/>
        </w:rPr>
      </w:pPr>
      <w:hyperlink w:anchor="_Toc84590081" w:history="1">
        <w:r w:rsidR="003C5DA1" w:rsidRPr="004B105C">
          <w:rPr>
            <w:rStyle w:val="Hyperlink"/>
            <w:noProof/>
            <w:lang w:val="de-DE"/>
          </w:rPr>
          <w:t>2.1</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Organisatorisches Umfeld</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_Toc84590081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7</w:t>
        </w:r>
        <w:r w:rsidR="003C5DA1" w:rsidRPr="004B105C">
          <w:rPr>
            <w:noProof/>
            <w:webHidden/>
            <w:lang w:val="de-DE"/>
          </w:rPr>
          <w:fldChar w:fldCharType="end"/>
        </w:r>
      </w:hyperlink>
    </w:p>
    <w:p w14:paraId="1ADFBA44" w14:textId="619FE4BE" w:rsidR="003C5DA1" w:rsidRPr="004B105C" w:rsidRDefault="00DD34A2">
      <w:pPr>
        <w:pStyle w:val="Verzeichnis2"/>
        <w:rPr>
          <w:rFonts w:asciiTheme="minorHAnsi" w:hAnsiTheme="minorHAnsi" w:cstheme="minorBidi"/>
          <w:noProof/>
          <w:color w:val="auto"/>
          <w:spacing w:val="0"/>
          <w:sz w:val="22"/>
          <w:szCs w:val="22"/>
          <w:lang w:val="de-DE"/>
        </w:rPr>
      </w:pPr>
      <w:hyperlink w:anchor="_Toc84590082" w:history="1">
        <w:r w:rsidR="003C5DA1" w:rsidRPr="004B105C">
          <w:rPr>
            <w:rStyle w:val="Hyperlink"/>
            <w:noProof/>
            <w:lang w:val="de-DE"/>
          </w:rPr>
          <w:t>2.2</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Rechtliche Rahmenbedingungen</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_Toc84590082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7</w:t>
        </w:r>
        <w:r w:rsidR="003C5DA1" w:rsidRPr="004B105C">
          <w:rPr>
            <w:noProof/>
            <w:webHidden/>
            <w:lang w:val="de-DE"/>
          </w:rPr>
          <w:fldChar w:fldCharType="end"/>
        </w:r>
      </w:hyperlink>
    </w:p>
    <w:p w14:paraId="13F98385" w14:textId="7B02D788" w:rsidR="003C5DA1" w:rsidRPr="004B105C" w:rsidRDefault="00DD34A2">
      <w:pPr>
        <w:pStyle w:val="Verzeichnis2"/>
        <w:rPr>
          <w:rFonts w:asciiTheme="minorHAnsi" w:hAnsiTheme="minorHAnsi" w:cstheme="minorBidi"/>
          <w:noProof/>
          <w:color w:val="auto"/>
          <w:spacing w:val="0"/>
          <w:sz w:val="22"/>
          <w:szCs w:val="22"/>
          <w:lang w:val="de-DE"/>
        </w:rPr>
      </w:pPr>
      <w:hyperlink w:anchor="_Toc84590083" w:history="1">
        <w:r w:rsidR="003C5DA1" w:rsidRPr="004B105C">
          <w:rPr>
            <w:rStyle w:val="Hyperlink"/>
            <w:noProof/>
            <w:lang w:val="de-DE"/>
          </w:rPr>
          <w:t>2.3</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Art der verarbeiteten Dokumente</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_Toc84590083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8</w:t>
        </w:r>
        <w:r w:rsidR="003C5DA1" w:rsidRPr="004B105C">
          <w:rPr>
            <w:noProof/>
            <w:webHidden/>
            <w:lang w:val="de-DE"/>
          </w:rPr>
          <w:fldChar w:fldCharType="end"/>
        </w:r>
      </w:hyperlink>
    </w:p>
    <w:p w14:paraId="66373D5C" w14:textId="14FBB2B4" w:rsidR="003C5DA1" w:rsidRPr="004B105C" w:rsidRDefault="00DD34A2">
      <w:pPr>
        <w:pStyle w:val="Verzeichnis2"/>
        <w:rPr>
          <w:rFonts w:asciiTheme="minorHAnsi" w:hAnsiTheme="minorHAnsi" w:cstheme="minorBidi"/>
          <w:noProof/>
          <w:color w:val="auto"/>
          <w:spacing w:val="0"/>
          <w:sz w:val="22"/>
          <w:szCs w:val="22"/>
          <w:lang w:val="de-DE"/>
        </w:rPr>
      </w:pPr>
      <w:hyperlink w:anchor="_Toc84590084" w:history="1">
        <w:r w:rsidR="003C5DA1" w:rsidRPr="004B105C">
          <w:rPr>
            <w:rStyle w:val="Hyperlink"/>
            <w:noProof/>
            <w:lang w:val="de-DE"/>
          </w:rPr>
          <w:t>2.4</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Nicht verarbeitbare und nicht zu verarbeitende Dokumente</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_Toc84590084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8</w:t>
        </w:r>
        <w:r w:rsidR="003C5DA1" w:rsidRPr="004B105C">
          <w:rPr>
            <w:noProof/>
            <w:webHidden/>
            <w:lang w:val="de-DE"/>
          </w:rPr>
          <w:fldChar w:fldCharType="end"/>
        </w:r>
      </w:hyperlink>
    </w:p>
    <w:p w14:paraId="7039ED87" w14:textId="112C93CC" w:rsidR="003C5DA1" w:rsidRPr="004B105C" w:rsidRDefault="00DD34A2">
      <w:pPr>
        <w:pStyle w:val="Verzeichnis2"/>
        <w:rPr>
          <w:rFonts w:asciiTheme="minorHAnsi" w:hAnsiTheme="minorHAnsi" w:cstheme="minorBidi"/>
          <w:noProof/>
          <w:color w:val="auto"/>
          <w:spacing w:val="0"/>
          <w:sz w:val="22"/>
          <w:szCs w:val="22"/>
          <w:lang w:val="de-DE"/>
        </w:rPr>
      </w:pPr>
      <w:hyperlink w:anchor="_Toc84590085" w:history="1">
        <w:r w:rsidR="003C5DA1" w:rsidRPr="004B105C">
          <w:rPr>
            <w:rStyle w:val="Hyperlink"/>
            <w:noProof/>
            <w:lang w:val="de-DE"/>
          </w:rPr>
          <w:t>2.5</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Der Scanprozess</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_Toc84590085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9</w:t>
        </w:r>
        <w:r w:rsidR="003C5DA1" w:rsidRPr="004B105C">
          <w:rPr>
            <w:noProof/>
            <w:webHidden/>
            <w:lang w:val="de-DE"/>
          </w:rPr>
          <w:fldChar w:fldCharType="end"/>
        </w:r>
      </w:hyperlink>
    </w:p>
    <w:p w14:paraId="795A3E96" w14:textId="62EBBA1E" w:rsidR="003C5DA1" w:rsidRPr="004B105C" w:rsidRDefault="00DD34A2">
      <w:pPr>
        <w:pStyle w:val="Verzeichnis3"/>
        <w:rPr>
          <w:rFonts w:asciiTheme="minorHAnsi" w:hAnsiTheme="minorHAnsi" w:cstheme="minorBidi"/>
          <w:noProof/>
          <w:color w:val="auto"/>
          <w:spacing w:val="0"/>
          <w:sz w:val="22"/>
          <w:szCs w:val="22"/>
          <w:lang w:val="de-DE"/>
        </w:rPr>
      </w:pPr>
      <w:hyperlink w:anchor="_Toc84590086" w:history="1">
        <w:r w:rsidR="003C5DA1" w:rsidRPr="004B105C">
          <w:rPr>
            <w:rStyle w:val="Hyperlink"/>
            <w:noProof/>
            <w:lang w:val="de-DE"/>
          </w:rPr>
          <w:t>2.5.1</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Dokumentenvorbereitung</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_Toc84590086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9</w:t>
        </w:r>
        <w:r w:rsidR="003C5DA1" w:rsidRPr="004B105C">
          <w:rPr>
            <w:noProof/>
            <w:webHidden/>
            <w:lang w:val="de-DE"/>
          </w:rPr>
          <w:fldChar w:fldCharType="end"/>
        </w:r>
      </w:hyperlink>
    </w:p>
    <w:p w14:paraId="16200C16" w14:textId="679AB356" w:rsidR="003C5DA1" w:rsidRPr="004B105C" w:rsidRDefault="00DD34A2">
      <w:pPr>
        <w:pStyle w:val="Verzeichnis3"/>
        <w:rPr>
          <w:rFonts w:asciiTheme="minorHAnsi" w:hAnsiTheme="minorHAnsi" w:cstheme="minorBidi"/>
          <w:noProof/>
          <w:color w:val="auto"/>
          <w:spacing w:val="0"/>
          <w:sz w:val="22"/>
          <w:szCs w:val="22"/>
          <w:lang w:val="de-DE"/>
        </w:rPr>
      </w:pPr>
      <w:hyperlink w:anchor="_Toc84590087" w:history="1">
        <w:r w:rsidR="003C5DA1" w:rsidRPr="004B105C">
          <w:rPr>
            <w:rStyle w:val="Hyperlink"/>
            <w:noProof/>
            <w:lang w:val="de-DE"/>
          </w:rPr>
          <w:t>2.5.2</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Scannen</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_Toc84590087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13</w:t>
        </w:r>
        <w:r w:rsidR="003C5DA1" w:rsidRPr="004B105C">
          <w:rPr>
            <w:noProof/>
            <w:webHidden/>
            <w:lang w:val="de-DE"/>
          </w:rPr>
          <w:fldChar w:fldCharType="end"/>
        </w:r>
      </w:hyperlink>
    </w:p>
    <w:p w14:paraId="667C6AC0" w14:textId="328B128A" w:rsidR="003C5DA1" w:rsidRPr="004B105C" w:rsidRDefault="00DD34A2">
      <w:pPr>
        <w:pStyle w:val="Verzeichnis3"/>
        <w:rPr>
          <w:rFonts w:asciiTheme="minorHAnsi" w:hAnsiTheme="minorHAnsi" w:cstheme="minorBidi"/>
          <w:noProof/>
          <w:color w:val="auto"/>
          <w:spacing w:val="0"/>
          <w:sz w:val="22"/>
          <w:szCs w:val="22"/>
          <w:lang w:val="de-DE"/>
        </w:rPr>
      </w:pPr>
      <w:hyperlink w:anchor="_Toc84590088" w:history="1">
        <w:r w:rsidR="003C5DA1" w:rsidRPr="004B105C">
          <w:rPr>
            <w:rStyle w:val="Hyperlink"/>
            <w:noProof/>
            <w:lang w:val="de-DE"/>
          </w:rPr>
          <w:t>2.5.3</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Nachverarbeitung</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_Toc84590088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15</w:t>
        </w:r>
        <w:r w:rsidR="003C5DA1" w:rsidRPr="004B105C">
          <w:rPr>
            <w:noProof/>
            <w:webHidden/>
            <w:lang w:val="de-DE"/>
          </w:rPr>
          <w:fldChar w:fldCharType="end"/>
        </w:r>
      </w:hyperlink>
    </w:p>
    <w:p w14:paraId="4E1841E2" w14:textId="1034CA1A" w:rsidR="003C5DA1" w:rsidRPr="004B105C" w:rsidRDefault="00DD34A2">
      <w:pPr>
        <w:pStyle w:val="Verzeichnis3"/>
        <w:rPr>
          <w:rFonts w:asciiTheme="minorHAnsi" w:hAnsiTheme="minorHAnsi" w:cstheme="minorBidi"/>
          <w:noProof/>
          <w:color w:val="auto"/>
          <w:spacing w:val="0"/>
          <w:sz w:val="22"/>
          <w:szCs w:val="22"/>
          <w:lang w:val="de-DE"/>
        </w:rPr>
      </w:pPr>
      <w:hyperlink w:anchor="_Toc84590089" w:history="1">
        <w:r w:rsidR="003C5DA1" w:rsidRPr="004B105C">
          <w:rPr>
            <w:rStyle w:val="Hyperlink"/>
            <w:noProof/>
            <w:lang w:val="de-DE"/>
          </w:rPr>
          <w:t>2.5.4</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Integritätssicherung</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_Toc84590089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17</w:t>
        </w:r>
        <w:r w:rsidR="003C5DA1" w:rsidRPr="004B105C">
          <w:rPr>
            <w:noProof/>
            <w:webHidden/>
            <w:lang w:val="de-DE"/>
          </w:rPr>
          <w:fldChar w:fldCharType="end"/>
        </w:r>
      </w:hyperlink>
    </w:p>
    <w:p w14:paraId="13A457CA" w14:textId="75E449CD" w:rsidR="003C5DA1" w:rsidRPr="004B105C" w:rsidRDefault="00DD34A2">
      <w:pPr>
        <w:pStyle w:val="Verzeichnis3"/>
        <w:rPr>
          <w:rFonts w:asciiTheme="minorHAnsi" w:hAnsiTheme="minorHAnsi" w:cstheme="minorBidi"/>
          <w:noProof/>
          <w:color w:val="auto"/>
          <w:spacing w:val="0"/>
          <w:sz w:val="22"/>
          <w:szCs w:val="22"/>
          <w:lang w:val="de-DE"/>
        </w:rPr>
      </w:pPr>
      <w:hyperlink w:anchor="_Toc84590090" w:history="1">
        <w:r w:rsidR="003C5DA1" w:rsidRPr="004B105C">
          <w:rPr>
            <w:rStyle w:val="Hyperlink"/>
            <w:noProof/>
            <w:lang w:val="de-DE"/>
          </w:rPr>
          <w:t>2.5.5</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Typische Fehlerquellen und Empfehlungen</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_Toc84590090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18</w:t>
        </w:r>
        <w:r w:rsidR="003C5DA1" w:rsidRPr="004B105C">
          <w:rPr>
            <w:noProof/>
            <w:webHidden/>
            <w:lang w:val="de-DE"/>
          </w:rPr>
          <w:fldChar w:fldCharType="end"/>
        </w:r>
      </w:hyperlink>
    </w:p>
    <w:p w14:paraId="22C8AE4F" w14:textId="66D279C5" w:rsidR="003C5DA1" w:rsidRPr="004B105C" w:rsidRDefault="00DD34A2">
      <w:pPr>
        <w:pStyle w:val="Verzeichnis3"/>
        <w:rPr>
          <w:rFonts w:asciiTheme="minorHAnsi" w:hAnsiTheme="minorHAnsi" w:cstheme="minorBidi"/>
          <w:noProof/>
          <w:color w:val="auto"/>
          <w:spacing w:val="0"/>
          <w:sz w:val="22"/>
          <w:szCs w:val="22"/>
          <w:lang w:val="de-DE"/>
        </w:rPr>
      </w:pPr>
      <w:hyperlink w:anchor="_Toc84590091" w:history="1">
        <w:r w:rsidR="003C5DA1" w:rsidRPr="004B105C">
          <w:rPr>
            <w:rStyle w:val="Hyperlink"/>
            <w:noProof/>
            <w:lang w:val="de-DE"/>
          </w:rPr>
          <w:t>2.5.6</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Aufbewahrung und Übergabe an das Elektronische Urkundenarchiv (Langzeitspeicher)</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_Toc84590091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19</w:t>
        </w:r>
        <w:r w:rsidR="003C5DA1" w:rsidRPr="004B105C">
          <w:rPr>
            <w:noProof/>
            <w:webHidden/>
            <w:lang w:val="de-DE"/>
          </w:rPr>
          <w:fldChar w:fldCharType="end"/>
        </w:r>
      </w:hyperlink>
    </w:p>
    <w:p w14:paraId="07D3E2F2" w14:textId="1F3B80E2" w:rsidR="003C5DA1" w:rsidRPr="004B105C" w:rsidRDefault="00DD34A2">
      <w:pPr>
        <w:pStyle w:val="Verzeichnis3"/>
        <w:rPr>
          <w:rFonts w:asciiTheme="minorHAnsi" w:hAnsiTheme="minorHAnsi" w:cstheme="minorBidi"/>
          <w:noProof/>
          <w:color w:val="auto"/>
          <w:spacing w:val="0"/>
          <w:sz w:val="22"/>
          <w:szCs w:val="22"/>
          <w:lang w:val="de-DE"/>
        </w:rPr>
      </w:pPr>
      <w:hyperlink w:anchor="_Toc84590092" w:history="1">
        <w:r w:rsidR="003C5DA1" w:rsidRPr="004B105C">
          <w:rPr>
            <w:rStyle w:val="Hyperlink"/>
            <w:noProof/>
            <w:lang w:val="de-DE"/>
          </w:rPr>
          <w:t>2.5.7</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Verbleib des Originals</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_Toc84590092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19</w:t>
        </w:r>
        <w:r w:rsidR="003C5DA1" w:rsidRPr="004B105C">
          <w:rPr>
            <w:noProof/>
            <w:webHidden/>
            <w:lang w:val="de-DE"/>
          </w:rPr>
          <w:fldChar w:fldCharType="end"/>
        </w:r>
      </w:hyperlink>
    </w:p>
    <w:p w14:paraId="66B61403" w14:textId="4B4C38C3" w:rsidR="003C5DA1" w:rsidRPr="004B105C" w:rsidRDefault="00DD34A2">
      <w:pPr>
        <w:pStyle w:val="Verzeichnis2"/>
        <w:rPr>
          <w:rFonts w:asciiTheme="minorHAnsi" w:hAnsiTheme="minorHAnsi" w:cstheme="minorBidi"/>
          <w:noProof/>
          <w:color w:val="auto"/>
          <w:spacing w:val="0"/>
          <w:sz w:val="22"/>
          <w:szCs w:val="22"/>
          <w:lang w:val="de-DE"/>
        </w:rPr>
      </w:pPr>
      <w:hyperlink w:anchor="_Toc84590093" w:history="1">
        <w:r w:rsidR="003C5DA1" w:rsidRPr="004B105C">
          <w:rPr>
            <w:rStyle w:val="Hyperlink"/>
            <w:noProof/>
            <w:lang w:val="de-DE"/>
          </w:rPr>
          <w:t>2.6</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Das Scansystem</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_Toc84590093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19</w:t>
        </w:r>
        <w:r w:rsidR="003C5DA1" w:rsidRPr="004B105C">
          <w:rPr>
            <w:noProof/>
            <w:webHidden/>
            <w:lang w:val="de-DE"/>
          </w:rPr>
          <w:fldChar w:fldCharType="end"/>
        </w:r>
      </w:hyperlink>
    </w:p>
    <w:p w14:paraId="722A9679" w14:textId="7ECF55CC" w:rsidR="003C5DA1" w:rsidRPr="004B105C" w:rsidRDefault="00DD34A2">
      <w:pPr>
        <w:pStyle w:val="Verzeichnis3"/>
        <w:rPr>
          <w:rFonts w:asciiTheme="minorHAnsi" w:hAnsiTheme="minorHAnsi" w:cstheme="minorBidi"/>
          <w:noProof/>
          <w:color w:val="auto"/>
          <w:spacing w:val="0"/>
          <w:sz w:val="22"/>
          <w:szCs w:val="22"/>
          <w:lang w:val="de-DE"/>
        </w:rPr>
      </w:pPr>
      <w:hyperlink w:anchor="_Toc84590094" w:history="1">
        <w:r w:rsidR="003C5DA1" w:rsidRPr="004B105C">
          <w:rPr>
            <w:rStyle w:val="Hyperlink"/>
            <w:noProof/>
            <w:lang w:val="de-DE"/>
          </w:rPr>
          <w:t>2.6.1</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Scannen</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_Toc84590094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20</w:t>
        </w:r>
        <w:r w:rsidR="003C5DA1" w:rsidRPr="004B105C">
          <w:rPr>
            <w:noProof/>
            <w:webHidden/>
            <w:lang w:val="de-DE"/>
          </w:rPr>
          <w:fldChar w:fldCharType="end"/>
        </w:r>
      </w:hyperlink>
    </w:p>
    <w:p w14:paraId="66DB8290" w14:textId="2AE0A347" w:rsidR="003C5DA1" w:rsidRPr="004B105C" w:rsidRDefault="00DD34A2">
      <w:pPr>
        <w:pStyle w:val="Verzeichnis3"/>
        <w:rPr>
          <w:rFonts w:asciiTheme="minorHAnsi" w:hAnsiTheme="minorHAnsi" w:cstheme="minorBidi"/>
          <w:noProof/>
          <w:color w:val="auto"/>
          <w:spacing w:val="0"/>
          <w:sz w:val="22"/>
          <w:szCs w:val="22"/>
          <w:lang w:val="de-DE"/>
        </w:rPr>
      </w:pPr>
      <w:hyperlink w:anchor="_Toc84590095" w:history="1">
        <w:r w:rsidR="003C5DA1" w:rsidRPr="004B105C">
          <w:rPr>
            <w:rStyle w:val="Hyperlink"/>
            <w:noProof/>
            <w:lang w:val="de-DE"/>
          </w:rPr>
          <w:t>2.6.2</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Integritätssicherung</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_Toc84590095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20</w:t>
        </w:r>
        <w:r w:rsidR="003C5DA1" w:rsidRPr="004B105C">
          <w:rPr>
            <w:noProof/>
            <w:webHidden/>
            <w:lang w:val="de-DE"/>
          </w:rPr>
          <w:fldChar w:fldCharType="end"/>
        </w:r>
      </w:hyperlink>
    </w:p>
    <w:p w14:paraId="0E2CA9A7" w14:textId="37372D50" w:rsidR="003C5DA1" w:rsidRPr="004B105C" w:rsidRDefault="00DD34A2">
      <w:pPr>
        <w:pStyle w:val="Verzeichnis1"/>
        <w:tabs>
          <w:tab w:val="left" w:pos="400"/>
          <w:tab w:val="right" w:leader="dot" w:pos="9570"/>
        </w:tabs>
        <w:rPr>
          <w:rFonts w:asciiTheme="minorHAnsi" w:hAnsiTheme="minorHAnsi" w:cstheme="minorBidi"/>
          <w:noProof/>
          <w:color w:val="auto"/>
          <w:spacing w:val="0"/>
          <w:sz w:val="22"/>
          <w:szCs w:val="22"/>
          <w:lang w:val="de-DE"/>
        </w:rPr>
      </w:pPr>
      <w:hyperlink w:anchor="_Toc84590096" w:history="1">
        <w:r w:rsidR="003C5DA1" w:rsidRPr="004B105C">
          <w:rPr>
            <w:rStyle w:val="Hyperlink"/>
            <w:noProof/>
            <w:lang w:val="de-DE"/>
          </w:rPr>
          <w:t>3.</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Maßnahmen</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_Toc84590096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22</w:t>
        </w:r>
        <w:r w:rsidR="003C5DA1" w:rsidRPr="004B105C">
          <w:rPr>
            <w:noProof/>
            <w:webHidden/>
            <w:lang w:val="de-DE"/>
          </w:rPr>
          <w:fldChar w:fldCharType="end"/>
        </w:r>
      </w:hyperlink>
    </w:p>
    <w:p w14:paraId="62752F40" w14:textId="558C2772" w:rsidR="003C5DA1" w:rsidRPr="004B105C" w:rsidRDefault="00DD34A2">
      <w:pPr>
        <w:pStyle w:val="Verzeichnis2"/>
        <w:rPr>
          <w:rFonts w:asciiTheme="minorHAnsi" w:hAnsiTheme="minorHAnsi" w:cstheme="minorBidi"/>
          <w:noProof/>
          <w:color w:val="auto"/>
          <w:spacing w:val="0"/>
          <w:sz w:val="22"/>
          <w:szCs w:val="22"/>
          <w:lang w:val="de-DE"/>
        </w:rPr>
      </w:pPr>
      <w:hyperlink w:anchor="_Toc84590097" w:history="1">
        <w:r w:rsidR="003C5DA1" w:rsidRPr="004B105C">
          <w:rPr>
            <w:rStyle w:val="Hyperlink"/>
            <w:noProof/>
            <w:lang w:val="de-DE"/>
          </w:rPr>
          <w:t>3.1</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Organisatorische Maßnahmen</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_Toc84590097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22</w:t>
        </w:r>
        <w:r w:rsidR="003C5DA1" w:rsidRPr="004B105C">
          <w:rPr>
            <w:noProof/>
            <w:webHidden/>
            <w:lang w:val="de-DE"/>
          </w:rPr>
          <w:fldChar w:fldCharType="end"/>
        </w:r>
      </w:hyperlink>
    </w:p>
    <w:p w14:paraId="44A2A44F" w14:textId="66BD11E3" w:rsidR="003C5DA1" w:rsidRPr="004B105C" w:rsidRDefault="00DD34A2">
      <w:pPr>
        <w:pStyle w:val="Verzeichnis3"/>
        <w:rPr>
          <w:rFonts w:asciiTheme="minorHAnsi" w:hAnsiTheme="minorHAnsi" w:cstheme="minorBidi"/>
          <w:noProof/>
          <w:color w:val="auto"/>
          <w:spacing w:val="0"/>
          <w:sz w:val="22"/>
          <w:szCs w:val="22"/>
          <w:lang w:val="de-DE"/>
        </w:rPr>
      </w:pPr>
      <w:hyperlink w:anchor="_Toc84590098" w:history="1">
        <w:r w:rsidR="003C5DA1" w:rsidRPr="004B105C">
          <w:rPr>
            <w:rStyle w:val="Hyperlink"/>
            <w:noProof/>
            <w:lang w:val="de-DE"/>
          </w:rPr>
          <w:t>3.1.1</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Zuständigkeiten und Regelungen</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_Toc84590098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22</w:t>
        </w:r>
        <w:r w:rsidR="003C5DA1" w:rsidRPr="004B105C">
          <w:rPr>
            <w:noProof/>
            <w:webHidden/>
            <w:lang w:val="de-DE"/>
          </w:rPr>
          <w:fldChar w:fldCharType="end"/>
        </w:r>
      </w:hyperlink>
    </w:p>
    <w:p w14:paraId="2E86406B" w14:textId="78F6ECFF" w:rsidR="003C5DA1" w:rsidRPr="004B105C" w:rsidRDefault="00DD34A2">
      <w:pPr>
        <w:pStyle w:val="Verzeichnis3"/>
        <w:rPr>
          <w:rFonts w:asciiTheme="minorHAnsi" w:hAnsiTheme="minorHAnsi" w:cstheme="minorBidi"/>
          <w:noProof/>
          <w:color w:val="auto"/>
          <w:spacing w:val="0"/>
          <w:sz w:val="22"/>
          <w:szCs w:val="22"/>
          <w:lang w:val="de-DE"/>
        </w:rPr>
      </w:pPr>
      <w:hyperlink w:anchor="_Toc84590099" w:history="1">
        <w:r w:rsidR="003C5DA1" w:rsidRPr="004B105C">
          <w:rPr>
            <w:rStyle w:val="Hyperlink"/>
            <w:noProof/>
            <w:lang w:val="de-DE"/>
          </w:rPr>
          <w:t>3.1.2</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Dokumentenvorbereitung</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_Toc84590099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22</w:t>
        </w:r>
        <w:r w:rsidR="003C5DA1" w:rsidRPr="004B105C">
          <w:rPr>
            <w:noProof/>
            <w:webHidden/>
            <w:lang w:val="de-DE"/>
          </w:rPr>
          <w:fldChar w:fldCharType="end"/>
        </w:r>
      </w:hyperlink>
    </w:p>
    <w:p w14:paraId="6F621AEA" w14:textId="74D08673" w:rsidR="003C5DA1" w:rsidRPr="004B105C" w:rsidRDefault="00DD34A2">
      <w:pPr>
        <w:pStyle w:val="Verzeichnis3"/>
        <w:rPr>
          <w:rFonts w:asciiTheme="minorHAnsi" w:hAnsiTheme="minorHAnsi" w:cstheme="minorBidi"/>
          <w:noProof/>
          <w:color w:val="auto"/>
          <w:spacing w:val="0"/>
          <w:sz w:val="22"/>
          <w:szCs w:val="22"/>
          <w:lang w:val="de-DE"/>
        </w:rPr>
      </w:pPr>
      <w:hyperlink w:anchor="_Toc84590100" w:history="1">
        <w:r w:rsidR="003C5DA1" w:rsidRPr="004B105C">
          <w:rPr>
            <w:rStyle w:val="Hyperlink"/>
            <w:noProof/>
            <w:lang w:val="de-DE"/>
          </w:rPr>
          <w:t>3.1.3</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Scanvorgang</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_Toc84590100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22</w:t>
        </w:r>
        <w:r w:rsidR="003C5DA1" w:rsidRPr="004B105C">
          <w:rPr>
            <w:noProof/>
            <w:webHidden/>
            <w:lang w:val="de-DE"/>
          </w:rPr>
          <w:fldChar w:fldCharType="end"/>
        </w:r>
      </w:hyperlink>
    </w:p>
    <w:p w14:paraId="21AF7F3E" w14:textId="0C5F4372" w:rsidR="003C5DA1" w:rsidRPr="004B105C" w:rsidRDefault="00DD34A2">
      <w:pPr>
        <w:pStyle w:val="Verzeichnis3"/>
        <w:rPr>
          <w:rFonts w:asciiTheme="minorHAnsi" w:hAnsiTheme="minorHAnsi" w:cstheme="minorBidi"/>
          <w:noProof/>
          <w:color w:val="auto"/>
          <w:spacing w:val="0"/>
          <w:sz w:val="22"/>
          <w:szCs w:val="22"/>
          <w:lang w:val="de-DE"/>
        </w:rPr>
      </w:pPr>
      <w:hyperlink w:anchor="_Toc84590101" w:history="1">
        <w:r w:rsidR="003C5DA1" w:rsidRPr="004B105C">
          <w:rPr>
            <w:rStyle w:val="Hyperlink"/>
            <w:noProof/>
            <w:lang w:val="de-DE"/>
          </w:rPr>
          <w:t>3.1.4</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Qualitätssicherung und Nachbearbeitung</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_Toc84590101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23</w:t>
        </w:r>
        <w:r w:rsidR="003C5DA1" w:rsidRPr="004B105C">
          <w:rPr>
            <w:noProof/>
            <w:webHidden/>
            <w:lang w:val="de-DE"/>
          </w:rPr>
          <w:fldChar w:fldCharType="end"/>
        </w:r>
      </w:hyperlink>
    </w:p>
    <w:p w14:paraId="64B1274B" w14:textId="315EBD80" w:rsidR="003C5DA1" w:rsidRPr="004B105C" w:rsidRDefault="00DD34A2">
      <w:pPr>
        <w:pStyle w:val="Verzeichnis3"/>
        <w:rPr>
          <w:rFonts w:asciiTheme="minorHAnsi" w:hAnsiTheme="minorHAnsi" w:cstheme="minorBidi"/>
          <w:noProof/>
          <w:color w:val="auto"/>
          <w:spacing w:val="0"/>
          <w:sz w:val="22"/>
          <w:szCs w:val="22"/>
          <w:lang w:val="de-DE"/>
        </w:rPr>
      </w:pPr>
      <w:hyperlink w:anchor="_Toc84590102" w:history="1">
        <w:r w:rsidR="003C5DA1" w:rsidRPr="004B105C">
          <w:rPr>
            <w:rStyle w:val="Hyperlink"/>
            <w:noProof/>
            <w:lang w:val="de-DE"/>
          </w:rPr>
          <w:t>3.1.5</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Integritätssicherung</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_Toc84590102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23</w:t>
        </w:r>
        <w:r w:rsidR="003C5DA1" w:rsidRPr="004B105C">
          <w:rPr>
            <w:noProof/>
            <w:webHidden/>
            <w:lang w:val="de-DE"/>
          </w:rPr>
          <w:fldChar w:fldCharType="end"/>
        </w:r>
      </w:hyperlink>
    </w:p>
    <w:p w14:paraId="7B3D43CE" w14:textId="758E052E" w:rsidR="003C5DA1" w:rsidRPr="004B105C" w:rsidRDefault="00DD34A2">
      <w:pPr>
        <w:pStyle w:val="Verzeichnis3"/>
        <w:rPr>
          <w:rFonts w:asciiTheme="minorHAnsi" w:hAnsiTheme="minorHAnsi" w:cstheme="minorBidi"/>
          <w:noProof/>
          <w:color w:val="auto"/>
          <w:spacing w:val="0"/>
          <w:sz w:val="22"/>
          <w:szCs w:val="22"/>
          <w:lang w:val="de-DE"/>
        </w:rPr>
      </w:pPr>
      <w:hyperlink w:anchor="_Toc84590103" w:history="1">
        <w:r w:rsidR="003C5DA1" w:rsidRPr="004B105C">
          <w:rPr>
            <w:rStyle w:val="Hyperlink"/>
            <w:noProof/>
            <w:lang w:val="de-DE"/>
          </w:rPr>
          <w:t>3.1.6</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Übergabe an das Elektronische Urkundenarchiv</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_Toc84590103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23</w:t>
        </w:r>
        <w:r w:rsidR="003C5DA1" w:rsidRPr="004B105C">
          <w:rPr>
            <w:noProof/>
            <w:webHidden/>
            <w:lang w:val="de-DE"/>
          </w:rPr>
          <w:fldChar w:fldCharType="end"/>
        </w:r>
      </w:hyperlink>
    </w:p>
    <w:p w14:paraId="785F34B0" w14:textId="2D5F504F" w:rsidR="003C5DA1" w:rsidRPr="004B105C" w:rsidRDefault="00DD34A2">
      <w:pPr>
        <w:pStyle w:val="Verzeichnis3"/>
        <w:rPr>
          <w:rFonts w:asciiTheme="minorHAnsi" w:hAnsiTheme="minorHAnsi" w:cstheme="minorBidi"/>
          <w:noProof/>
          <w:color w:val="auto"/>
          <w:spacing w:val="0"/>
          <w:sz w:val="22"/>
          <w:szCs w:val="22"/>
          <w:lang w:val="de-DE"/>
        </w:rPr>
      </w:pPr>
      <w:hyperlink w:anchor="_Toc84590104" w:history="1">
        <w:r w:rsidR="003C5DA1" w:rsidRPr="004B105C">
          <w:rPr>
            <w:rStyle w:val="Hyperlink"/>
            <w:noProof/>
            <w:lang w:val="de-DE"/>
          </w:rPr>
          <w:t>3.1.7</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Regelungen für die Administrations-, Wartungs- und Reparaturarbeiten</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_Toc84590104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23</w:t>
        </w:r>
        <w:r w:rsidR="003C5DA1" w:rsidRPr="004B105C">
          <w:rPr>
            <w:noProof/>
            <w:webHidden/>
            <w:lang w:val="de-DE"/>
          </w:rPr>
          <w:fldChar w:fldCharType="end"/>
        </w:r>
      </w:hyperlink>
    </w:p>
    <w:p w14:paraId="777531B4" w14:textId="7CF9CE69" w:rsidR="003C5DA1" w:rsidRPr="004B105C" w:rsidRDefault="00DD34A2">
      <w:pPr>
        <w:pStyle w:val="Verzeichnis3"/>
        <w:rPr>
          <w:rFonts w:asciiTheme="minorHAnsi" w:hAnsiTheme="minorHAnsi" w:cstheme="minorBidi"/>
          <w:noProof/>
          <w:color w:val="auto"/>
          <w:spacing w:val="0"/>
          <w:sz w:val="22"/>
          <w:szCs w:val="22"/>
          <w:lang w:val="de-DE"/>
        </w:rPr>
      </w:pPr>
      <w:hyperlink w:anchor="_Toc84590105" w:history="1">
        <w:r w:rsidR="003C5DA1" w:rsidRPr="004B105C">
          <w:rPr>
            <w:rStyle w:val="Hyperlink"/>
            <w:noProof/>
            <w:lang w:val="de-DE"/>
          </w:rPr>
          <w:t>3.1.8</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Abnahme- und Freigabeverfahren für Hard- und Software</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_Toc84590105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25</w:t>
        </w:r>
        <w:r w:rsidR="003C5DA1" w:rsidRPr="004B105C">
          <w:rPr>
            <w:noProof/>
            <w:webHidden/>
            <w:lang w:val="de-DE"/>
          </w:rPr>
          <w:fldChar w:fldCharType="end"/>
        </w:r>
      </w:hyperlink>
    </w:p>
    <w:p w14:paraId="6600CAA3" w14:textId="7D8B0CA4" w:rsidR="003C5DA1" w:rsidRPr="004B105C" w:rsidRDefault="00DD34A2">
      <w:pPr>
        <w:pStyle w:val="Verzeichnis3"/>
        <w:rPr>
          <w:rFonts w:asciiTheme="minorHAnsi" w:hAnsiTheme="minorHAnsi" w:cstheme="minorBidi"/>
          <w:noProof/>
          <w:color w:val="auto"/>
          <w:spacing w:val="0"/>
          <w:sz w:val="22"/>
          <w:szCs w:val="22"/>
          <w:lang w:val="de-DE"/>
        </w:rPr>
      </w:pPr>
      <w:hyperlink w:anchor="_Toc84590106" w:history="1">
        <w:r w:rsidR="003C5DA1" w:rsidRPr="004B105C">
          <w:rPr>
            <w:rStyle w:val="Hyperlink"/>
            <w:noProof/>
            <w:lang w:val="de-DE"/>
          </w:rPr>
          <w:t>3.1.9</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 xml:space="preserve"> Einhaltung der Informationssicherheit</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_Toc84590106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26</w:t>
        </w:r>
        <w:r w:rsidR="003C5DA1" w:rsidRPr="004B105C">
          <w:rPr>
            <w:noProof/>
            <w:webHidden/>
            <w:lang w:val="de-DE"/>
          </w:rPr>
          <w:fldChar w:fldCharType="end"/>
        </w:r>
      </w:hyperlink>
    </w:p>
    <w:p w14:paraId="476ABFFB" w14:textId="1F117DF9" w:rsidR="003C5DA1" w:rsidRPr="004B105C" w:rsidRDefault="00DD34A2">
      <w:pPr>
        <w:pStyle w:val="Verzeichnis2"/>
        <w:rPr>
          <w:rFonts w:asciiTheme="minorHAnsi" w:hAnsiTheme="minorHAnsi" w:cstheme="minorBidi"/>
          <w:noProof/>
          <w:color w:val="auto"/>
          <w:spacing w:val="0"/>
          <w:sz w:val="22"/>
          <w:szCs w:val="22"/>
          <w:lang w:val="de-DE"/>
        </w:rPr>
      </w:pPr>
      <w:hyperlink w:anchor="_Toc84590107" w:history="1">
        <w:r w:rsidR="003C5DA1" w:rsidRPr="004B105C">
          <w:rPr>
            <w:rStyle w:val="Hyperlink"/>
            <w:noProof/>
            <w:lang w:val="de-DE"/>
          </w:rPr>
          <w:t>3.2</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Personelle Maßnahmen</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_Toc84590107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27</w:t>
        </w:r>
        <w:r w:rsidR="003C5DA1" w:rsidRPr="004B105C">
          <w:rPr>
            <w:noProof/>
            <w:webHidden/>
            <w:lang w:val="de-DE"/>
          </w:rPr>
          <w:fldChar w:fldCharType="end"/>
        </w:r>
      </w:hyperlink>
    </w:p>
    <w:p w14:paraId="6553E82F" w14:textId="75469C6F" w:rsidR="003C5DA1" w:rsidRPr="004B105C" w:rsidRDefault="00DD34A2">
      <w:pPr>
        <w:pStyle w:val="Verzeichnis3"/>
        <w:rPr>
          <w:rFonts w:asciiTheme="minorHAnsi" w:hAnsiTheme="minorHAnsi" w:cstheme="minorBidi"/>
          <w:noProof/>
          <w:color w:val="auto"/>
          <w:spacing w:val="0"/>
          <w:sz w:val="22"/>
          <w:szCs w:val="22"/>
          <w:lang w:val="de-DE"/>
        </w:rPr>
      </w:pPr>
      <w:hyperlink w:anchor="_Toc84590108" w:history="1">
        <w:r w:rsidR="003C5DA1" w:rsidRPr="004B105C">
          <w:rPr>
            <w:rStyle w:val="Hyperlink"/>
            <w:noProof/>
            <w:lang w:val="de-DE"/>
          </w:rPr>
          <w:t>3.2.1</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Verpflichtung der Mitarbeiterinnen und Mitarbeiter</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_Toc84590108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27</w:t>
        </w:r>
        <w:r w:rsidR="003C5DA1" w:rsidRPr="004B105C">
          <w:rPr>
            <w:noProof/>
            <w:webHidden/>
            <w:lang w:val="de-DE"/>
          </w:rPr>
          <w:fldChar w:fldCharType="end"/>
        </w:r>
      </w:hyperlink>
    </w:p>
    <w:p w14:paraId="5EFF3168" w14:textId="45ADAD1E" w:rsidR="003C5DA1" w:rsidRPr="004B105C" w:rsidRDefault="00DD34A2">
      <w:pPr>
        <w:pStyle w:val="Verzeichnis3"/>
        <w:rPr>
          <w:rFonts w:asciiTheme="minorHAnsi" w:hAnsiTheme="minorHAnsi" w:cstheme="minorBidi"/>
          <w:noProof/>
          <w:color w:val="auto"/>
          <w:spacing w:val="0"/>
          <w:sz w:val="22"/>
          <w:szCs w:val="22"/>
          <w:lang w:val="de-DE"/>
        </w:rPr>
      </w:pPr>
      <w:hyperlink w:anchor="_Toc84590109" w:history="1">
        <w:r w:rsidR="003C5DA1" w:rsidRPr="004B105C">
          <w:rPr>
            <w:rStyle w:val="Hyperlink"/>
            <w:noProof/>
            <w:lang w:val="de-DE"/>
          </w:rPr>
          <w:t>3.2.2</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Maßnahmen zur Qualifizierung und Sensibilisierung</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_Toc84590109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27</w:t>
        </w:r>
        <w:r w:rsidR="003C5DA1" w:rsidRPr="004B105C">
          <w:rPr>
            <w:noProof/>
            <w:webHidden/>
            <w:lang w:val="de-DE"/>
          </w:rPr>
          <w:fldChar w:fldCharType="end"/>
        </w:r>
      </w:hyperlink>
    </w:p>
    <w:p w14:paraId="7F1756EB" w14:textId="0551BCE5" w:rsidR="003C5DA1" w:rsidRPr="004B105C" w:rsidRDefault="00DD34A2">
      <w:pPr>
        <w:pStyle w:val="Verzeichnis3"/>
        <w:rPr>
          <w:rFonts w:asciiTheme="minorHAnsi" w:hAnsiTheme="minorHAnsi" w:cstheme="minorBidi"/>
          <w:noProof/>
          <w:color w:val="auto"/>
          <w:spacing w:val="0"/>
          <w:sz w:val="22"/>
          <w:szCs w:val="22"/>
          <w:lang w:val="de-DE"/>
        </w:rPr>
      </w:pPr>
      <w:hyperlink w:anchor="_Toc84590110" w:history="1">
        <w:r w:rsidR="003C5DA1" w:rsidRPr="004B105C">
          <w:rPr>
            <w:rStyle w:val="Hyperlink"/>
            <w:noProof/>
            <w:lang w:val="de-DE"/>
          </w:rPr>
          <w:t>3.2.2.1</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Einweisung zur ordnungsgemäßen Bedienung des Scansystems</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_Toc84590110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27</w:t>
        </w:r>
        <w:r w:rsidR="003C5DA1" w:rsidRPr="004B105C">
          <w:rPr>
            <w:noProof/>
            <w:webHidden/>
            <w:lang w:val="de-DE"/>
          </w:rPr>
          <w:fldChar w:fldCharType="end"/>
        </w:r>
      </w:hyperlink>
    </w:p>
    <w:p w14:paraId="3D6E640A" w14:textId="5F6ACD35" w:rsidR="003C5DA1" w:rsidRPr="004B105C" w:rsidRDefault="00DD34A2">
      <w:pPr>
        <w:pStyle w:val="Verzeichnis3"/>
        <w:rPr>
          <w:rFonts w:asciiTheme="minorHAnsi" w:hAnsiTheme="minorHAnsi" w:cstheme="minorBidi"/>
          <w:noProof/>
          <w:color w:val="auto"/>
          <w:spacing w:val="0"/>
          <w:sz w:val="22"/>
          <w:szCs w:val="22"/>
          <w:lang w:val="de-DE"/>
        </w:rPr>
      </w:pPr>
      <w:hyperlink w:anchor="_Toc84590111" w:history="1">
        <w:r w:rsidR="003C5DA1" w:rsidRPr="004B105C">
          <w:rPr>
            <w:rStyle w:val="Hyperlink"/>
            <w:noProof/>
            <w:lang w:val="de-DE"/>
          </w:rPr>
          <w:t>3.2.2.2</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Einweisung zu Sicherheitsmaßnahmen im Scanprozess</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_Toc84590111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28</w:t>
        </w:r>
        <w:r w:rsidR="003C5DA1" w:rsidRPr="004B105C">
          <w:rPr>
            <w:noProof/>
            <w:webHidden/>
            <w:lang w:val="de-DE"/>
          </w:rPr>
          <w:fldChar w:fldCharType="end"/>
        </w:r>
      </w:hyperlink>
    </w:p>
    <w:p w14:paraId="4F00B869" w14:textId="471E8614" w:rsidR="003C5DA1" w:rsidRPr="004B105C" w:rsidRDefault="00DD34A2">
      <w:pPr>
        <w:pStyle w:val="Verzeichnis3"/>
        <w:rPr>
          <w:rFonts w:asciiTheme="minorHAnsi" w:hAnsiTheme="minorHAnsi" w:cstheme="minorBidi"/>
          <w:noProof/>
          <w:color w:val="auto"/>
          <w:spacing w:val="0"/>
          <w:sz w:val="22"/>
          <w:szCs w:val="22"/>
          <w:lang w:val="de-DE"/>
        </w:rPr>
      </w:pPr>
      <w:hyperlink w:anchor="_Toc84590112" w:history="1">
        <w:r w:rsidR="003C5DA1" w:rsidRPr="004B105C">
          <w:rPr>
            <w:rStyle w:val="Hyperlink"/>
            <w:noProof/>
            <w:lang w:val="de-DE"/>
          </w:rPr>
          <w:t>3.2.2.3</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Schulung des Wartungs- und Administrationspersonals</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_Toc84590112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28</w:t>
        </w:r>
        <w:r w:rsidR="003C5DA1" w:rsidRPr="004B105C">
          <w:rPr>
            <w:noProof/>
            <w:webHidden/>
            <w:lang w:val="de-DE"/>
          </w:rPr>
          <w:fldChar w:fldCharType="end"/>
        </w:r>
      </w:hyperlink>
    </w:p>
    <w:p w14:paraId="69AF79BF" w14:textId="556A46D2" w:rsidR="003C5DA1" w:rsidRPr="004B105C" w:rsidRDefault="00DD34A2">
      <w:pPr>
        <w:pStyle w:val="Verzeichnis3"/>
        <w:rPr>
          <w:rFonts w:asciiTheme="minorHAnsi" w:hAnsiTheme="minorHAnsi" w:cstheme="minorBidi"/>
          <w:noProof/>
          <w:color w:val="auto"/>
          <w:spacing w:val="0"/>
          <w:sz w:val="22"/>
          <w:szCs w:val="22"/>
          <w:lang w:val="de-DE"/>
        </w:rPr>
      </w:pPr>
      <w:hyperlink w:anchor="_Toc84590113" w:history="1">
        <w:r w:rsidR="003C5DA1" w:rsidRPr="004B105C">
          <w:rPr>
            <w:rStyle w:val="Hyperlink"/>
            <w:noProof/>
            <w:lang w:val="de-DE"/>
          </w:rPr>
          <w:t>3.2.2.4</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Sensibilisierung der Mitarbeiterinnen und Mitarbeiter für Informationssicherheit</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_Toc84590113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29</w:t>
        </w:r>
        <w:r w:rsidR="003C5DA1" w:rsidRPr="004B105C">
          <w:rPr>
            <w:noProof/>
            <w:webHidden/>
            <w:lang w:val="de-DE"/>
          </w:rPr>
          <w:fldChar w:fldCharType="end"/>
        </w:r>
      </w:hyperlink>
    </w:p>
    <w:p w14:paraId="0BDE79EB" w14:textId="4CBCAFEF" w:rsidR="003C5DA1" w:rsidRPr="004B105C" w:rsidRDefault="00DD34A2">
      <w:pPr>
        <w:pStyle w:val="Verzeichnis2"/>
        <w:rPr>
          <w:rFonts w:asciiTheme="minorHAnsi" w:hAnsiTheme="minorHAnsi" w:cstheme="minorBidi"/>
          <w:noProof/>
          <w:color w:val="auto"/>
          <w:spacing w:val="0"/>
          <w:sz w:val="22"/>
          <w:szCs w:val="22"/>
          <w:lang w:val="de-DE"/>
        </w:rPr>
      </w:pPr>
      <w:hyperlink w:anchor="_Toc84590114" w:history="1">
        <w:r w:rsidR="003C5DA1" w:rsidRPr="004B105C">
          <w:rPr>
            <w:rStyle w:val="Hyperlink"/>
            <w:noProof/>
            <w:lang w:val="de-DE"/>
          </w:rPr>
          <w:t>3.3</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 xml:space="preserve"> Technische Maßnahmen</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_Toc84590114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30</w:t>
        </w:r>
        <w:r w:rsidR="003C5DA1" w:rsidRPr="004B105C">
          <w:rPr>
            <w:noProof/>
            <w:webHidden/>
            <w:lang w:val="de-DE"/>
          </w:rPr>
          <w:fldChar w:fldCharType="end"/>
        </w:r>
      </w:hyperlink>
    </w:p>
    <w:p w14:paraId="70F7E491" w14:textId="08706904" w:rsidR="003C5DA1" w:rsidRPr="004B105C" w:rsidRDefault="00DD34A2">
      <w:pPr>
        <w:pStyle w:val="Verzeichnis3"/>
        <w:rPr>
          <w:rFonts w:asciiTheme="minorHAnsi" w:hAnsiTheme="minorHAnsi" w:cstheme="minorBidi"/>
          <w:noProof/>
          <w:color w:val="auto"/>
          <w:spacing w:val="0"/>
          <w:sz w:val="22"/>
          <w:szCs w:val="22"/>
          <w:lang w:val="de-DE"/>
        </w:rPr>
      </w:pPr>
      <w:hyperlink w:anchor="_Toc84590115" w:history="1">
        <w:r w:rsidR="003C5DA1" w:rsidRPr="004B105C">
          <w:rPr>
            <w:rStyle w:val="Hyperlink"/>
            <w:noProof/>
            <w:lang w:val="de-DE"/>
          </w:rPr>
          <w:t>3.3.1</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Grundlegende Sicherheitsmaßnahmen für IT-Systeme im Scanprozess</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_Toc84590115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30</w:t>
        </w:r>
        <w:r w:rsidR="003C5DA1" w:rsidRPr="004B105C">
          <w:rPr>
            <w:noProof/>
            <w:webHidden/>
            <w:lang w:val="de-DE"/>
          </w:rPr>
          <w:fldChar w:fldCharType="end"/>
        </w:r>
      </w:hyperlink>
    </w:p>
    <w:p w14:paraId="7108715B" w14:textId="42347FFC" w:rsidR="003C5DA1" w:rsidRPr="004B105C" w:rsidRDefault="00DD34A2">
      <w:pPr>
        <w:pStyle w:val="Verzeichnis3"/>
        <w:rPr>
          <w:rFonts w:asciiTheme="minorHAnsi" w:hAnsiTheme="minorHAnsi" w:cstheme="minorBidi"/>
          <w:noProof/>
          <w:color w:val="auto"/>
          <w:spacing w:val="0"/>
          <w:sz w:val="22"/>
          <w:szCs w:val="22"/>
          <w:lang w:val="de-DE"/>
        </w:rPr>
      </w:pPr>
      <w:hyperlink w:anchor="_Toc84590116" w:history="1">
        <w:r w:rsidR="003C5DA1" w:rsidRPr="004B105C">
          <w:rPr>
            <w:rStyle w:val="Hyperlink"/>
            <w:noProof/>
            <w:lang w:val="de-DE"/>
          </w:rPr>
          <w:t>3.3.2</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Zulässige Kommunikationsverbindungen</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_Toc84590116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30</w:t>
        </w:r>
        <w:r w:rsidR="003C5DA1" w:rsidRPr="004B105C">
          <w:rPr>
            <w:noProof/>
            <w:webHidden/>
            <w:lang w:val="de-DE"/>
          </w:rPr>
          <w:fldChar w:fldCharType="end"/>
        </w:r>
      </w:hyperlink>
    </w:p>
    <w:p w14:paraId="6BF19270" w14:textId="7B47F2E2" w:rsidR="003C5DA1" w:rsidRPr="004B105C" w:rsidRDefault="00DD34A2">
      <w:pPr>
        <w:pStyle w:val="Verzeichnis3"/>
        <w:rPr>
          <w:rFonts w:asciiTheme="minorHAnsi" w:hAnsiTheme="minorHAnsi" w:cstheme="minorBidi"/>
          <w:noProof/>
          <w:color w:val="auto"/>
          <w:spacing w:val="0"/>
          <w:sz w:val="22"/>
          <w:szCs w:val="22"/>
          <w:lang w:val="de-DE"/>
        </w:rPr>
      </w:pPr>
      <w:hyperlink w:anchor="_Toc84590117" w:history="1">
        <w:r w:rsidR="003C5DA1" w:rsidRPr="004B105C">
          <w:rPr>
            <w:rStyle w:val="Hyperlink"/>
            <w:noProof/>
            <w:lang w:val="de-DE"/>
          </w:rPr>
          <w:t>3.3.3</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Schutz vor Schadprogrammen</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_Toc84590117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31</w:t>
        </w:r>
        <w:r w:rsidR="003C5DA1" w:rsidRPr="004B105C">
          <w:rPr>
            <w:noProof/>
            <w:webHidden/>
            <w:lang w:val="de-DE"/>
          </w:rPr>
          <w:fldChar w:fldCharType="end"/>
        </w:r>
      </w:hyperlink>
    </w:p>
    <w:p w14:paraId="2D8BBF8F" w14:textId="579C3A19" w:rsidR="003C5DA1" w:rsidRPr="004B105C" w:rsidRDefault="00DD34A2">
      <w:pPr>
        <w:pStyle w:val="Verzeichnis3"/>
        <w:rPr>
          <w:rFonts w:asciiTheme="minorHAnsi" w:hAnsiTheme="minorHAnsi" w:cstheme="minorBidi"/>
          <w:noProof/>
          <w:color w:val="auto"/>
          <w:spacing w:val="0"/>
          <w:sz w:val="22"/>
          <w:szCs w:val="22"/>
          <w:lang w:val="de-DE"/>
        </w:rPr>
      </w:pPr>
      <w:hyperlink w:anchor="_Toc84590118" w:history="1">
        <w:r w:rsidR="003C5DA1" w:rsidRPr="004B105C">
          <w:rPr>
            <w:rStyle w:val="Hyperlink"/>
            <w:noProof/>
            <w:lang w:val="de-DE"/>
          </w:rPr>
          <w:t>3.3.4</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Zuverlässige Speicherung</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_Toc84590118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32</w:t>
        </w:r>
        <w:r w:rsidR="003C5DA1" w:rsidRPr="004B105C">
          <w:rPr>
            <w:noProof/>
            <w:webHidden/>
            <w:lang w:val="de-DE"/>
          </w:rPr>
          <w:fldChar w:fldCharType="end"/>
        </w:r>
      </w:hyperlink>
    </w:p>
    <w:p w14:paraId="6540A7F0" w14:textId="5CAAF9C6" w:rsidR="003C5DA1" w:rsidRPr="004B105C" w:rsidRDefault="00DD34A2">
      <w:pPr>
        <w:pStyle w:val="Verzeichnis2"/>
        <w:rPr>
          <w:rFonts w:asciiTheme="minorHAnsi" w:hAnsiTheme="minorHAnsi" w:cstheme="minorBidi"/>
          <w:noProof/>
          <w:color w:val="auto"/>
          <w:spacing w:val="0"/>
          <w:sz w:val="22"/>
          <w:szCs w:val="22"/>
          <w:lang w:val="de-DE"/>
        </w:rPr>
      </w:pPr>
      <w:hyperlink w:anchor="_Toc84590119" w:history="1">
        <w:r w:rsidR="003C5DA1" w:rsidRPr="004B105C">
          <w:rPr>
            <w:rStyle w:val="Hyperlink"/>
            <w:noProof/>
            <w:lang w:val="de-DE"/>
          </w:rPr>
          <w:t>3.4</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 xml:space="preserve"> Sicherheitsmaßnahmen bei der Dokumentenvorbereitung</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_Toc84590119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32</w:t>
        </w:r>
        <w:r w:rsidR="003C5DA1" w:rsidRPr="004B105C">
          <w:rPr>
            <w:noProof/>
            <w:webHidden/>
            <w:lang w:val="de-DE"/>
          </w:rPr>
          <w:fldChar w:fldCharType="end"/>
        </w:r>
      </w:hyperlink>
    </w:p>
    <w:p w14:paraId="7C779DF7" w14:textId="36DD297B" w:rsidR="003C5DA1" w:rsidRPr="004B105C" w:rsidRDefault="00DD34A2">
      <w:pPr>
        <w:pStyle w:val="Verzeichnis3"/>
        <w:rPr>
          <w:rFonts w:asciiTheme="minorHAnsi" w:hAnsiTheme="minorHAnsi" w:cstheme="minorBidi"/>
          <w:noProof/>
          <w:color w:val="auto"/>
          <w:spacing w:val="0"/>
          <w:sz w:val="22"/>
          <w:szCs w:val="22"/>
          <w:lang w:val="de-DE"/>
        </w:rPr>
      </w:pPr>
      <w:hyperlink w:anchor="_Toc84590120" w:history="1">
        <w:r w:rsidR="003C5DA1" w:rsidRPr="004B105C">
          <w:rPr>
            <w:rStyle w:val="Hyperlink"/>
            <w:noProof/>
            <w:lang w:val="de-DE"/>
          </w:rPr>
          <w:t>3.4.1</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Sorgfältige Vorbereitung der Papierdokumente</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_Toc84590120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32</w:t>
        </w:r>
        <w:r w:rsidR="003C5DA1" w:rsidRPr="004B105C">
          <w:rPr>
            <w:noProof/>
            <w:webHidden/>
            <w:lang w:val="de-DE"/>
          </w:rPr>
          <w:fldChar w:fldCharType="end"/>
        </w:r>
      </w:hyperlink>
    </w:p>
    <w:p w14:paraId="13F40FA2" w14:textId="2F27EEA5" w:rsidR="003C5DA1" w:rsidRPr="004B105C" w:rsidRDefault="00DD34A2">
      <w:pPr>
        <w:pStyle w:val="Verzeichnis3"/>
        <w:rPr>
          <w:rFonts w:asciiTheme="minorHAnsi" w:hAnsiTheme="minorHAnsi" w:cstheme="minorBidi"/>
          <w:noProof/>
          <w:color w:val="auto"/>
          <w:spacing w:val="0"/>
          <w:sz w:val="22"/>
          <w:szCs w:val="22"/>
          <w:lang w:val="de-DE"/>
        </w:rPr>
      </w:pPr>
      <w:hyperlink w:anchor="_Toc84590121" w:history="1">
        <w:r w:rsidR="003C5DA1" w:rsidRPr="004B105C">
          <w:rPr>
            <w:rStyle w:val="Hyperlink"/>
            <w:noProof/>
            <w:lang w:val="de-DE"/>
          </w:rPr>
          <w:t>3.4.2</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Vorbereitung der Vollständigkeitsprüfung</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_Toc84590121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33</w:t>
        </w:r>
        <w:r w:rsidR="003C5DA1" w:rsidRPr="004B105C">
          <w:rPr>
            <w:noProof/>
            <w:webHidden/>
            <w:lang w:val="de-DE"/>
          </w:rPr>
          <w:fldChar w:fldCharType="end"/>
        </w:r>
      </w:hyperlink>
    </w:p>
    <w:p w14:paraId="150879EB" w14:textId="0C0919AA" w:rsidR="003C5DA1" w:rsidRPr="004B105C" w:rsidRDefault="00DD34A2">
      <w:pPr>
        <w:pStyle w:val="Verzeichnis2"/>
        <w:rPr>
          <w:rFonts w:asciiTheme="minorHAnsi" w:hAnsiTheme="minorHAnsi" w:cstheme="minorBidi"/>
          <w:noProof/>
          <w:color w:val="auto"/>
          <w:spacing w:val="0"/>
          <w:sz w:val="22"/>
          <w:szCs w:val="22"/>
          <w:lang w:val="de-DE"/>
        </w:rPr>
      </w:pPr>
      <w:hyperlink w:anchor="_Toc84590122" w:history="1">
        <w:r w:rsidR="003C5DA1" w:rsidRPr="004B105C">
          <w:rPr>
            <w:rStyle w:val="Hyperlink"/>
            <w:noProof/>
            <w:lang w:val="de-DE"/>
          </w:rPr>
          <w:t>3.5</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Sicherheitsmaßnahmen beim Scannen</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_Toc84590122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33</w:t>
        </w:r>
        <w:r w:rsidR="003C5DA1" w:rsidRPr="004B105C">
          <w:rPr>
            <w:noProof/>
            <w:webHidden/>
            <w:lang w:val="de-DE"/>
          </w:rPr>
          <w:fldChar w:fldCharType="end"/>
        </w:r>
      </w:hyperlink>
    </w:p>
    <w:p w14:paraId="0139EB77" w14:textId="22D426C5" w:rsidR="003C5DA1" w:rsidRPr="004B105C" w:rsidRDefault="00DD34A2">
      <w:pPr>
        <w:pStyle w:val="Verzeichnis3"/>
        <w:rPr>
          <w:rFonts w:asciiTheme="minorHAnsi" w:hAnsiTheme="minorHAnsi" w:cstheme="minorBidi"/>
          <w:noProof/>
          <w:color w:val="auto"/>
          <w:spacing w:val="0"/>
          <w:sz w:val="22"/>
          <w:szCs w:val="22"/>
          <w:lang w:val="de-DE"/>
        </w:rPr>
      </w:pPr>
      <w:hyperlink w:anchor="_Toc84590123" w:history="1">
        <w:r w:rsidR="003C5DA1" w:rsidRPr="004B105C">
          <w:rPr>
            <w:rStyle w:val="Hyperlink"/>
            <w:noProof/>
            <w:lang w:val="de-DE"/>
          </w:rPr>
          <w:t>3.5.1</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Auswahl und Beschaffung geeigneter Scangeräte</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_Toc84590123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33</w:t>
        </w:r>
        <w:r w:rsidR="003C5DA1" w:rsidRPr="004B105C">
          <w:rPr>
            <w:noProof/>
            <w:webHidden/>
            <w:lang w:val="de-DE"/>
          </w:rPr>
          <w:fldChar w:fldCharType="end"/>
        </w:r>
      </w:hyperlink>
    </w:p>
    <w:p w14:paraId="260AE576" w14:textId="2A8B0045" w:rsidR="003C5DA1" w:rsidRPr="004B105C" w:rsidRDefault="00DD34A2">
      <w:pPr>
        <w:pStyle w:val="Verzeichnis3"/>
        <w:rPr>
          <w:rFonts w:asciiTheme="minorHAnsi" w:hAnsiTheme="minorHAnsi" w:cstheme="minorBidi"/>
          <w:noProof/>
          <w:color w:val="auto"/>
          <w:spacing w:val="0"/>
          <w:sz w:val="22"/>
          <w:szCs w:val="22"/>
          <w:lang w:val="de-DE"/>
        </w:rPr>
      </w:pPr>
      <w:hyperlink w:anchor="_Toc84590124" w:history="1">
        <w:r w:rsidR="003C5DA1" w:rsidRPr="004B105C">
          <w:rPr>
            <w:rStyle w:val="Hyperlink"/>
            <w:noProof/>
            <w:lang w:val="de-DE"/>
          </w:rPr>
          <w:t>3.5.2</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Zutritts- und Zugriffskontrollen für Scangeräte</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_Toc84590124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33</w:t>
        </w:r>
        <w:r w:rsidR="003C5DA1" w:rsidRPr="004B105C">
          <w:rPr>
            <w:noProof/>
            <w:webHidden/>
            <w:lang w:val="de-DE"/>
          </w:rPr>
          <w:fldChar w:fldCharType="end"/>
        </w:r>
      </w:hyperlink>
    </w:p>
    <w:p w14:paraId="0B11A04F" w14:textId="5FB68DB8" w:rsidR="003C5DA1" w:rsidRPr="004B105C" w:rsidRDefault="00DD34A2">
      <w:pPr>
        <w:pStyle w:val="Verzeichnis3"/>
        <w:rPr>
          <w:rFonts w:asciiTheme="minorHAnsi" w:hAnsiTheme="minorHAnsi" w:cstheme="minorBidi"/>
          <w:noProof/>
          <w:color w:val="auto"/>
          <w:spacing w:val="0"/>
          <w:sz w:val="22"/>
          <w:szCs w:val="22"/>
          <w:lang w:val="de-DE"/>
        </w:rPr>
      </w:pPr>
      <w:hyperlink w:anchor="_Toc84590125" w:history="1">
        <w:r w:rsidR="003C5DA1" w:rsidRPr="004B105C">
          <w:rPr>
            <w:rStyle w:val="Hyperlink"/>
            <w:noProof/>
            <w:lang w:val="de-DE"/>
          </w:rPr>
          <w:t>3.5.3</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Änderung voreingestellter Passwörter</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_Toc84590125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34</w:t>
        </w:r>
        <w:r w:rsidR="003C5DA1" w:rsidRPr="004B105C">
          <w:rPr>
            <w:noProof/>
            <w:webHidden/>
            <w:lang w:val="de-DE"/>
          </w:rPr>
          <w:fldChar w:fldCharType="end"/>
        </w:r>
      </w:hyperlink>
    </w:p>
    <w:p w14:paraId="3E3FBDC5" w14:textId="279176C3" w:rsidR="003C5DA1" w:rsidRPr="004B105C" w:rsidRDefault="00DD34A2">
      <w:pPr>
        <w:pStyle w:val="Verzeichnis3"/>
        <w:rPr>
          <w:rFonts w:asciiTheme="minorHAnsi" w:hAnsiTheme="minorHAnsi" w:cstheme="minorBidi"/>
          <w:noProof/>
          <w:color w:val="auto"/>
          <w:spacing w:val="0"/>
          <w:sz w:val="22"/>
          <w:szCs w:val="22"/>
          <w:lang w:val="de-DE"/>
        </w:rPr>
      </w:pPr>
      <w:hyperlink w:anchor="_Toc84590126" w:history="1">
        <w:r w:rsidR="003C5DA1" w:rsidRPr="004B105C">
          <w:rPr>
            <w:rStyle w:val="Hyperlink"/>
            <w:noProof/>
            <w:lang w:val="de-DE"/>
          </w:rPr>
          <w:t>3.5.4</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Sorgfältige Durchführung von Konfigurationsänderungen</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_Toc84590126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35</w:t>
        </w:r>
        <w:r w:rsidR="003C5DA1" w:rsidRPr="004B105C">
          <w:rPr>
            <w:noProof/>
            <w:webHidden/>
            <w:lang w:val="de-DE"/>
          </w:rPr>
          <w:fldChar w:fldCharType="end"/>
        </w:r>
      </w:hyperlink>
    </w:p>
    <w:p w14:paraId="2E600034" w14:textId="7AEAE0C7" w:rsidR="003C5DA1" w:rsidRPr="004B105C" w:rsidRDefault="00DD34A2">
      <w:pPr>
        <w:pStyle w:val="Verzeichnis3"/>
        <w:rPr>
          <w:rFonts w:asciiTheme="minorHAnsi" w:hAnsiTheme="minorHAnsi" w:cstheme="minorBidi"/>
          <w:noProof/>
          <w:color w:val="auto"/>
          <w:spacing w:val="0"/>
          <w:sz w:val="22"/>
          <w:szCs w:val="22"/>
          <w:lang w:val="de-DE"/>
        </w:rPr>
      </w:pPr>
      <w:hyperlink w:anchor="_Toc84590127" w:history="1">
        <w:r w:rsidR="003C5DA1" w:rsidRPr="004B105C">
          <w:rPr>
            <w:rStyle w:val="Hyperlink"/>
            <w:noProof/>
            <w:lang w:val="de-DE"/>
          </w:rPr>
          <w:t>3.5.5</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Geeignete Benutzung des Scangeräts</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_Toc84590127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35</w:t>
        </w:r>
        <w:r w:rsidR="003C5DA1" w:rsidRPr="004B105C">
          <w:rPr>
            <w:noProof/>
            <w:webHidden/>
            <w:lang w:val="de-DE"/>
          </w:rPr>
          <w:fldChar w:fldCharType="end"/>
        </w:r>
      </w:hyperlink>
    </w:p>
    <w:p w14:paraId="33F48D94" w14:textId="674CC2E3" w:rsidR="003C5DA1" w:rsidRPr="004B105C" w:rsidRDefault="00DD34A2">
      <w:pPr>
        <w:pStyle w:val="Verzeichnis3"/>
        <w:rPr>
          <w:rFonts w:asciiTheme="minorHAnsi" w:hAnsiTheme="minorHAnsi" w:cstheme="minorBidi"/>
          <w:noProof/>
          <w:color w:val="auto"/>
          <w:spacing w:val="0"/>
          <w:sz w:val="22"/>
          <w:szCs w:val="22"/>
          <w:lang w:val="de-DE"/>
        </w:rPr>
      </w:pPr>
      <w:hyperlink w:anchor="_Toc84590128" w:history="1">
        <w:r w:rsidR="003C5DA1" w:rsidRPr="004B105C">
          <w:rPr>
            <w:rStyle w:val="Hyperlink"/>
            <w:noProof/>
            <w:lang w:val="de-DE"/>
          </w:rPr>
          <w:t>3.5.6</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Geeignete Scaneinstellungen</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_Toc84590128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36</w:t>
        </w:r>
        <w:r w:rsidR="003C5DA1" w:rsidRPr="004B105C">
          <w:rPr>
            <w:noProof/>
            <w:webHidden/>
            <w:lang w:val="de-DE"/>
          </w:rPr>
          <w:fldChar w:fldCharType="end"/>
        </w:r>
      </w:hyperlink>
    </w:p>
    <w:p w14:paraId="47E83391" w14:textId="172D964A" w:rsidR="003C5DA1" w:rsidRPr="004B105C" w:rsidRDefault="00DD34A2">
      <w:pPr>
        <w:pStyle w:val="Verzeichnis3"/>
        <w:rPr>
          <w:rFonts w:asciiTheme="minorHAnsi" w:hAnsiTheme="minorHAnsi" w:cstheme="minorBidi"/>
          <w:noProof/>
          <w:color w:val="auto"/>
          <w:spacing w:val="0"/>
          <w:sz w:val="22"/>
          <w:szCs w:val="22"/>
          <w:lang w:val="de-DE"/>
        </w:rPr>
      </w:pPr>
      <w:hyperlink w:anchor="_Toc84590129" w:history="1">
        <w:r w:rsidR="003C5DA1" w:rsidRPr="004B105C">
          <w:rPr>
            <w:rStyle w:val="Hyperlink"/>
            <w:noProof/>
            <w:lang w:val="de-DE"/>
          </w:rPr>
          <w:t>3.5.7</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Geeignete Erfassung von Metainformationen</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_Toc84590129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36</w:t>
        </w:r>
        <w:r w:rsidR="003C5DA1" w:rsidRPr="004B105C">
          <w:rPr>
            <w:noProof/>
            <w:webHidden/>
            <w:lang w:val="de-DE"/>
          </w:rPr>
          <w:fldChar w:fldCharType="end"/>
        </w:r>
      </w:hyperlink>
    </w:p>
    <w:p w14:paraId="320F227C" w14:textId="60A0D4BC" w:rsidR="003C5DA1" w:rsidRPr="004B105C" w:rsidRDefault="00DD34A2">
      <w:pPr>
        <w:pStyle w:val="Verzeichnis3"/>
        <w:rPr>
          <w:rFonts w:asciiTheme="minorHAnsi" w:hAnsiTheme="minorHAnsi" w:cstheme="minorBidi"/>
          <w:noProof/>
          <w:color w:val="auto"/>
          <w:spacing w:val="0"/>
          <w:sz w:val="22"/>
          <w:szCs w:val="22"/>
          <w:lang w:val="de-DE"/>
        </w:rPr>
      </w:pPr>
      <w:hyperlink w:anchor="_Toc84590130" w:history="1">
        <w:r w:rsidR="003C5DA1" w:rsidRPr="004B105C">
          <w:rPr>
            <w:rStyle w:val="Hyperlink"/>
            <w:noProof/>
            <w:lang w:val="de-DE"/>
          </w:rPr>
          <w:t>3.5.8</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Qualitätssicherung der Scanprodukte</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_Toc84590130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36</w:t>
        </w:r>
        <w:r w:rsidR="003C5DA1" w:rsidRPr="004B105C">
          <w:rPr>
            <w:noProof/>
            <w:webHidden/>
            <w:lang w:val="de-DE"/>
          </w:rPr>
          <w:fldChar w:fldCharType="end"/>
        </w:r>
      </w:hyperlink>
    </w:p>
    <w:p w14:paraId="09AABC9A" w14:textId="5CD3F66F" w:rsidR="003C5DA1" w:rsidRPr="004B105C" w:rsidRDefault="00DD34A2">
      <w:pPr>
        <w:pStyle w:val="Verzeichnis3"/>
        <w:rPr>
          <w:rFonts w:asciiTheme="minorHAnsi" w:hAnsiTheme="minorHAnsi" w:cstheme="minorBidi"/>
          <w:noProof/>
          <w:color w:val="auto"/>
          <w:spacing w:val="0"/>
          <w:sz w:val="22"/>
          <w:szCs w:val="22"/>
          <w:lang w:val="de-DE"/>
        </w:rPr>
      </w:pPr>
      <w:hyperlink w:anchor="_Toc84590131" w:history="1">
        <w:r w:rsidR="003C5DA1" w:rsidRPr="004B105C">
          <w:rPr>
            <w:rStyle w:val="Hyperlink"/>
            <w:noProof/>
            <w:lang w:val="de-DE"/>
          </w:rPr>
          <w:t>3.5.9</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Sichere Außerbetriebnahme von Scangeräten</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_Toc84590131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36</w:t>
        </w:r>
        <w:r w:rsidR="003C5DA1" w:rsidRPr="004B105C">
          <w:rPr>
            <w:noProof/>
            <w:webHidden/>
            <w:lang w:val="de-DE"/>
          </w:rPr>
          <w:fldChar w:fldCharType="end"/>
        </w:r>
      </w:hyperlink>
    </w:p>
    <w:p w14:paraId="76121358" w14:textId="2B90CE33" w:rsidR="003C5DA1" w:rsidRPr="004B105C" w:rsidRDefault="00DD34A2">
      <w:pPr>
        <w:pStyle w:val="Verzeichnis3"/>
        <w:rPr>
          <w:rFonts w:asciiTheme="minorHAnsi" w:hAnsiTheme="minorHAnsi" w:cstheme="minorBidi"/>
          <w:noProof/>
          <w:color w:val="auto"/>
          <w:spacing w:val="0"/>
          <w:sz w:val="22"/>
          <w:szCs w:val="22"/>
          <w:lang w:val="de-DE"/>
        </w:rPr>
      </w:pPr>
      <w:hyperlink w:anchor="_Toc84590132" w:history="1">
        <w:r w:rsidR="003C5DA1" w:rsidRPr="004B105C">
          <w:rPr>
            <w:rStyle w:val="Hyperlink"/>
            <w:noProof/>
            <w:lang w:val="de-DE"/>
          </w:rPr>
          <w:t>3.5.10</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Informationsschutz und Zugriffsbeschränkung bei netzwerkfähigen Scangeräten</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_Toc84590132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37</w:t>
        </w:r>
        <w:r w:rsidR="003C5DA1" w:rsidRPr="004B105C">
          <w:rPr>
            <w:noProof/>
            <w:webHidden/>
            <w:lang w:val="de-DE"/>
          </w:rPr>
          <w:fldChar w:fldCharType="end"/>
        </w:r>
      </w:hyperlink>
    </w:p>
    <w:p w14:paraId="2E7D0809" w14:textId="0FEC116B" w:rsidR="003C5DA1" w:rsidRPr="004B105C" w:rsidRDefault="00DD34A2">
      <w:pPr>
        <w:pStyle w:val="Verzeichnis3"/>
        <w:rPr>
          <w:rFonts w:asciiTheme="minorHAnsi" w:hAnsiTheme="minorHAnsi" w:cstheme="minorBidi"/>
          <w:noProof/>
          <w:color w:val="auto"/>
          <w:spacing w:val="0"/>
          <w:sz w:val="22"/>
          <w:szCs w:val="22"/>
          <w:lang w:val="de-DE"/>
        </w:rPr>
      </w:pPr>
      <w:hyperlink w:anchor="_Toc84590133" w:history="1">
        <w:r w:rsidR="003C5DA1" w:rsidRPr="004B105C">
          <w:rPr>
            <w:rStyle w:val="Hyperlink"/>
            <w:noProof/>
            <w:lang w:val="de-DE"/>
          </w:rPr>
          <w:t>3.5.11</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Protokollierung beim Scannen</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_Toc84590133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37</w:t>
        </w:r>
        <w:r w:rsidR="003C5DA1" w:rsidRPr="004B105C">
          <w:rPr>
            <w:noProof/>
            <w:webHidden/>
            <w:lang w:val="de-DE"/>
          </w:rPr>
          <w:fldChar w:fldCharType="end"/>
        </w:r>
      </w:hyperlink>
    </w:p>
    <w:p w14:paraId="0DAA1EDC" w14:textId="09358EF8" w:rsidR="003C5DA1" w:rsidRPr="004B105C" w:rsidRDefault="00DD34A2">
      <w:pPr>
        <w:pStyle w:val="Verzeichnis3"/>
        <w:rPr>
          <w:rFonts w:asciiTheme="minorHAnsi" w:hAnsiTheme="minorHAnsi" w:cstheme="minorBidi"/>
          <w:noProof/>
          <w:color w:val="auto"/>
          <w:spacing w:val="0"/>
          <w:sz w:val="22"/>
          <w:szCs w:val="22"/>
          <w:lang w:val="de-DE"/>
        </w:rPr>
      </w:pPr>
      <w:hyperlink w:anchor="_Toc84590134" w:history="1">
        <w:r w:rsidR="003C5DA1" w:rsidRPr="004B105C">
          <w:rPr>
            <w:rStyle w:val="Hyperlink"/>
            <w:noProof/>
            <w:lang w:val="de-DE"/>
          </w:rPr>
          <w:t>3.5.12</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Auswahl geeigneter Bildkompressionsverfahren</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_Toc84590134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39</w:t>
        </w:r>
        <w:r w:rsidR="003C5DA1" w:rsidRPr="004B105C">
          <w:rPr>
            <w:noProof/>
            <w:webHidden/>
            <w:lang w:val="de-DE"/>
          </w:rPr>
          <w:fldChar w:fldCharType="end"/>
        </w:r>
      </w:hyperlink>
    </w:p>
    <w:p w14:paraId="526E8C60" w14:textId="7E98A5FC" w:rsidR="003C5DA1" w:rsidRPr="004B105C" w:rsidRDefault="00DD34A2">
      <w:pPr>
        <w:pStyle w:val="Verzeichnis2"/>
        <w:rPr>
          <w:rFonts w:asciiTheme="minorHAnsi" w:hAnsiTheme="minorHAnsi" w:cstheme="minorBidi"/>
          <w:noProof/>
          <w:color w:val="auto"/>
          <w:spacing w:val="0"/>
          <w:sz w:val="22"/>
          <w:szCs w:val="22"/>
          <w:lang w:val="de-DE"/>
        </w:rPr>
      </w:pPr>
      <w:hyperlink w:anchor="_Toc84590135" w:history="1">
        <w:r w:rsidR="003C5DA1" w:rsidRPr="004B105C">
          <w:rPr>
            <w:rStyle w:val="Hyperlink"/>
            <w:noProof/>
            <w:lang w:val="de-DE"/>
          </w:rPr>
          <w:t>3.6</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 xml:space="preserve"> Sicherheitsmaßnahmen bei der Nachverarbeitung</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_Toc84590135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39</w:t>
        </w:r>
        <w:r w:rsidR="003C5DA1" w:rsidRPr="004B105C">
          <w:rPr>
            <w:noProof/>
            <w:webHidden/>
            <w:lang w:val="de-DE"/>
          </w:rPr>
          <w:fldChar w:fldCharType="end"/>
        </w:r>
      </w:hyperlink>
    </w:p>
    <w:p w14:paraId="760C3063" w14:textId="522599DD" w:rsidR="003C5DA1" w:rsidRPr="004B105C" w:rsidRDefault="00DD34A2">
      <w:pPr>
        <w:pStyle w:val="Verzeichnis3"/>
        <w:rPr>
          <w:rFonts w:asciiTheme="minorHAnsi" w:hAnsiTheme="minorHAnsi" w:cstheme="minorBidi"/>
          <w:noProof/>
          <w:color w:val="auto"/>
          <w:spacing w:val="0"/>
          <w:sz w:val="22"/>
          <w:szCs w:val="22"/>
          <w:lang w:val="de-DE"/>
        </w:rPr>
      </w:pPr>
      <w:hyperlink w:anchor="_Toc84590136" w:history="1">
        <w:r w:rsidR="003C5DA1" w:rsidRPr="004B105C">
          <w:rPr>
            <w:rStyle w:val="Hyperlink"/>
            <w:noProof/>
            <w:lang w:val="de-DE"/>
          </w:rPr>
          <w:t>3.6.1</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Geeignete und nachvollziehbare Nachverarbeitung</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_Toc84590136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39</w:t>
        </w:r>
        <w:r w:rsidR="003C5DA1" w:rsidRPr="004B105C">
          <w:rPr>
            <w:noProof/>
            <w:webHidden/>
            <w:lang w:val="de-DE"/>
          </w:rPr>
          <w:fldChar w:fldCharType="end"/>
        </w:r>
      </w:hyperlink>
    </w:p>
    <w:p w14:paraId="4CA94D49" w14:textId="3F1939D8" w:rsidR="003C5DA1" w:rsidRPr="004B105C" w:rsidRDefault="00DD34A2">
      <w:pPr>
        <w:pStyle w:val="Verzeichnis3"/>
        <w:rPr>
          <w:rFonts w:asciiTheme="minorHAnsi" w:hAnsiTheme="minorHAnsi" w:cstheme="minorBidi"/>
          <w:noProof/>
          <w:color w:val="auto"/>
          <w:spacing w:val="0"/>
          <w:sz w:val="22"/>
          <w:szCs w:val="22"/>
          <w:lang w:val="de-DE"/>
        </w:rPr>
      </w:pPr>
      <w:hyperlink w:anchor="_Toc84590137" w:history="1">
        <w:r w:rsidR="003C5DA1" w:rsidRPr="004B105C">
          <w:rPr>
            <w:rStyle w:val="Hyperlink"/>
            <w:noProof/>
            <w:lang w:val="de-DE"/>
          </w:rPr>
          <w:t>3.6.2</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Qualitätssicherung der nachverarbeiteten Scanprodukte</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_Toc84590137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39</w:t>
        </w:r>
        <w:r w:rsidR="003C5DA1" w:rsidRPr="004B105C">
          <w:rPr>
            <w:noProof/>
            <w:webHidden/>
            <w:lang w:val="de-DE"/>
          </w:rPr>
          <w:fldChar w:fldCharType="end"/>
        </w:r>
      </w:hyperlink>
    </w:p>
    <w:p w14:paraId="1606C529" w14:textId="437B5010" w:rsidR="003C5DA1" w:rsidRPr="004B105C" w:rsidRDefault="00DD34A2">
      <w:pPr>
        <w:pStyle w:val="Verzeichnis3"/>
        <w:rPr>
          <w:rFonts w:asciiTheme="minorHAnsi" w:hAnsiTheme="minorHAnsi" w:cstheme="minorBidi"/>
          <w:noProof/>
          <w:color w:val="auto"/>
          <w:spacing w:val="0"/>
          <w:sz w:val="22"/>
          <w:szCs w:val="22"/>
          <w:lang w:val="de-DE"/>
        </w:rPr>
      </w:pPr>
      <w:hyperlink w:anchor="_Toc84590138" w:history="1">
        <w:r w:rsidR="003C5DA1" w:rsidRPr="004B105C">
          <w:rPr>
            <w:rStyle w:val="Hyperlink"/>
            <w:noProof/>
            <w:lang w:val="de-DE"/>
          </w:rPr>
          <w:t>3.6.3</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Durchführung der Vollständigkeitsprüfung</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_Toc84590138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39</w:t>
        </w:r>
        <w:r w:rsidR="003C5DA1" w:rsidRPr="004B105C">
          <w:rPr>
            <w:noProof/>
            <w:webHidden/>
            <w:lang w:val="de-DE"/>
          </w:rPr>
          <w:fldChar w:fldCharType="end"/>
        </w:r>
      </w:hyperlink>
    </w:p>
    <w:p w14:paraId="1CC66EFE" w14:textId="3B332EF5" w:rsidR="003C5DA1" w:rsidRPr="004B105C" w:rsidRDefault="00DD34A2">
      <w:pPr>
        <w:pStyle w:val="Verzeichnis3"/>
        <w:rPr>
          <w:rFonts w:asciiTheme="minorHAnsi" w:hAnsiTheme="minorHAnsi" w:cstheme="minorBidi"/>
          <w:noProof/>
          <w:color w:val="auto"/>
          <w:spacing w:val="0"/>
          <w:sz w:val="22"/>
          <w:szCs w:val="22"/>
          <w:lang w:val="de-DE"/>
        </w:rPr>
      </w:pPr>
      <w:hyperlink w:anchor="_Toc84590139" w:history="1">
        <w:r w:rsidR="003C5DA1" w:rsidRPr="004B105C">
          <w:rPr>
            <w:rStyle w:val="Hyperlink"/>
            <w:noProof/>
            <w:lang w:val="de-DE"/>
          </w:rPr>
          <w:t>3.6.4</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Übereinstimmungsvermerk</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_Toc84590139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39</w:t>
        </w:r>
        <w:r w:rsidR="003C5DA1" w:rsidRPr="004B105C">
          <w:rPr>
            <w:noProof/>
            <w:webHidden/>
            <w:lang w:val="de-DE"/>
          </w:rPr>
          <w:fldChar w:fldCharType="end"/>
        </w:r>
      </w:hyperlink>
    </w:p>
    <w:p w14:paraId="039CC97D" w14:textId="34CA7722" w:rsidR="003C5DA1" w:rsidRPr="004B105C" w:rsidRDefault="00DD34A2">
      <w:pPr>
        <w:pStyle w:val="Verzeichnis2"/>
        <w:rPr>
          <w:rFonts w:asciiTheme="minorHAnsi" w:hAnsiTheme="minorHAnsi" w:cstheme="minorBidi"/>
          <w:noProof/>
          <w:color w:val="auto"/>
          <w:spacing w:val="0"/>
          <w:sz w:val="22"/>
          <w:szCs w:val="22"/>
          <w:lang w:val="de-DE"/>
        </w:rPr>
      </w:pPr>
      <w:hyperlink w:anchor="_Toc84590140" w:history="1">
        <w:r w:rsidR="003C5DA1" w:rsidRPr="004B105C">
          <w:rPr>
            <w:rStyle w:val="Hyperlink"/>
            <w:noProof/>
            <w:lang w:val="de-DE"/>
          </w:rPr>
          <w:t>3.7</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Sicherheitsmaßnahmen bei der Integritätssicherung</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_Toc84590140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39</w:t>
        </w:r>
        <w:r w:rsidR="003C5DA1" w:rsidRPr="004B105C">
          <w:rPr>
            <w:noProof/>
            <w:webHidden/>
            <w:lang w:val="de-DE"/>
          </w:rPr>
          <w:fldChar w:fldCharType="end"/>
        </w:r>
      </w:hyperlink>
    </w:p>
    <w:p w14:paraId="30EA7144" w14:textId="0B4DC5A9" w:rsidR="003C5DA1" w:rsidRPr="004B105C" w:rsidRDefault="00DD34A2">
      <w:pPr>
        <w:pStyle w:val="Verzeichnis3"/>
        <w:rPr>
          <w:rFonts w:asciiTheme="minorHAnsi" w:hAnsiTheme="minorHAnsi" w:cstheme="minorBidi"/>
          <w:noProof/>
          <w:color w:val="auto"/>
          <w:spacing w:val="0"/>
          <w:sz w:val="22"/>
          <w:szCs w:val="22"/>
          <w:lang w:val="de-DE"/>
        </w:rPr>
      </w:pPr>
      <w:hyperlink w:anchor="_Toc84590141" w:history="1">
        <w:r w:rsidR="003C5DA1" w:rsidRPr="004B105C">
          <w:rPr>
            <w:rStyle w:val="Hyperlink"/>
            <w:noProof/>
            <w:lang w:val="de-DE"/>
          </w:rPr>
          <w:t>3.7.1</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Nutzung geeigneter Dienste und Systeme für den Integritätsschutz</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_Toc84590141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39</w:t>
        </w:r>
        <w:r w:rsidR="003C5DA1" w:rsidRPr="004B105C">
          <w:rPr>
            <w:noProof/>
            <w:webHidden/>
            <w:lang w:val="de-DE"/>
          </w:rPr>
          <w:fldChar w:fldCharType="end"/>
        </w:r>
      </w:hyperlink>
    </w:p>
    <w:p w14:paraId="2D0801AA" w14:textId="263CEA7B" w:rsidR="003C5DA1" w:rsidRPr="004B105C" w:rsidRDefault="00DD34A2">
      <w:pPr>
        <w:pStyle w:val="Verzeichnis1"/>
        <w:tabs>
          <w:tab w:val="left" w:pos="400"/>
          <w:tab w:val="right" w:leader="dot" w:pos="9570"/>
        </w:tabs>
        <w:rPr>
          <w:rFonts w:asciiTheme="minorHAnsi" w:hAnsiTheme="minorHAnsi" w:cstheme="minorBidi"/>
          <w:noProof/>
          <w:color w:val="auto"/>
          <w:spacing w:val="0"/>
          <w:sz w:val="22"/>
          <w:szCs w:val="22"/>
          <w:lang w:val="de-DE"/>
        </w:rPr>
      </w:pPr>
      <w:hyperlink w:anchor="_Toc84590142" w:history="1">
        <w:r w:rsidR="003C5DA1" w:rsidRPr="004B105C">
          <w:rPr>
            <w:rStyle w:val="Hyperlink"/>
            <w:noProof/>
            <w:lang w:val="de-DE"/>
          </w:rPr>
          <w:t>4.</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Aufbaumodule</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_Toc84590142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40</w:t>
        </w:r>
        <w:r w:rsidR="003C5DA1" w:rsidRPr="004B105C">
          <w:rPr>
            <w:noProof/>
            <w:webHidden/>
            <w:lang w:val="de-DE"/>
          </w:rPr>
          <w:fldChar w:fldCharType="end"/>
        </w:r>
      </w:hyperlink>
    </w:p>
    <w:p w14:paraId="2734A6EF" w14:textId="59A64F9B" w:rsidR="003C5DA1" w:rsidRPr="004B105C" w:rsidRDefault="00DD34A2">
      <w:pPr>
        <w:pStyle w:val="Verzeichnis2"/>
        <w:rPr>
          <w:rFonts w:asciiTheme="minorHAnsi" w:hAnsiTheme="minorHAnsi" w:cstheme="minorBidi"/>
          <w:noProof/>
          <w:color w:val="auto"/>
          <w:spacing w:val="0"/>
          <w:sz w:val="22"/>
          <w:szCs w:val="22"/>
          <w:lang w:val="de-DE"/>
        </w:rPr>
      </w:pPr>
      <w:hyperlink w:anchor="_Toc84590143" w:history="1">
        <w:r w:rsidR="003C5DA1" w:rsidRPr="004B105C">
          <w:rPr>
            <w:rStyle w:val="Hyperlink"/>
            <w:noProof/>
            <w:lang w:val="de-DE"/>
          </w:rPr>
          <w:t>4.1</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Generelle Maßnahmen bei erhöhtem Schutzbedarf</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_Toc84590143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40</w:t>
        </w:r>
        <w:r w:rsidR="003C5DA1" w:rsidRPr="004B105C">
          <w:rPr>
            <w:noProof/>
            <w:webHidden/>
            <w:lang w:val="de-DE"/>
          </w:rPr>
          <w:fldChar w:fldCharType="end"/>
        </w:r>
      </w:hyperlink>
    </w:p>
    <w:p w14:paraId="29F4DFF0" w14:textId="33E0CA52" w:rsidR="003C5DA1" w:rsidRPr="004B105C" w:rsidRDefault="00DD34A2">
      <w:pPr>
        <w:pStyle w:val="Verzeichnis3"/>
        <w:rPr>
          <w:rFonts w:asciiTheme="minorHAnsi" w:hAnsiTheme="minorHAnsi" w:cstheme="minorBidi"/>
          <w:noProof/>
          <w:color w:val="auto"/>
          <w:spacing w:val="0"/>
          <w:sz w:val="22"/>
          <w:szCs w:val="22"/>
          <w:lang w:val="de-DE"/>
        </w:rPr>
      </w:pPr>
      <w:hyperlink w:anchor="_Toc84590144" w:history="1">
        <w:r w:rsidR="003C5DA1" w:rsidRPr="004B105C">
          <w:rPr>
            <w:rStyle w:val="Hyperlink"/>
            <w:noProof/>
            <w:lang w:val="de-DE"/>
          </w:rPr>
          <w:t>4.1.1</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Beschränkung des Zugriffs auf sensible Papierdokumente</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_Toc84590144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40</w:t>
        </w:r>
        <w:r w:rsidR="003C5DA1" w:rsidRPr="004B105C">
          <w:rPr>
            <w:noProof/>
            <w:webHidden/>
            <w:lang w:val="de-DE"/>
          </w:rPr>
          <w:fldChar w:fldCharType="end"/>
        </w:r>
      </w:hyperlink>
    </w:p>
    <w:p w14:paraId="323FCE1C" w14:textId="0532554A" w:rsidR="003C5DA1" w:rsidRPr="004B105C" w:rsidRDefault="00DD34A2">
      <w:pPr>
        <w:pStyle w:val="Verzeichnis3"/>
        <w:rPr>
          <w:rFonts w:asciiTheme="minorHAnsi" w:hAnsiTheme="minorHAnsi" w:cstheme="minorBidi"/>
          <w:noProof/>
          <w:color w:val="auto"/>
          <w:spacing w:val="0"/>
          <w:sz w:val="22"/>
          <w:szCs w:val="22"/>
          <w:lang w:val="de-DE"/>
        </w:rPr>
      </w:pPr>
      <w:hyperlink w:anchor="_Toc84590145" w:history="1">
        <w:r w:rsidR="003C5DA1" w:rsidRPr="004B105C">
          <w:rPr>
            <w:rStyle w:val="Hyperlink"/>
            <w:noProof/>
            <w:lang w:val="de-DE"/>
          </w:rPr>
          <w:t>4.1.2</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Pflicht zur Protokollierung beim Scannen</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_Toc84590145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41</w:t>
        </w:r>
        <w:r w:rsidR="003C5DA1" w:rsidRPr="004B105C">
          <w:rPr>
            <w:noProof/>
            <w:webHidden/>
            <w:lang w:val="de-DE"/>
          </w:rPr>
          <w:fldChar w:fldCharType="end"/>
        </w:r>
      </w:hyperlink>
    </w:p>
    <w:p w14:paraId="54D2CC6E" w14:textId="294DE722" w:rsidR="003C5DA1" w:rsidRPr="004B105C" w:rsidRDefault="00DD34A2">
      <w:pPr>
        <w:pStyle w:val="Verzeichnis3"/>
        <w:rPr>
          <w:rFonts w:asciiTheme="minorHAnsi" w:hAnsiTheme="minorHAnsi" w:cstheme="minorBidi"/>
          <w:noProof/>
          <w:color w:val="auto"/>
          <w:spacing w:val="0"/>
          <w:sz w:val="22"/>
          <w:szCs w:val="22"/>
          <w:lang w:val="de-DE"/>
        </w:rPr>
      </w:pPr>
      <w:hyperlink w:anchor="_Toc84590146" w:history="1">
        <w:r w:rsidR="003C5DA1" w:rsidRPr="004B105C">
          <w:rPr>
            <w:rStyle w:val="Hyperlink"/>
            <w:noProof/>
            <w:lang w:val="de-DE"/>
          </w:rPr>
          <w:t>4.1.3</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Pflicht zur regelmäßigen Auditierung</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_Toc84590146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41</w:t>
        </w:r>
        <w:r w:rsidR="003C5DA1" w:rsidRPr="004B105C">
          <w:rPr>
            <w:noProof/>
            <w:webHidden/>
            <w:lang w:val="de-DE"/>
          </w:rPr>
          <w:fldChar w:fldCharType="end"/>
        </w:r>
      </w:hyperlink>
    </w:p>
    <w:p w14:paraId="35F98402" w14:textId="0EE1F6E2" w:rsidR="003C5DA1" w:rsidRPr="004B105C" w:rsidRDefault="00DD34A2">
      <w:pPr>
        <w:pStyle w:val="Verzeichnis2"/>
        <w:rPr>
          <w:rFonts w:asciiTheme="minorHAnsi" w:hAnsiTheme="minorHAnsi" w:cstheme="minorBidi"/>
          <w:noProof/>
          <w:color w:val="auto"/>
          <w:spacing w:val="0"/>
          <w:sz w:val="22"/>
          <w:szCs w:val="22"/>
          <w:lang w:val="de-DE"/>
        </w:rPr>
      </w:pPr>
      <w:hyperlink w:anchor="_Toc84590147" w:history="1">
        <w:r w:rsidR="003C5DA1" w:rsidRPr="004B105C">
          <w:rPr>
            <w:rStyle w:val="Hyperlink"/>
            <w:noProof/>
            <w:lang w:val="de-DE"/>
          </w:rPr>
          <w:t>4.2</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Zusätzliche Maßnahmen bei hohen Integritätsanforderungen</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_Toc84590147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41</w:t>
        </w:r>
        <w:r w:rsidR="003C5DA1" w:rsidRPr="004B105C">
          <w:rPr>
            <w:noProof/>
            <w:webHidden/>
            <w:lang w:val="de-DE"/>
          </w:rPr>
          <w:fldChar w:fldCharType="end"/>
        </w:r>
      </w:hyperlink>
    </w:p>
    <w:p w14:paraId="404A17B8" w14:textId="169BC6C7" w:rsidR="003C5DA1" w:rsidRPr="004B105C" w:rsidRDefault="00DD34A2">
      <w:pPr>
        <w:pStyle w:val="Verzeichnis3"/>
        <w:rPr>
          <w:rFonts w:asciiTheme="minorHAnsi" w:hAnsiTheme="minorHAnsi" w:cstheme="minorBidi"/>
          <w:noProof/>
          <w:color w:val="auto"/>
          <w:spacing w:val="0"/>
          <w:sz w:val="22"/>
          <w:szCs w:val="22"/>
          <w:lang w:val="de-DE"/>
        </w:rPr>
      </w:pPr>
      <w:hyperlink w:anchor="_Toc84590148" w:history="1">
        <w:r w:rsidR="003C5DA1" w:rsidRPr="004B105C">
          <w:rPr>
            <w:rStyle w:val="Hyperlink"/>
            <w:noProof/>
            <w:lang w:val="de-DE"/>
          </w:rPr>
          <w:t>4.2.1</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Einsatz kryptographischer Mechanismen zum Integritätsschutz</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_Toc84590148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41</w:t>
        </w:r>
        <w:r w:rsidR="003C5DA1" w:rsidRPr="004B105C">
          <w:rPr>
            <w:noProof/>
            <w:webHidden/>
            <w:lang w:val="de-DE"/>
          </w:rPr>
          <w:fldChar w:fldCharType="end"/>
        </w:r>
      </w:hyperlink>
    </w:p>
    <w:p w14:paraId="757CC342" w14:textId="543EE5D6" w:rsidR="003C5DA1" w:rsidRPr="004B105C" w:rsidRDefault="00DD34A2">
      <w:pPr>
        <w:pStyle w:val="Verzeichnis3"/>
        <w:rPr>
          <w:rFonts w:asciiTheme="minorHAnsi" w:hAnsiTheme="minorHAnsi" w:cstheme="minorBidi"/>
          <w:noProof/>
          <w:color w:val="auto"/>
          <w:spacing w:val="0"/>
          <w:sz w:val="22"/>
          <w:szCs w:val="22"/>
          <w:lang w:val="de-DE"/>
        </w:rPr>
      </w:pPr>
      <w:hyperlink w:anchor="_Toc84590149" w:history="1">
        <w:r w:rsidR="003C5DA1" w:rsidRPr="004B105C">
          <w:rPr>
            <w:rStyle w:val="Hyperlink"/>
            <w:noProof/>
            <w:lang w:val="de-DE"/>
          </w:rPr>
          <w:t>4.2.2</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Geeignetes Schlüsselmanagement</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_Toc84590149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41</w:t>
        </w:r>
        <w:r w:rsidR="003C5DA1" w:rsidRPr="004B105C">
          <w:rPr>
            <w:noProof/>
            <w:webHidden/>
            <w:lang w:val="de-DE"/>
          </w:rPr>
          <w:fldChar w:fldCharType="end"/>
        </w:r>
      </w:hyperlink>
    </w:p>
    <w:p w14:paraId="4E5BBDE0" w14:textId="23A9253B" w:rsidR="003C5DA1" w:rsidRPr="004B105C" w:rsidRDefault="00DD34A2">
      <w:pPr>
        <w:pStyle w:val="Verzeichnis3"/>
        <w:rPr>
          <w:rFonts w:asciiTheme="minorHAnsi" w:hAnsiTheme="minorHAnsi" w:cstheme="minorBidi"/>
          <w:noProof/>
          <w:color w:val="auto"/>
          <w:spacing w:val="0"/>
          <w:sz w:val="22"/>
          <w:szCs w:val="22"/>
          <w:lang w:val="de-DE"/>
        </w:rPr>
      </w:pPr>
      <w:hyperlink w:anchor="_Toc84590150" w:history="1">
        <w:r w:rsidR="003C5DA1" w:rsidRPr="004B105C">
          <w:rPr>
            <w:rStyle w:val="Hyperlink"/>
            <w:noProof/>
            <w:lang w:val="de-DE"/>
          </w:rPr>
          <w:t>4.2.3</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Auswahl eines geeigneten kryptographischen Verfahrens</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_Toc84590150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42</w:t>
        </w:r>
        <w:r w:rsidR="003C5DA1" w:rsidRPr="004B105C">
          <w:rPr>
            <w:noProof/>
            <w:webHidden/>
            <w:lang w:val="de-DE"/>
          </w:rPr>
          <w:fldChar w:fldCharType="end"/>
        </w:r>
      </w:hyperlink>
    </w:p>
    <w:p w14:paraId="309020CE" w14:textId="358D3691" w:rsidR="003C5DA1" w:rsidRPr="004B105C" w:rsidRDefault="00DD34A2">
      <w:pPr>
        <w:pStyle w:val="Verzeichnis3"/>
        <w:rPr>
          <w:rFonts w:asciiTheme="minorHAnsi" w:hAnsiTheme="minorHAnsi" w:cstheme="minorBidi"/>
          <w:noProof/>
          <w:color w:val="auto"/>
          <w:spacing w:val="0"/>
          <w:sz w:val="22"/>
          <w:szCs w:val="22"/>
          <w:lang w:val="de-DE"/>
        </w:rPr>
      </w:pPr>
      <w:hyperlink w:anchor="_Toc84590151" w:history="1">
        <w:r w:rsidR="003C5DA1" w:rsidRPr="004B105C">
          <w:rPr>
            <w:rStyle w:val="Hyperlink"/>
            <w:noProof/>
            <w:lang w:val="de-DE"/>
          </w:rPr>
          <w:t>4.2.4</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Auswahl eines geeigneten kryptographischen Produktes</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_Toc84590151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42</w:t>
        </w:r>
        <w:r w:rsidR="003C5DA1" w:rsidRPr="004B105C">
          <w:rPr>
            <w:noProof/>
            <w:webHidden/>
            <w:lang w:val="de-DE"/>
          </w:rPr>
          <w:fldChar w:fldCharType="end"/>
        </w:r>
      </w:hyperlink>
    </w:p>
    <w:p w14:paraId="24473DED" w14:textId="0B6FD339" w:rsidR="003C5DA1" w:rsidRPr="004B105C" w:rsidRDefault="00DD34A2">
      <w:pPr>
        <w:pStyle w:val="Verzeichnis3"/>
        <w:rPr>
          <w:rFonts w:asciiTheme="minorHAnsi" w:hAnsiTheme="minorHAnsi" w:cstheme="minorBidi"/>
          <w:noProof/>
          <w:color w:val="auto"/>
          <w:spacing w:val="0"/>
          <w:sz w:val="22"/>
          <w:szCs w:val="22"/>
          <w:lang w:val="de-DE"/>
        </w:rPr>
      </w:pPr>
      <w:hyperlink w:anchor="_Toc84590152" w:history="1">
        <w:r w:rsidR="003C5DA1" w:rsidRPr="004B105C">
          <w:rPr>
            <w:rStyle w:val="Hyperlink"/>
            <w:noProof/>
            <w:lang w:val="de-DE"/>
          </w:rPr>
          <w:t>4.2.5</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Langfristige Datensicherung bei Einsatz kryptographischer Verfahren</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_Toc84590152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42</w:t>
        </w:r>
        <w:r w:rsidR="003C5DA1" w:rsidRPr="004B105C">
          <w:rPr>
            <w:noProof/>
            <w:webHidden/>
            <w:lang w:val="de-DE"/>
          </w:rPr>
          <w:fldChar w:fldCharType="end"/>
        </w:r>
      </w:hyperlink>
    </w:p>
    <w:p w14:paraId="5C1F84B0" w14:textId="65C6E041" w:rsidR="003C5DA1" w:rsidRPr="004B105C" w:rsidRDefault="00DD34A2">
      <w:pPr>
        <w:pStyle w:val="Verzeichnis3"/>
        <w:rPr>
          <w:rFonts w:asciiTheme="minorHAnsi" w:hAnsiTheme="minorHAnsi" w:cstheme="minorBidi"/>
          <w:noProof/>
          <w:color w:val="auto"/>
          <w:spacing w:val="0"/>
          <w:sz w:val="22"/>
          <w:szCs w:val="22"/>
          <w:lang w:val="de-DE"/>
        </w:rPr>
      </w:pPr>
      <w:hyperlink w:anchor="_Toc84590153" w:history="1">
        <w:r w:rsidR="003C5DA1" w:rsidRPr="004B105C">
          <w:rPr>
            <w:rStyle w:val="Hyperlink"/>
            <w:noProof/>
            <w:lang w:val="de-DE"/>
          </w:rPr>
          <w:t>4.2.6</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Verhinderung ungesicherter Netzzugänge</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_Toc84590153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42</w:t>
        </w:r>
        <w:r w:rsidR="003C5DA1" w:rsidRPr="004B105C">
          <w:rPr>
            <w:noProof/>
            <w:webHidden/>
            <w:lang w:val="de-DE"/>
          </w:rPr>
          <w:fldChar w:fldCharType="end"/>
        </w:r>
      </w:hyperlink>
    </w:p>
    <w:p w14:paraId="40323ABD" w14:textId="30D93642" w:rsidR="003C5DA1" w:rsidRPr="004B105C" w:rsidRDefault="00DD34A2">
      <w:pPr>
        <w:pStyle w:val="Verzeichnis2"/>
        <w:rPr>
          <w:rFonts w:asciiTheme="minorHAnsi" w:hAnsiTheme="minorHAnsi" w:cstheme="minorBidi"/>
          <w:noProof/>
          <w:color w:val="auto"/>
          <w:spacing w:val="0"/>
          <w:sz w:val="22"/>
          <w:szCs w:val="22"/>
          <w:lang w:val="de-DE"/>
        </w:rPr>
      </w:pPr>
      <w:hyperlink w:anchor="_Toc84590154" w:history="1">
        <w:r w:rsidR="003C5DA1" w:rsidRPr="004B105C">
          <w:rPr>
            <w:rStyle w:val="Hyperlink"/>
            <w:noProof/>
            <w:lang w:val="de-DE"/>
          </w:rPr>
          <w:t>4.3</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Zusätzliche Maßnahmen bei hohen Vertraulichkeitsanforderungen</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_Toc84590154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42</w:t>
        </w:r>
        <w:r w:rsidR="003C5DA1" w:rsidRPr="004B105C">
          <w:rPr>
            <w:noProof/>
            <w:webHidden/>
            <w:lang w:val="de-DE"/>
          </w:rPr>
          <w:fldChar w:fldCharType="end"/>
        </w:r>
      </w:hyperlink>
    </w:p>
    <w:p w14:paraId="62044697" w14:textId="3011EC66" w:rsidR="003C5DA1" w:rsidRPr="004B105C" w:rsidRDefault="00DD34A2">
      <w:pPr>
        <w:pStyle w:val="Verzeichnis3"/>
        <w:rPr>
          <w:rFonts w:asciiTheme="minorHAnsi" w:hAnsiTheme="minorHAnsi" w:cstheme="minorBidi"/>
          <w:noProof/>
          <w:color w:val="auto"/>
          <w:spacing w:val="0"/>
          <w:sz w:val="22"/>
          <w:szCs w:val="22"/>
          <w:lang w:val="de-DE"/>
        </w:rPr>
      </w:pPr>
      <w:hyperlink w:anchor="_Toc84590155" w:history="1">
        <w:r w:rsidR="003C5DA1" w:rsidRPr="004B105C">
          <w:rPr>
            <w:rStyle w:val="Hyperlink"/>
            <w:noProof/>
            <w:lang w:val="de-DE"/>
          </w:rPr>
          <w:t>4.3.1</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Sensibilisierung und Verpflichtung der Mitarbeitenden</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_Toc84590155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42</w:t>
        </w:r>
        <w:r w:rsidR="003C5DA1" w:rsidRPr="004B105C">
          <w:rPr>
            <w:noProof/>
            <w:webHidden/>
            <w:lang w:val="de-DE"/>
          </w:rPr>
          <w:fldChar w:fldCharType="end"/>
        </w:r>
      </w:hyperlink>
    </w:p>
    <w:p w14:paraId="5914F834" w14:textId="6786C3CE" w:rsidR="003C5DA1" w:rsidRPr="004B105C" w:rsidRDefault="00DD34A2">
      <w:pPr>
        <w:pStyle w:val="Verzeichnis3"/>
        <w:rPr>
          <w:rFonts w:asciiTheme="minorHAnsi" w:hAnsiTheme="minorHAnsi" w:cstheme="minorBidi"/>
          <w:noProof/>
          <w:color w:val="auto"/>
          <w:spacing w:val="0"/>
          <w:sz w:val="22"/>
          <w:szCs w:val="22"/>
          <w:lang w:val="de-DE"/>
        </w:rPr>
      </w:pPr>
      <w:hyperlink w:anchor="_Toc84590156" w:history="1">
        <w:r w:rsidR="003C5DA1" w:rsidRPr="004B105C">
          <w:rPr>
            <w:rStyle w:val="Hyperlink"/>
            <w:noProof/>
            <w:lang w:val="de-DE"/>
          </w:rPr>
          <w:t>4.3.2</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Verhinderung ungesicherter Netzzugänge</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_Toc84590156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42</w:t>
        </w:r>
        <w:r w:rsidR="003C5DA1" w:rsidRPr="004B105C">
          <w:rPr>
            <w:noProof/>
            <w:webHidden/>
            <w:lang w:val="de-DE"/>
          </w:rPr>
          <w:fldChar w:fldCharType="end"/>
        </w:r>
      </w:hyperlink>
    </w:p>
    <w:p w14:paraId="1482CB92" w14:textId="42B6045F" w:rsidR="003C5DA1" w:rsidRPr="004B105C" w:rsidRDefault="00DD34A2">
      <w:pPr>
        <w:pStyle w:val="Verzeichnis3"/>
        <w:rPr>
          <w:rFonts w:asciiTheme="minorHAnsi" w:hAnsiTheme="minorHAnsi" w:cstheme="minorBidi"/>
          <w:noProof/>
          <w:color w:val="auto"/>
          <w:spacing w:val="0"/>
          <w:sz w:val="22"/>
          <w:szCs w:val="22"/>
          <w:lang w:val="de-DE"/>
        </w:rPr>
      </w:pPr>
      <w:hyperlink w:anchor="_Toc84590157" w:history="1">
        <w:r w:rsidR="003C5DA1" w:rsidRPr="004B105C">
          <w:rPr>
            <w:rStyle w:val="Hyperlink"/>
            <w:noProof/>
            <w:lang w:val="de-DE"/>
          </w:rPr>
          <w:t>4.3.3</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Löschen von Zwischenergebnissen</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_Toc84590157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43</w:t>
        </w:r>
        <w:r w:rsidR="003C5DA1" w:rsidRPr="004B105C">
          <w:rPr>
            <w:noProof/>
            <w:webHidden/>
            <w:lang w:val="de-DE"/>
          </w:rPr>
          <w:fldChar w:fldCharType="end"/>
        </w:r>
      </w:hyperlink>
    </w:p>
    <w:p w14:paraId="78C849FF" w14:textId="16F0A0C4" w:rsidR="003C5DA1" w:rsidRPr="004B105C" w:rsidRDefault="00DD34A2">
      <w:pPr>
        <w:pStyle w:val="Verzeichnis2"/>
        <w:rPr>
          <w:rFonts w:asciiTheme="minorHAnsi" w:hAnsiTheme="minorHAnsi" w:cstheme="minorBidi"/>
          <w:noProof/>
          <w:color w:val="auto"/>
          <w:spacing w:val="0"/>
          <w:sz w:val="22"/>
          <w:szCs w:val="22"/>
          <w:lang w:val="de-DE"/>
        </w:rPr>
      </w:pPr>
      <w:hyperlink w:anchor="_Toc84590158" w:history="1">
        <w:r w:rsidR="003C5DA1" w:rsidRPr="004B105C">
          <w:rPr>
            <w:rStyle w:val="Hyperlink"/>
            <w:noProof/>
            <w:lang w:val="de-DE"/>
          </w:rPr>
          <w:t>4.4</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Zusätzliche Maßnahmen bei hohen Verfügbarkeitsanforderungen</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_Toc84590158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43</w:t>
        </w:r>
        <w:r w:rsidR="003C5DA1" w:rsidRPr="004B105C">
          <w:rPr>
            <w:noProof/>
            <w:webHidden/>
            <w:lang w:val="de-DE"/>
          </w:rPr>
          <w:fldChar w:fldCharType="end"/>
        </w:r>
      </w:hyperlink>
    </w:p>
    <w:p w14:paraId="36CBB10D" w14:textId="74950E9E" w:rsidR="003C5DA1" w:rsidRPr="004B105C" w:rsidRDefault="00DD34A2">
      <w:pPr>
        <w:pStyle w:val="Verzeichnis3"/>
        <w:rPr>
          <w:rFonts w:asciiTheme="minorHAnsi" w:hAnsiTheme="minorHAnsi" w:cstheme="minorBidi"/>
          <w:noProof/>
          <w:color w:val="auto"/>
          <w:spacing w:val="0"/>
          <w:sz w:val="22"/>
          <w:szCs w:val="22"/>
          <w:lang w:val="de-DE"/>
        </w:rPr>
      </w:pPr>
      <w:hyperlink w:anchor="_Toc84590159" w:history="1">
        <w:r w:rsidR="003C5DA1" w:rsidRPr="004B105C">
          <w:rPr>
            <w:rStyle w:val="Hyperlink"/>
            <w:noProof/>
            <w:lang w:val="de-DE"/>
          </w:rPr>
          <w:t>4.4.1</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Erweiterte Qualitätssicherung</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_Toc84590159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43</w:t>
        </w:r>
        <w:r w:rsidR="003C5DA1" w:rsidRPr="004B105C">
          <w:rPr>
            <w:noProof/>
            <w:webHidden/>
            <w:lang w:val="de-DE"/>
          </w:rPr>
          <w:fldChar w:fldCharType="end"/>
        </w:r>
      </w:hyperlink>
    </w:p>
    <w:p w14:paraId="3F540B7A" w14:textId="1F1E335E" w:rsidR="003C5DA1" w:rsidRPr="004B105C" w:rsidRDefault="00DD34A2">
      <w:pPr>
        <w:pStyle w:val="Verzeichnis3"/>
        <w:rPr>
          <w:rFonts w:asciiTheme="minorHAnsi" w:hAnsiTheme="minorHAnsi" w:cstheme="minorBidi"/>
          <w:noProof/>
          <w:color w:val="auto"/>
          <w:spacing w:val="0"/>
          <w:sz w:val="22"/>
          <w:szCs w:val="22"/>
          <w:lang w:val="de-DE"/>
        </w:rPr>
      </w:pPr>
      <w:hyperlink w:anchor="_Toc84590160" w:history="1">
        <w:r w:rsidR="003C5DA1" w:rsidRPr="004B105C">
          <w:rPr>
            <w:rStyle w:val="Hyperlink"/>
            <w:noProof/>
            <w:lang w:val="de-DE"/>
          </w:rPr>
          <w:t>4.4.2</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Fehlertolerante Protokolle und redundante Datenhaltung</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_Toc84590160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43</w:t>
        </w:r>
        <w:r w:rsidR="003C5DA1" w:rsidRPr="004B105C">
          <w:rPr>
            <w:noProof/>
            <w:webHidden/>
            <w:lang w:val="de-DE"/>
          </w:rPr>
          <w:fldChar w:fldCharType="end"/>
        </w:r>
      </w:hyperlink>
    </w:p>
    <w:p w14:paraId="1649134D" w14:textId="54265C24" w:rsidR="003C5DA1" w:rsidRPr="004B105C" w:rsidRDefault="00DD34A2">
      <w:pPr>
        <w:pStyle w:val="Verzeichnis1"/>
        <w:tabs>
          <w:tab w:val="left" w:pos="400"/>
          <w:tab w:val="right" w:leader="dot" w:pos="9570"/>
        </w:tabs>
        <w:rPr>
          <w:rFonts w:asciiTheme="minorHAnsi" w:hAnsiTheme="minorHAnsi" w:cstheme="minorBidi"/>
          <w:noProof/>
          <w:color w:val="auto"/>
          <w:spacing w:val="0"/>
          <w:sz w:val="22"/>
          <w:szCs w:val="22"/>
          <w:lang w:val="de-DE"/>
        </w:rPr>
      </w:pPr>
      <w:hyperlink w:anchor="_Toc84590161" w:history="1">
        <w:r w:rsidR="003C5DA1" w:rsidRPr="004B105C">
          <w:rPr>
            <w:rStyle w:val="Hyperlink"/>
            <w:noProof/>
            <w:lang w:val="de-DE"/>
          </w:rPr>
          <w:t>5.</w:t>
        </w:r>
        <w:r w:rsidR="003C5DA1" w:rsidRPr="004B105C">
          <w:rPr>
            <w:rFonts w:asciiTheme="minorHAnsi" w:hAnsiTheme="minorHAnsi" w:cstheme="minorBidi"/>
            <w:noProof/>
            <w:color w:val="auto"/>
            <w:spacing w:val="0"/>
            <w:sz w:val="22"/>
            <w:szCs w:val="22"/>
            <w:lang w:val="de-DE"/>
          </w:rPr>
          <w:tab/>
        </w:r>
        <w:r w:rsidR="003C5DA1" w:rsidRPr="004B105C">
          <w:rPr>
            <w:rStyle w:val="Hyperlink"/>
            <w:noProof/>
            <w:lang w:val="de-DE"/>
          </w:rPr>
          <w:t>Anlagenverzeichnis</w:t>
        </w:r>
        <w:r w:rsidR="003C5DA1" w:rsidRPr="004B105C">
          <w:rPr>
            <w:noProof/>
            <w:webHidden/>
            <w:lang w:val="de-DE"/>
          </w:rPr>
          <w:tab/>
        </w:r>
        <w:r w:rsidR="003C5DA1" w:rsidRPr="004B105C">
          <w:rPr>
            <w:noProof/>
            <w:webHidden/>
            <w:lang w:val="de-DE"/>
          </w:rPr>
          <w:fldChar w:fldCharType="begin"/>
        </w:r>
        <w:r w:rsidR="003C5DA1" w:rsidRPr="004B105C">
          <w:rPr>
            <w:noProof/>
            <w:webHidden/>
            <w:lang w:val="de-DE"/>
          </w:rPr>
          <w:instrText xml:space="preserve"> PAGEREF _Toc84590161 \h </w:instrText>
        </w:r>
        <w:r w:rsidR="003C5DA1" w:rsidRPr="004B105C">
          <w:rPr>
            <w:noProof/>
            <w:webHidden/>
            <w:lang w:val="de-DE"/>
          </w:rPr>
        </w:r>
        <w:r w:rsidR="003C5DA1" w:rsidRPr="004B105C">
          <w:rPr>
            <w:noProof/>
            <w:webHidden/>
            <w:lang w:val="de-DE"/>
          </w:rPr>
          <w:fldChar w:fldCharType="separate"/>
        </w:r>
        <w:r w:rsidR="00887E6B" w:rsidRPr="004B105C">
          <w:rPr>
            <w:noProof/>
            <w:webHidden/>
            <w:lang w:val="de-DE"/>
          </w:rPr>
          <w:t>43</w:t>
        </w:r>
        <w:r w:rsidR="003C5DA1" w:rsidRPr="004B105C">
          <w:rPr>
            <w:noProof/>
            <w:webHidden/>
            <w:lang w:val="de-DE"/>
          </w:rPr>
          <w:fldChar w:fldCharType="end"/>
        </w:r>
      </w:hyperlink>
    </w:p>
    <w:p w14:paraId="7B6EDB68" w14:textId="664841E5" w:rsidR="008C6B1E" w:rsidRPr="004B105C" w:rsidRDefault="001C7991">
      <w:pPr>
        <w:rPr>
          <w:lang w:val="de-DE"/>
        </w:rPr>
      </w:pPr>
      <w:r w:rsidRPr="004B105C">
        <w:rPr>
          <w:lang w:val="de-DE"/>
        </w:rPr>
        <w:fldChar w:fldCharType="end"/>
      </w:r>
    </w:p>
    <w:p w14:paraId="66E42176" w14:textId="77777777" w:rsidR="008C6B1E" w:rsidRPr="004B105C" w:rsidRDefault="001C7991">
      <w:pPr>
        <w:widowControl/>
        <w:autoSpaceDE/>
        <w:autoSpaceDN/>
        <w:adjustRightInd/>
        <w:spacing w:after="200" w:line="276" w:lineRule="auto"/>
        <w:ind w:left="0" w:right="0"/>
        <w:jc w:val="left"/>
        <w:rPr>
          <w:lang w:val="de-DE"/>
        </w:rPr>
      </w:pPr>
      <w:r w:rsidRPr="004B105C">
        <w:rPr>
          <w:lang w:val="de-DE"/>
        </w:rPr>
        <w:br w:type="page"/>
      </w:r>
    </w:p>
    <w:p w14:paraId="58E48F4C" w14:textId="77777777" w:rsidR="008C6B1E" w:rsidRPr="004B105C" w:rsidRDefault="001C7991">
      <w:pPr>
        <w:pStyle w:val="berschrift1"/>
        <w:ind w:left="567" w:hanging="567"/>
      </w:pPr>
      <w:bookmarkStart w:id="2" w:name="_Toc525573531"/>
      <w:bookmarkStart w:id="3" w:name="_Toc84590079"/>
      <w:r w:rsidRPr="004B105C">
        <w:t>Einleitung</w:t>
      </w:r>
      <w:bookmarkEnd w:id="2"/>
      <w:bookmarkEnd w:id="3"/>
    </w:p>
    <w:p w14:paraId="2EA5D8AD" w14:textId="434FB944" w:rsidR="00673A8A" w:rsidRPr="004B105C" w:rsidRDefault="00673A8A">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 xml:space="preserve">Diese Verfahrensdokumentation enthält die Festlegung der konkreten Maßnahmen, um die bildliche und inhaltliche Übereinstimmung von nach § 56 Abs. 1 BeurkG in die elektronische Form übertragenen Dokumenten mit der papierförmigen Vorlage nach dem Stand der Technik zu gewährleisten. </w:t>
      </w:r>
    </w:p>
    <w:p w14:paraId="7E3CF9B2" w14:textId="19A4B462" w:rsidR="008C6B1E" w:rsidRPr="004B105C" w:rsidRDefault="001C7991">
      <w:pPr>
        <w:pStyle w:val="StandardWeb"/>
        <w:ind w:left="284"/>
        <w:jc w:val="both"/>
        <w:rPr>
          <w:rFonts w:ascii="Segoe UI" w:eastAsiaTheme="minorEastAsia" w:hAnsi="Segoe UI" w:cs="Segoe UI"/>
          <w:b/>
          <w:color w:val="231F20"/>
          <w:spacing w:val="-2"/>
          <w:sz w:val="20"/>
          <w:szCs w:val="20"/>
        </w:rPr>
      </w:pPr>
      <w:r w:rsidRPr="004B105C">
        <w:rPr>
          <w:rFonts w:ascii="Segoe UI" w:eastAsiaTheme="minorEastAsia" w:hAnsi="Segoe UI" w:cs="Segoe UI"/>
          <w:color w:val="231F20"/>
          <w:spacing w:val="-2"/>
          <w:sz w:val="20"/>
          <w:szCs w:val="20"/>
        </w:rPr>
        <w:t>Für die Einrichtung, Durchführung und Änderung der Maßnahmen ist ausschließlich die Notarin / der Notar bzw. sind die Notare (Sozietät) verantwortlich</w:t>
      </w:r>
      <w:r w:rsidR="00B76AED" w:rsidRPr="004B105C">
        <w:rPr>
          <w:rFonts w:ascii="Segoe UI" w:eastAsiaTheme="minorEastAsia" w:hAnsi="Segoe UI" w:cs="Segoe UI"/>
          <w:color w:val="231F20"/>
          <w:spacing w:val="-2"/>
          <w:sz w:val="20"/>
          <w:szCs w:val="20"/>
        </w:rPr>
        <w:t>. Im Falle einer Sozietät genügt die Erstellung einer gemeinsamen Muster-Verfahrensdokumentation.</w:t>
      </w:r>
    </w:p>
    <w:tbl>
      <w:tblPr>
        <w:tblStyle w:val="Tabelle1-BNotK"/>
        <w:tblW w:w="9355" w:type="dxa"/>
        <w:tblInd w:w="269" w:type="dxa"/>
        <w:tblLook w:val="04A0" w:firstRow="1" w:lastRow="0" w:firstColumn="1" w:lastColumn="0" w:noHBand="0" w:noVBand="1"/>
      </w:tblPr>
      <w:tblGrid>
        <w:gridCol w:w="2626"/>
        <w:gridCol w:w="6729"/>
      </w:tblGrid>
      <w:tr w:rsidR="008C6B1E" w:rsidRPr="004B105C" w14:paraId="44331AA3" w14:textId="77777777" w:rsidTr="003D3974">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gridSpan w:val="2"/>
          </w:tcPr>
          <w:p w14:paraId="04441DAD" w14:textId="77777777" w:rsidR="008C6B1E" w:rsidRPr="004B105C" w:rsidRDefault="001C7991">
            <w:pPr>
              <w:ind w:left="0"/>
              <w:rPr>
                <w:b/>
                <w:lang w:val="de-DE"/>
              </w:rPr>
            </w:pPr>
            <w:r w:rsidRPr="004B105C">
              <w:rPr>
                <w:b/>
                <w:lang w:val="de-DE"/>
              </w:rPr>
              <w:t>Verantwortlichkeit</w:t>
            </w:r>
          </w:p>
        </w:tc>
      </w:tr>
      <w:tr w:rsidR="008C6B1E" w:rsidRPr="004B105C" w14:paraId="519B3625" w14:textId="77777777" w:rsidTr="003D3974">
        <w:trPr>
          <w:trHeight w:val="445"/>
        </w:trPr>
        <w:tc>
          <w:tcPr>
            <w:cnfStyle w:val="001000000000" w:firstRow="0" w:lastRow="0" w:firstColumn="1" w:lastColumn="0" w:oddVBand="0" w:evenVBand="0" w:oddHBand="0" w:evenHBand="0" w:firstRowFirstColumn="0" w:firstRowLastColumn="0" w:lastRowFirstColumn="0" w:lastRowLastColumn="0"/>
            <w:tcW w:w="2626" w:type="dxa"/>
          </w:tcPr>
          <w:p w14:paraId="128165F9" w14:textId="77777777" w:rsidR="008C6B1E" w:rsidRPr="004B105C" w:rsidRDefault="001C7991">
            <w:pPr>
              <w:ind w:left="0"/>
              <w:rPr>
                <w:lang w:val="de-DE"/>
              </w:rPr>
            </w:pPr>
            <w:r w:rsidRPr="004B105C">
              <w:rPr>
                <w:lang w:val="de-DE"/>
              </w:rPr>
              <w:t>Verantwortliche Notarin/verantwortlicher Notar/verantwortliche Notare [im Falle einer Sozietät]</w:t>
            </w:r>
          </w:p>
        </w:tc>
        <w:tc>
          <w:tcPr>
            <w:tcW w:w="6729" w:type="dxa"/>
          </w:tcPr>
          <w:p w14:paraId="11A9C7C7" w14:textId="14C1781E" w:rsidR="00671738" w:rsidRPr="004B105C" w:rsidRDefault="00671738">
            <w:pPr>
              <w:ind w:left="0"/>
              <w:cnfStyle w:val="000000000000" w:firstRow="0" w:lastRow="0" w:firstColumn="0" w:lastColumn="0" w:oddVBand="0" w:evenVBand="0" w:oddHBand="0" w:evenHBand="0" w:firstRowFirstColumn="0" w:firstRowLastColumn="0" w:lastRowFirstColumn="0" w:lastRowLastColumn="0"/>
              <w:rPr>
                <w:lang w:val="de-DE"/>
              </w:rPr>
            </w:pPr>
            <w:r w:rsidRPr="004B105C">
              <w:rPr>
                <w:lang w:val="de-DE"/>
              </w:rPr>
              <w:t xml:space="preserve">Notare </w:t>
            </w:r>
          </w:p>
          <w:p w14:paraId="44C44913" w14:textId="6FC52829" w:rsidR="008C6B1E" w:rsidRPr="004B105C" w:rsidRDefault="005A2110">
            <w:pPr>
              <w:ind w:left="0"/>
              <w:cnfStyle w:val="000000000000" w:firstRow="0" w:lastRow="0" w:firstColumn="0" w:lastColumn="0" w:oddVBand="0" w:evenVBand="0" w:oddHBand="0" w:evenHBand="0" w:firstRowFirstColumn="0" w:firstRowLastColumn="0" w:lastRowFirstColumn="0" w:lastRowLastColumn="0"/>
              <w:rPr>
                <w:lang w:val="de-DE"/>
              </w:rPr>
            </w:pPr>
            <w:r>
              <w:rPr>
                <w:lang w:val="de-DE"/>
              </w:rPr>
              <w:t>Max Mustermann</w:t>
            </w:r>
            <w:r w:rsidR="00671738" w:rsidRPr="004B105C">
              <w:rPr>
                <w:lang w:val="de-DE"/>
              </w:rPr>
              <w:t xml:space="preserve"> und </w:t>
            </w:r>
            <w:r w:rsidR="00F459DE">
              <w:rPr>
                <w:lang w:val="de-DE"/>
              </w:rPr>
              <w:t>Lisa</w:t>
            </w:r>
            <w:r>
              <w:rPr>
                <w:lang w:val="de-DE"/>
              </w:rPr>
              <w:t xml:space="preserve"> Musterfrau</w:t>
            </w:r>
            <w:r w:rsidR="00671738" w:rsidRPr="004B105C">
              <w:rPr>
                <w:lang w:val="de-DE"/>
              </w:rPr>
              <w:t xml:space="preserve"> </w:t>
            </w:r>
          </w:p>
          <w:p w14:paraId="74199578" w14:textId="48804FF2" w:rsidR="00671738" w:rsidRPr="004B105C" w:rsidRDefault="005A2110">
            <w:pPr>
              <w:ind w:left="0"/>
              <w:cnfStyle w:val="000000000000" w:firstRow="0" w:lastRow="0" w:firstColumn="0" w:lastColumn="0" w:oddVBand="0" w:evenVBand="0" w:oddHBand="0" w:evenHBand="0" w:firstRowFirstColumn="0" w:firstRowLastColumn="0" w:lastRowFirstColumn="0" w:lastRowLastColumn="0"/>
              <w:rPr>
                <w:lang w:val="de-DE"/>
              </w:rPr>
            </w:pPr>
            <w:r>
              <w:rPr>
                <w:lang w:val="de-DE"/>
              </w:rPr>
              <w:t>Musterstraße 1</w:t>
            </w:r>
          </w:p>
          <w:p w14:paraId="0931ABDF" w14:textId="17206278" w:rsidR="00671738" w:rsidRPr="004B105C" w:rsidRDefault="005A2110" w:rsidP="005A2110">
            <w:pPr>
              <w:ind w:left="0"/>
              <w:cnfStyle w:val="000000000000" w:firstRow="0" w:lastRow="0" w:firstColumn="0" w:lastColumn="0" w:oddVBand="0" w:evenVBand="0" w:oddHBand="0" w:evenHBand="0" w:firstRowFirstColumn="0" w:firstRowLastColumn="0" w:lastRowFirstColumn="0" w:lastRowLastColumn="0"/>
              <w:rPr>
                <w:lang w:val="de-DE"/>
              </w:rPr>
            </w:pPr>
            <w:r>
              <w:rPr>
                <w:lang w:val="de-DE"/>
              </w:rPr>
              <w:t>12345</w:t>
            </w:r>
            <w:r w:rsidR="00671738" w:rsidRPr="004B105C">
              <w:rPr>
                <w:lang w:val="de-DE"/>
              </w:rPr>
              <w:t xml:space="preserve"> </w:t>
            </w:r>
            <w:r>
              <w:rPr>
                <w:lang w:val="de-DE"/>
              </w:rPr>
              <w:t>Musterstadt</w:t>
            </w:r>
            <w:r w:rsidR="00671738" w:rsidRPr="004B105C">
              <w:rPr>
                <w:lang w:val="de-DE"/>
              </w:rPr>
              <w:t xml:space="preserve"> </w:t>
            </w:r>
          </w:p>
        </w:tc>
      </w:tr>
    </w:tbl>
    <w:p w14:paraId="4A7902C1" w14:textId="68F0F5B0" w:rsidR="008C6B1E" w:rsidRPr="004B105C" w:rsidRDefault="001C7991">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 xml:space="preserve">Das Dokument behält </w:t>
      </w:r>
      <w:r w:rsidR="0074268C" w:rsidRPr="004B105C">
        <w:rPr>
          <w:rFonts w:ascii="Segoe UI" w:eastAsiaTheme="minorEastAsia" w:hAnsi="Segoe UI" w:cs="Segoe UI"/>
          <w:color w:val="231F20"/>
          <w:spacing w:val="-2"/>
          <w:sz w:val="20"/>
          <w:szCs w:val="20"/>
        </w:rPr>
        <w:t xml:space="preserve">seine Gültigkeit </w:t>
      </w:r>
      <w:r w:rsidRPr="004B105C">
        <w:rPr>
          <w:rFonts w:ascii="Segoe UI" w:eastAsiaTheme="minorEastAsia" w:hAnsi="Segoe UI" w:cs="Segoe UI"/>
          <w:color w:val="231F20"/>
          <w:spacing w:val="-2"/>
          <w:sz w:val="20"/>
          <w:szCs w:val="20"/>
        </w:rPr>
        <w:t xml:space="preserve">bis zu einer Überarbeitung. </w:t>
      </w:r>
    </w:p>
    <w:tbl>
      <w:tblPr>
        <w:tblStyle w:val="Tabelle1-BNotK"/>
        <w:tblW w:w="9355" w:type="dxa"/>
        <w:tblInd w:w="274" w:type="dxa"/>
        <w:tblLook w:val="04A0" w:firstRow="1" w:lastRow="0" w:firstColumn="1" w:lastColumn="0" w:noHBand="0" w:noVBand="1"/>
      </w:tblPr>
      <w:tblGrid>
        <w:gridCol w:w="1331"/>
        <w:gridCol w:w="8024"/>
      </w:tblGrid>
      <w:tr w:rsidR="008C6B1E" w:rsidRPr="004B105C" w14:paraId="7D0F632B"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gridSpan w:val="2"/>
          </w:tcPr>
          <w:p w14:paraId="1F6B93BC" w14:textId="77777777" w:rsidR="008C6B1E" w:rsidRPr="004B105C" w:rsidRDefault="001C7991">
            <w:pPr>
              <w:ind w:left="0"/>
              <w:rPr>
                <w:b/>
                <w:lang w:val="de-DE"/>
              </w:rPr>
            </w:pPr>
            <w:r w:rsidRPr="004B105C">
              <w:rPr>
                <w:b/>
                <w:lang w:val="de-DE"/>
              </w:rPr>
              <w:t>Verfahrensdokumentation zum Scanprozess</w:t>
            </w:r>
          </w:p>
        </w:tc>
      </w:tr>
      <w:tr w:rsidR="008C6B1E" w:rsidRPr="004B105C" w14:paraId="35F3EA30"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1331" w:type="dxa"/>
          </w:tcPr>
          <w:p w14:paraId="525C5A96" w14:textId="77777777" w:rsidR="008C6B1E" w:rsidRPr="004B105C" w:rsidRDefault="001C7991">
            <w:pPr>
              <w:ind w:left="0"/>
              <w:rPr>
                <w:lang w:val="de-DE"/>
              </w:rPr>
            </w:pPr>
            <w:r w:rsidRPr="004B105C">
              <w:rPr>
                <w:lang w:val="de-DE"/>
              </w:rPr>
              <w:t>Freigabe am</w:t>
            </w:r>
          </w:p>
        </w:tc>
        <w:tc>
          <w:tcPr>
            <w:tcW w:w="8024" w:type="dxa"/>
          </w:tcPr>
          <w:p w14:paraId="3C0C10F9" w14:textId="14FB3E7E" w:rsidR="008C6B1E" w:rsidRPr="004B105C" w:rsidRDefault="00F459DE">
            <w:pPr>
              <w:ind w:left="0"/>
              <w:cnfStyle w:val="000000000000" w:firstRow="0" w:lastRow="0" w:firstColumn="0" w:lastColumn="0" w:oddVBand="0" w:evenVBand="0" w:oddHBand="0" w:evenHBand="0" w:firstRowFirstColumn="0" w:firstRowLastColumn="0" w:lastRowFirstColumn="0" w:lastRowLastColumn="0"/>
              <w:rPr>
                <w:lang w:val="de-DE"/>
              </w:rPr>
            </w:pPr>
            <w:r>
              <w:rPr>
                <w:lang w:val="de-DE"/>
              </w:rPr>
              <w:t>17.06.2022</w:t>
            </w:r>
          </w:p>
        </w:tc>
      </w:tr>
      <w:tr w:rsidR="008C6B1E" w:rsidRPr="004B105C" w14:paraId="1709237E" w14:textId="77777777" w:rsidTr="008C6B1E">
        <w:trPr>
          <w:trHeight w:val="445"/>
        </w:trPr>
        <w:tc>
          <w:tcPr>
            <w:cnfStyle w:val="001000000000" w:firstRow="0" w:lastRow="0" w:firstColumn="1" w:lastColumn="0" w:oddVBand="0" w:evenVBand="0" w:oddHBand="0" w:evenHBand="0" w:firstRowFirstColumn="0" w:firstRowLastColumn="0" w:lastRowFirstColumn="0" w:lastRowLastColumn="0"/>
            <w:tcW w:w="1331" w:type="dxa"/>
          </w:tcPr>
          <w:p w14:paraId="696C0316" w14:textId="77777777" w:rsidR="008C6B1E" w:rsidRPr="004B105C" w:rsidRDefault="001C7991">
            <w:pPr>
              <w:ind w:left="0"/>
              <w:rPr>
                <w:lang w:val="de-DE"/>
              </w:rPr>
            </w:pPr>
            <w:r w:rsidRPr="004B105C">
              <w:rPr>
                <w:lang w:val="de-DE"/>
              </w:rPr>
              <w:t>Freigabe durch</w:t>
            </w:r>
          </w:p>
        </w:tc>
        <w:tc>
          <w:tcPr>
            <w:tcW w:w="8024" w:type="dxa"/>
          </w:tcPr>
          <w:p w14:paraId="19671ECC" w14:textId="77777777" w:rsidR="005A2110" w:rsidRPr="004B105C" w:rsidRDefault="005A2110" w:rsidP="005A2110">
            <w:pPr>
              <w:ind w:left="0"/>
              <w:cnfStyle w:val="000000000000" w:firstRow="0" w:lastRow="0" w:firstColumn="0" w:lastColumn="0" w:oddVBand="0" w:evenVBand="0" w:oddHBand="0" w:evenHBand="0" w:firstRowFirstColumn="0" w:firstRowLastColumn="0" w:lastRowFirstColumn="0" w:lastRowLastColumn="0"/>
              <w:rPr>
                <w:lang w:val="de-DE"/>
              </w:rPr>
            </w:pPr>
            <w:r w:rsidRPr="004B105C">
              <w:rPr>
                <w:lang w:val="de-DE"/>
              </w:rPr>
              <w:t xml:space="preserve">Notare </w:t>
            </w:r>
          </w:p>
          <w:p w14:paraId="24152598" w14:textId="1495D768" w:rsidR="005A2110" w:rsidRPr="004B105C" w:rsidRDefault="005A2110" w:rsidP="005A2110">
            <w:pPr>
              <w:ind w:left="0"/>
              <w:cnfStyle w:val="000000000000" w:firstRow="0" w:lastRow="0" w:firstColumn="0" w:lastColumn="0" w:oddVBand="0" w:evenVBand="0" w:oddHBand="0" w:evenHBand="0" w:firstRowFirstColumn="0" w:firstRowLastColumn="0" w:lastRowFirstColumn="0" w:lastRowLastColumn="0"/>
              <w:rPr>
                <w:lang w:val="de-DE"/>
              </w:rPr>
            </w:pPr>
            <w:r>
              <w:rPr>
                <w:lang w:val="de-DE"/>
              </w:rPr>
              <w:t>Max Mustermann</w:t>
            </w:r>
            <w:r w:rsidRPr="004B105C">
              <w:rPr>
                <w:lang w:val="de-DE"/>
              </w:rPr>
              <w:t xml:space="preserve"> und </w:t>
            </w:r>
            <w:r w:rsidR="00F459DE">
              <w:rPr>
                <w:lang w:val="de-DE"/>
              </w:rPr>
              <w:t>Lisa</w:t>
            </w:r>
            <w:r>
              <w:rPr>
                <w:lang w:val="de-DE"/>
              </w:rPr>
              <w:t xml:space="preserve"> Musterfrau</w:t>
            </w:r>
            <w:r w:rsidRPr="004B105C">
              <w:rPr>
                <w:lang w:val="de-DE"/>
              </w:rPr>
              <w:t xml:space="preserve"> </w:t>
            </w:r>
          </w:p>
          <w:p w14:paraId="5A4FF582" w14:textId="77777777" w:rsidR="005A2110" w:rsidRPr="004B105C" w:rsidRDefault="005A2110" w:rsidP="005A2110">
            <w:pPr>
              <w:ind w:left="0"/>
              <w:cnfStyle w:val="000000000000" w:firstRow="0" w:lastRow="0" w:firstColumn="0" w:lastColumn="0" w:oddVBand="0" w:evenVBand="0" w:oddHBand="0" w:evenHBand="0" w:firstRowFirstColumn="0" w:firstRowLastColumn="0" w:lastRowFirstColumn="0" w:lastRowLastColumn="0"/>
              <w:rPr>
                <w:lang w:val="de-DE"/>
              </w:rPr>
            </w:pPr>
            <w:r>
              <w:rPr>
                <w:lang w:val="de-DE"/>
              </w:rPr>
              <w:t>Musterstraße 1</w:t>
            </w:r>
          </w:p>
          <w:p w14:paraId="6FBF400D" w14:textId="488A6C65" w:rsidR="005268D6" w:rsidRPr="004B105C" w:rsidRDefault="005A2110" w:rsidP="005A2110">
            <w:pPr>
              <w:ind w:left="0"/>
              <w:cnfStyle w:val="000000000000" w:firstRow="0" w:lastRow="0" w:firstColumn="0" w:lastColumn="0" w:oddVBand="0" w:evenVBand="0" w:oddHBand="0" w:evenHBand="0" w:firstRowFirstColumn="0" w:firstRowLastColumn="0" w:lastRowFirstColumn="0" w:lastRowLastColumn="0"/>
              <w:rPr>
                <w:lang w:val="de-DE"/>
              </w:rPr>
            </w:pPr>
            <w:r>
              <w:rPr>
                <w:lang w:val="de-DE"/>
              </w:rPr>
              <w:t>12345</w:t>
            </w:r>
            <w:r w:rsidRPr="004B105C">
              <w:rPr>
                <w:lang w:val="de-DE"/>
              </w:rPr>
              <w:t xml:space="preserve"> </w:t>
            </w:r>
            <w:r>
              <w:rPr>
                <w:lang w:val="de-DE"/>
              </w:rPr>
              <w:t>Musterstadt</w:t>
            </w:r>
          </w:p>
        </w:tc>
      </w:tr>
      <w:tr w:rsidR="008C6B1E" w:rsidRPr="004B105C" w14:paraId="55594259" w14:textId="77777777" w:rsidTr="008C6B1E">
        <w:trPr>
          <w:trHeight w:val="445"/>
        </w:trPr>
        <w:tc>
          <w:tcPr>
            <w:cnfStyle w:val="001000000000" w:firstRow="0" w:lastRow="0" w:firstColumn="1" w:lastColumn="0" w:oddVBand="0" w:evenVBand="0" w:oddHBand="0" w:evenHBand="0" w:firstRowFirstColumn="0" w:firstRowLastColumn="0" w:lastRowFirstColumn="0" w:lastRowLastColumn="0"/>
            <w:tcW w:w="1331" w:type="dxa"/>
          </w:tcPr>
          <w:p w14:paraId="54A35A7C" w14:textId="77777777" w:rsidR="008C6B1E" w:rsidRPr="004B105C" w:rsidRDefault="001C7991">
            <w:pPr>
              <w:ind w:left="0"/>
              <w:rPr>
                <w:lang w:val="de-DE"/>
              </w:rPr>
            </w:pPr>
            <w:r w:rsidRPr="004B105C">
              <w:rPr>
                <w:lang w:val="de-DE"/>
              </w:rPr>
              <w:t>Version</w:t>
            </w:r>
          </w:p>
        </w:tc>
        <w:tc>
          <w:tcPr>
            <w:tcW w:w="8024" w:type="dxa"/>
          </w:tcPr>
          <w:p w14:paraId="19D32C5A" w14:textId="1337E0B3" w:rsidR="008C6B1E" w:rsidRPr="00F459DE" w:rsidRDefault="00F459DE" w:rsidP="00F459DE">
            <w:pPr>
              <w:ind w:left="0"/>
              <w:cnfStyle w:val="000000000000" w:firstRow="0" w:lastRow="0" w:firstColumn="0" w:lastColumn="0" w:oddVBand="0" w:evenVBand="0" w:oddHBand="0" w:evenHBand="0" w:firstRowFirstColumn="0" w:firstRowLastColumn="0" w:lastRowFirstColumn="0" w:lastRowLastColumn="0"/>
              <w:rPr>
                <w:lang w:val="de-DE"/>
              </w:rPr>
            </w:pPr>
            <w:r>
              <w:rPr>
                <w:lang w:val="de-DE"/>
              </w:rPr>
              <w:t>2.0</w:t>
            </w:r>
          </w:p>
        </w:tc>
      </w:tr>
      <w:tr w:rsidR="008C6B1E" w:rsidRPr="004B105C" w14:paraId="73EE347A" w14:textId="77777777" w:rsidTr="008C6B1E">
        <w:trPr>
          <w:trHeight w:val="445"/>
        </w:trPr>
        <w:tc>
          <w:tcPr>
            <w:cnfStyle w:val="001000000000" w:firstRow="0" w:lastRow="0" w:firstColumn="1" w:lastColumn="0" w:oddVBand="0" w:evenVBand="0" w:oddHBand="0" w:evenHBand="0" w:firstRowFirstColumn="0" w:firstRowLastColumn="0" w:lastRowFirstColumn="0" w:lastRowLastColumn="0"/>
            <w:tcW w:w="1331" w:type="dxa"/>
          </w:tcPr>
          <w:p w14:paraId="5C533F60" w14:textId="77777777" w:rsidR="008C6B1E" w:rsidRPr="004B105C" w:rsidRDefault="001C7991">
            <w:pPr>
              <w:ind w:left="0"/>
              <w:jc w:val="left"/>
              <w:rPr>
                <w:lang w:val="de-DE"/>
              </w:rPr>
            </w:pPr>
            <w:r w:rsidRPr="004B105C">
              <w:rPr>
                <w:lang w:val="de-DE"/>
              </w:rPr>
              <w:t>Gültig ab</w:t>
            </w:r>
          </w:p>
        </w:tc>
        <w:tc>
          <w:tcPr>
            <w:tcW w:w="8024" w:type="dxa"/>
          </w:tcPr>
          <w:p w14:paraId="00B32710" w14:textId="427C5F44" w:rsidR="008C6B1E" w:rsidRPr="004B105C" w:rsidRDefault="001C7991">
            <w:pPr>
              <w:ind w:left="0"/>
              <w:cnfStyle w:val="000000000000" w:firstRow="0" w:lastRow="0" w:firstColumn="0" w:lastColumn="0" w:oddVBand="0" w:evenVBand="0" w:oddHBand="0" w:evenHBand="0" w:firstRowFirstColumn="0" w:firstRowLastColumn="0" w:lastRowFirstColumn="0" w:lastRowLastColumn="0"/>
              <w:rPr>
                <w:lang w:val="de-DE"/>
              </w:rPr>
            </w:pPr>
            <w:r w:rsidRPr="004B105C">
              <w:rPr>
                <w:lang w:val="de-DE"/>
              </w:rPr>
              <w:t>01.0</w:t>
            </w:r>
            <w:r w:rsidR="00F459DE">
              <w:rPr>
                <w:lang w:val="de-DE"/>
              </w:rPr>
              <w:t>7.</w:t>
            </w:r>
            <w:r w:rsidRPr="004B105C">
              <w:rPr>
                <w:lang w:val="de-DE"/>
              </w:rPr>
              <w:t xml:space="preserve">2022 </w:t>
            </w:r>
          </w:p>
        </w:tc>
      </w:tr>
    </w:tbl>
    <w:p w14:paraId="146017D9" w14:textId="04B951D3" w:rsidR="008C6B1E" w:rsidRPr="004B105C" w:rsidRDefault="001C7991">
      <w:pPr>
        <w:pStyle w:val="StandardWeb"/>
        <w:ind w:left="284"/>
        <w:jc w:val="both"/>
      </w:pPr>
      <w:r w:rsidRPr="004B105C">
        <w:rPr>
          <w:rFonts w:ascii="Segoe UI" w:eastAsiaTheme="minorEastAsia" w:hAnsi="Segoe UI" w:cs="Segoe UI"/>
          <w:color w:val="231F20"/>
          <w:spacing w:val="-2"/>
          <w:sz w:val="20"/>
          <w:szCs w:val="20"/>
        </w:rPr>
        <w:t xml:space="preserve">Diese Verfahrensdokumentation beinhaltet alle Maßnahmen und Verfahrensschritte, die für den Scanprozess in der Verantwortung der o.g. Notarin / des o.g. Notars gelten. Die beschriebenen Maßnahmen und Verfahren sind von allen Personen, die an den einzelnen Prozessschritten beteiligt sind sowie für diese unterwiesen und autorisiert wurden, zu befolgen. Sie soll sicherstellen, dass alle in § 56 Abs. 1 BeurkG genannten Vorgaben an die Übertragung von Originalurkunden in die elektronische Form eingehalten werden. </w:t>
      </w:r>
      <w:r w:rsidRPr="004B105C">
        <w:br w:type="page"/>
      </w:r>
    </w:p>
    <w:p w14:paraId="457F91A9" w14:textId="77777777" w:rsidR="008C6B1E" w:rsidRPr="004B105C" w:rsidRDefault="001C7991">
      <w:pPr>
        <w:pStyle w:val="berschrift1"/>
        <w:ind w:left="567" w:hanging="567"/>
      </w:pPr>
      <w:bookmarkStart w:id="4" w:name="_Toc84590080"/>
      <w:r w:rsidRPr="004B105C">
        <w:t>Grundlegende Anforderungen</w:t>
      </w:r>
      <w:bookmarkEnd w:id="4"/>
    </w:p>
    <w:p w14:paraId="4A03D237" w14:textId="77777777" w:rsidR="008C6B1E" w:rsidRPr="004B105C" w:rsidRDefault="001C7991" w:rsidP="00614357">
      <w:pPr>
        <w:pStyle w:val="berschrift2"/>
      </w:pPr>
      <w:bookmarkStart w:id="5" w:name="_Toc525573533"/>
      <w:bookmarkStart w:id="6" w:name="_Toc84590081"/>
      <w:r w:rsidRPr="004B105C">
        <w:t>2.1</w:t>
      </w:r>
      <w:r w:rsidRPr="004B105C">
        <w:tab/>
        <w:t>Organisatorisches Umfeld</w:t>
      </w:r>
      <w:bookmarkEnd w:id="5"/>
      <w:bookmarkEnd w:id="6"/>
    </w:p>
    <w:p w14:paraId="0FA46F4F" w14:textId="77777777" w:rsidR="008C6B1E" w:rsidRPr="004B105C" w:rsidRDefault="001C7991">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 xml:space="preserve">In dieser Verfahrensdokumentation sind alle Prozesse und Regelungen im Zusammenhang mit dem Scanverfahren definiert. Diese Verfahrensdokumentation gilt für das folgende Notarbüro: </w:t>
      </w:r>
    </w:p>
    <w:tbl>
      <w:tblPr>
        <w:tblStyle w:val="Tabelle1-BNotK"/>
        <w:tblW w:w="9355" w:type="dxa"/>
        <w:tblInd w:w="274" w:type="dxa"/>
        <w:tblLook w:val="04A0" w:firstRow="1" w:lastRow="0" w:firstColumn="1" w:lastColumn="0" w:noHBand="0" w:noVBand="1"/>
      </w:tblPr>
      <w:tblGrid>
        <w:gridCol w:w="2529"/>
        <w:gridCol w:w="6826"/>
      </w:tblGrid>
      <w:tr w:rsidR="008C6B1E" w:rsidRPr="004B105C" w14:paraId="194DD914"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gridSpan w:val="2"/>
          </w:tcPr>
          <w:p w14:paraId="324EEFAF" w14:textId="77777777" w:rsidR="008C6B1E" w:rsidRPr="004B105C" w:rsidRDefault="001C7991">
            <w:pPr>
              <w:ind w:left="0"/>
              <w:rPr>
                <w:b/>
                <w:lang w:val="de-DE"/>
              </w:rPr>
            </w:pPr>
            <w:r w:rsidRPr="004B105C">
              <w:rPr>
                <w:b/>
                <w:lang w:val="de-DE"/>
              </w:rPr>
              <w:t>Notarbüro</w:t>
            </w:r>
          </w:p>
        </w:tc>
      </w:tr>
      <w:tr w:rsidR="008C6B1E" w:rsidRPr="004B105C" w14:paraId="4703C794"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2529" w:type="dxa"/>
          </w:tcPr>
          <w:p w14:paraId="5A8D9933" w14:textId="77777777" w:rsidR="008C6B1E" w:rsidRPr="004B105C" w:rsidRDefault="001C7991">
            <w:pPr>
              <w:ind w:left="0"/>
              <w:rPr>
                <w:lang w:val="de-DE"/>
              </w:rPr>
            </w:pPr>
            <w:r w:rsidRPr="004B105C">
              <w:rPr>
                <w:lang w:val="de-DE"/>
              </w:rPr>
              <w:t>Name</w:t>
            </w:r>
          </w:p>
        </w:tc>
        <w:tc>
          <w:tcPr>
            <w:tcW w:w="6826" w:type="dxa"/>
          </w:tcPr>
          <w:p w14:paraId="7D0B712F" w14:textId="77777777" w:rsidR="005A2110" w:rsidRPr="004B105C" w:rsidRDefault="005A2110" w:rsidP="005A2110">
            <w:pPr>
              <w:ind w:left="0"/>
              <w:cnfStyle w:val="000000000000" w:firstRow="0" w:lastRow="0" w:firstColumn="0" w:lastColumn="0" w:oddVBand="0" w:evenVBand="0" w:oddHBand="0" w:evenHBand="0" w:firstRowFirstColumn="0" w:firstRowLastColumn="0" w:lastRowFirstColumn="0" w:lastRowLastColumn="0"/>
              <w:rPr>
                <w:lang w:val="de-DE"/>
              </w:rPr>
            </w:pPr>
            <w:r w:rsidRPr="004B105C">
              <w:rPr>
                <w:lang w:val="de-DE"/>
              </w:rPr>
              <w:t xml:space="preserve">Notare </w:t>
            </w:r>
          </w:p>
          <w:p w14:paraId="3B021E6C" w14:textId="54F410CF" w:rsidR="005A2110" w:rsidRPr="004B105C" w:rsidRDefault="005A2110" w:rsidP="005A2110">
            <w:pPr>
              <w:ind w:left="0"/>
              <w:cnfStyle w:val="000000000000" w:firstRow="0" w:lastRow="0" w:firstColumn="0" w:lastColumn="0" w:oddVBand="0" w:evenVBand="0" w:oddHBand="0" w:evenHBand="0" w:firstRowFirstColumn="0" w:firstRowLastColumn="0" w:lastRowFirstColumn="0" w:lastRowLastColumn="0"/>
              <w:rPr>
                <w:lang w:val="de-DE"/>
              </w:rPr>
            </w:pPr>
            <w:r>
              <w:rPr>
                <w:lang w:val="de-DE"/>
              </w:rPr>
              <w:t>Max Mustermann</w:t>
            </w:r>
            <w:r w:rsidRPr="004B105C">
              <w:rPr>
                <w:lang w:val="de-DE"/>
              </w:rPr>
              <w:t xml:space="preserve"> und </w:t>
            </w:r>
            <w:r w:rsidR="00F459DE">
              <w:rPr>
                <w:lang w:val="de-DE"/>
              </w:rPr>
              <w:t>Lisa</w:t>
            </w:r>
            <w:r>
              <w:rPr>
                <w:lang w:val="de-DE"/>
              </w:rPr>
              <w:t xml:space="preserve"> Musterfrau</w:t>
            </w:r>
            <w:r w:rsidRPr="004B105C">
              <w:rPr>
                <w:lang w:val="de-DE"/>
              </w:rPr>
              <w:t xml:space="preserve"> </w:t>
            </w:r>
          </w:p>
          <w:p w14:paraId="053B1791" w14:textId="4CFB22C6" w:rsidR="008C6B1E" w:rsidRPr="004B105C" w:rsidRDefault="008C6B1E" w:rsidP="005A2110">
            <w:pPr>
              <w:ind w:left="0"/>
              <w:cnfStyle w:val="000000000000" w:firstRow="0" w:lastRow="0" w:firstColumn="0" w:lastColumn="0" w:oddVBand="0" w:evenVBand="0" w:oddHBand="0" w:evenHBand="0" w:firstRowFirstColumn="0" w:firstRowLastColumn="0" w:lastRowFirstColumn="0" w:lastRowLastColumn="0"/>
              <w:rPr>
                <w:lang w:val="de-DE"/>
              </w:rPr>
            </w:pPr>
          </w:p>
        </w:tc>
      </w:tr>
      <w:tr w:rsidR="008C6B1E" w:rsidRPr="004B105C" w14:paraId="08490D1C" w14:textId="77777777" w:rsidTr="008C6B1E">
        <w:trPr>
          <w:trHeight w:val="445"/>
        </w:trPr>
        <w:tc>
          <w:tcPr>
            <w:cnfStyle w:val="001000000000" w:firstRow="0" w:lastRow="0" w:firstColumn="1" w:lastColumn="0" w:oddVBand="0" w:evenVBand="0" w:oddHBand="0" w:evenHBand="0" w:firstRowFirstColumn="0" w:firstRowLastColumn="0" w:lastRowFirstColumn="0" w:lastRowLastColumn="0"/>
            <w:tcW w:w="2529" w:type="dxa"/>
          </w:tcPr>
          <w:p w14:paraId="770C518D" w14:textId="77777777" w:rsidR="008C6B1E" w:rsidRPr="004B105C" w:rsidRDefault="001C7991">
            <w:pPr>
              <w:ind w:left="0"/>
              <w:rPr>
                <w:lang w:val="de-DE"/>
              </w:rPr>
            </w:pPr>
            <w:r w:rsidRPr="004B105C">
              <w:rPr>
                <w:lang w:val="de-DE"/>
              </w:rPr>
              <w:t>Anschrift</w:t>
            </w:r>
          </w:p>
        </w:tc>
        <w:tc>
          <w:tcPr>
            <w:tcW w:w="6826" w:type="dxa"/>
          </w:tcPr>
          <w:p w14:paraId="79247EE7" w14:textId="77777777" w:rsidR="005A2110" w:rsidRPr="004B105C" w:rsidRDefault="005A2110" w:rsidP="005A2110">
            <w:pPr>
              <w:ind w:left="0"/>
              <w:cnfStyle w:val="000000000000" w:firstRow="0" w:lastRow="0" w:firstColumn="0" w:lastColumn="0" w:oddVBand="0" w:evenVBand="0" w:oddHBand="0" w:evenHBand="0" w:firstRowFirstColumn="0" w:firstRowLastColumn="0" w:lastRowFirstColumn="0" w:lastRowLastColumn="0"/>
              <w:rPr>
                <w:lang w:val="de-DE"/>
              </w:rPr>
            </w:pPr>
            <w:r>
              <w:rPr>
                <w:lang w:val="de-DE"/>
              </w:rPr>
              <w:t>Musterstraße 1</w:t>
            </w:r>
          </w:p>
          <w:p w14:paraId="2EA197CB" w14:textId="082553CA" w:rsidR="008C6B1E" w:rsidRPr="004B105C" w:rsidRDefault="005A2110" w:rsidP="005A2110">
            <w:pPr>
              <w:ind w:left="0"/>
              <w:cnfStyle w:val="000000000000" w:firstRow="0" w:lastRow="0" w:firstColumn="0" w:lastColumn="0" w:oddVBand="0" w:evenVBand="0" w:oddHBand="0" w:evenHBand="0" w:firstRowFirstColumn="0" w:firstRowLastColumn="0" w:lastRowFirstColumn="0" w:lastRowLastColumn="0"/>
              <w:rPr>
                <w:lang w:val="de-DE"/>
              </w:rPr>
            </w:pPr>
            <w:r>
              <w:rPr>
                <w:lang w:val="de-DE"/>
              </w:rPr>
              <w:t>12345</w:t>
            </w:r>
            <w:r w:rsidRPr="004B105C">
              <w:rPr>
                <w:lang w:val="de-DE"/>
              </w:rPr>
              <w:t xml:space="preserve"> </w:t>
            </w:r>
            <w:r>
              <w:rPr>
                <w:lang w:val="de-DE"/>
              </w:rPr>
              <w:t>Musterstadt</w:t>
            </w:r>
          </w:p>
        </w:tc>
      </w:tr>
      <w:tr w:rsidR="008C6B1E" w:rsidRPr="004B105C" w14:paraId="2B3099E3" w14:textId="77777777" w:rsidTr="008C6B1E">
        <w:trPr>
          <w:trHeight w:val="445"/>
        </w:trPr>
        <w:tc>
          <w:tcPr>
            <w:cnfStyle w:val="001000000000" w:firstRow="0" w:lastRow="0" w:firstColumn="1" w:lastColumn="0" w:oddVBand="0" w:evenVBand="0" w:oddHBand="0" w:evenHBand="0" w:firstRowFirstColumn="0" w:firstRowLastColumn="0" w:lastRowFirstColumn="0" w:lastRowLastColumn="0"/>
            <w:tcW w:w="2529" w:type="dxa"/>
          </w:tcPr>
          <w:p w14:paraId="75888DC9" w14:textId="77777777" w:rsidR="008C6B1E" w:rsidRPr="004B105C" w:rsidRDefault="001C7991">
            <w:pPr>
              <w:ind w:left="0"/>
              <w:jc w:val="left"/>
              <w:rPr>
                <w:lang w:val="de-DE"/>
              </w:rPr>
            </w:pPr>
            <w:r w:rsidRPr="004B105C">
              <w:rPr>
                <w:lang w:val="de-DE"/>
              </w:rPr>
              <w:t xml:space="preserve">Arbeitsorganisatorische Besonderheiten </w:t>
            </w:r>
          </w:p>
        </w:tc>
        <w:tc>
          <w:tcPr>
            <w:tcW w:w="6826" w:type="dxa"/>
          </w:tcPr>
          <w:p w14:paraId="09C7B75A" w14:textId="13C8EEBF" w:rsidR="0024590C" w:rsidRPr="004B105C" w:rsidRDefault="0024590C" w:rsidP="00553937">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b/>
                <w:bCs/>
                <w:iCs/>
                <w:color w:val="000000" w:themeColor="text1"/>
                <w:lang w:val="de-DE"/>
              </w:rPr>
            </w:pPr>
            <w:r w:rsidRPr="004B105C">
              <w:rPr>
                <w:b/>
                <w:bCs/>
                <w:iCs/>
                <w:color w:val="000000" w:themeColor="text1"/>
                <w:lang w:val="de-DE"/>
              </w:rPr>
              <w:t xml:space="preserve">Grundsätzliche Organisation und Ausgestaltung </w:t>
            </w:r>
            <w:r w:rsidR="00EA2553" w:rsidRPr="004B105C">
              <w:rPr>
                <w:b/>
                <w:bCs/>
                <w:iCs/>
                <w:color w:val="000000" w:themeColor="text1"/>
                <w:lang w:val="de-DE"/>
              </w:rPr>
              <w:t xml:space="preserve">der Notarstelle </w:t>
            </w:r>
          </w:p>
          <w:p w14:paraId="0EA0DE98" w14:textId="3D6C1FB8" w:rsidR="00C97B6A" w:rsidRPr="004B105C" w:rsidRDefault="0024590C">
            <w:pPr>
              <w:ind w:left="0"/>
              <w:cnfStyle w:val="000000000000" w:firstRow="0" w:lastRow="0" w:firstColumn="0" w:lastColumn="0" w:oddVBand="0" w:evenVBand="0" w:oddHBand="0" w:evenHBand="0" w:firstRowFirstColumn="0" w:firstRowLastColumn="0" w:lastRowFirstColumn="0" w:lastRowLastColumn="0"/>
              <w:rPr>
                <w:iCs/>
                <w:color w:val="000000" w:themeColor="text1"/>
                <w:lang w:val="de-DE"/>
              </w:rPr>
            </w:pPr>
            <w:r w:rsidRPr="004B105C">
              <w:rPr>
                <w:iCs/>
                <w:color w:val="000000" w:themeColor="text1"/>
                <w:lang w:val="de-DE"/>
              </w:rPr>
              <w:t xml:space="preserve">Die Notarstelle in </w:t>
            </w:r>
            <w:r w:rsidR="007A042E">
              <w:rPr>
                <w:iCs/>
                <w:color w:val="000000" w:themeColor="text1"/>
                <w:lang w:val="de-DE"/>
              </w:rPr>
              <w:t>12345 Musterstadt</w:t>
            </w:r>
            <w:r w:rsidR="00C97B6A" w:rsidRPr="004B105C">
              <w:rPr>
                <w:iCs/>
                <w:color w:val="000000" w:themeColor="text1"/>
                <w:lang w:val="de-DE"/>
              </w:rPr>
              <w:t xml:space="preserve"> besteht aus zwei Etagen</w:t>
            </w:r>
            <w:r w:rsidR="000D6FC8" w:rsidRPr="004B105C">
              <w:rPr>
                <w:iCs/>
                <w:color w:val="000000" w:themeColor="text1"/>
                <w:lang w:val="de-DE"/>
              </w:rPr>
              <w:t xml:space="preserve"> (=</w:t>
            </w:r>
            <w:r w:rsidR="00652BFE">
              <w:rPr>
                <w:iCs/>
                <w:color w:val="000000" w:themeColor="text1"/>
                <w:lang w:val="de-DE"/>
              </w:rPr>
              <w:t> </w:t>
            </w:r>
            <w:r w:rsidRPr="004B105C">
              <w:rPr>
                <w:iCs/>
                <w:color w:val="000000" w:themeColor="text1"/>
                <w:lang w:val="de-DE"/>
              </w:rPr>
              <w:t>nachstehend</w:t>
            </w:r>
            <w:r w:rsidR="000D6FC8" w:rsidRPr="004B105C">
              <w:rPr>
                <w:iCs/>
                <w:color w:val="000000" w:themeColor="text1"/>
                <w:lang w:val="de-DE"/>
              </w:rPr>
              <w:t xml:space="preserve"> </w:t>
            </w:r>
            <w:r w:rsidRPr="004B105C">
              <w:rPr>
                <w:iCs/>
                <w:color w:val="000000" w:themeColor="text1"/>
                <w:lang w:val="de-DE"/>
              </w:rPr>
              <w:t>„</w:t>
            </w:r>
            <w:r w:rsidR="000D6FC8" w:rsidRPr="004B105C">
              <w:rPr>
                <w:iCs/>
                <w:color w:val="000000" w:themeColor="text1"/>
                <w:lang w:val="de-DE"/>
              </w:rPr>
              <w:t>Haupträume</w:t>
            </w:r>
            <w:r w:rsidRPr="004B105C">
              <w:rPr>
                <w:iCs/>
                <w:color w:val="000000" w:themeColor="text1"/>
                <w:lang w:val="de-DE"/>
              </w:rPr>
              <w:t>“</w:t>
            </w:r>
            <w:r w:rsidR="00EA2553" w:rsidRPr="004B105C">
              <w:rPr>
                <w:iCs/>
                <w:color w:val="000000" w:themeColor="text1"/>
                <w:lang w:val="de-DE"/>
              </w:rPr>
              <w:t xml:space="preserve"> oder „Geschäftsräume“)</w:t>
            </w:r>
            <w:r w:rsidR="00652BFE">
              <w:rPr>
                <w:iCs/>
                <w:color w:val="000000" w:themeColor="text1"/>
                <w:lang w:val="de-DE"/>
              </w:rPr>
              <w:t xml:space="preserve">. </w:t>
            </w:r>
            <w:r w:rsidR="00C97B6A" w:rsidRPr="004B105C">
              <w:rPr>
                <w:iCs/>
                <w:color w:val="000000" w:themeColor="text1"/>
                <w:lang w:val="de-DE"/>
              </w:rPr>
              <w:t xml:space="preserve">Zusätzlich gibt </w:t>
            </w:r>
            <w:r w:rsidRPr="004B105C">
              <w:rPr>
                <w:iCs/>
                <w:color w:val="000000" w:themeColor="text1"/>
                <w:lang w:val="de-DE"/>
              </w:rPr>
              <w:t>ein</w:t>
            </w:r>
            <w:r w:rsidR="00C97B6A" w:rsidRPr="004B105C">
              <w:rPr>
                <w:iCs/>
                <w:color w:val="000000" w:themeColor="text1"/>
                <w:lang w:val="de-DE"/>
              </w:rPr>
              <w:t xml:space="preserve"> barrierefreie</w:t>
            </w:r>
            <w:r w:rsidRPr="004B105C">
              <w:rPr>
                <w:iCs/>
                <w:color w:val="000000" w:themeColor="text1"/>
                <w:lang w:val="de-DE"/>
              </w:rPr>
              <w:t>s Beurkundungszimmer (= nachstehend „</w:t>
            </w:r>
            <w:r w:rsidR="00C97B6A" w:rsidRPr="004B105C">
              <w:rPr>
                <w:iCs/>
                <w:color w:val="000000" w:themeColor="text1"/>
                <w:lang w:val="de-DE"/>
              </w:rPr>
              <w:t>Geschäftsräume</w:t>
            </w:r>
            <w:r w:rsidRPr="004B105C">
              <w:rPr>
                <w:iCs/>
                <w:color w:val="000000" w:themeColor="text1"/>
                <w:lang w:val="de-DE"/>
              </w:rPr>
              <w:t xml:space="preserve"> außerhalb der Geschäftsstelle“)</w:t>
            </w:r>
            <w:r w:rsidR="00C97B6A" w:rsidRPr="004B105C">
              <w:rPr>
                <w:iCs/>
                <w:color w:val="000000" w:themeColor="text1"/>
                <w:lang w:val="de-DE"/>
              </w:rPr>
              <w:t xml:space="preserve"> in der </w:t>
            </w:r>
            <w:r w:rsidR="007A042E">
              <w:rPr>
                <w:iCs/>
                <w:color w:val="000000" w:themeColor="text1"/>
                <w:lang w:val="de-DE"/>
              </w:rPr>
              <w:t>Musternebenstraße 1 in 12345 Musterstadt</w:t>
            </w:r>
            <w:r w:rsidRPr="004B105C">
              <w:rPr>
                <w:iCs/>
                <w:color w:val="000000" w:themeColor="text1"/>
                <w:lang w:val="de-DE"/>
              </w:rPr>
              <w:t xml:space="preserve">; diese Geschäftsräume </w:t>
            </w:r>
            <w:r w:rsidR="00EA2553" w:rsidRPr="004B105C">
              <w:rPr>
                <w:iCs/>
                <w:color w:val="000000" w:themeColor="text1"/>
                <w:lang w:val="de-DE"/>
              </w:rPr>
              <w:t xml:space="preserve">außerhalb der Geschäftsstelle </w:t>
            </w:r>
            <w:r w:rsidRPr="004B105C">
              <w:rPr>
                <w:iCs/>
                <w:color w:val="000000" w:themeColor="text1"/>
                <w:lang w:val="de-DE"/>
              </w:rPr>
              <w:t xml:space="preserve">wurden vom Präsidenten des Landgerichts </w:t>
            </w:r>
            <w:r w:rsidR="007A042E">
              <w:rPr>
                <w:iCs/>
                <w:color w:val="000000" w:themeColor="text1"/>
                <w:lang w:val="de-DE"/>
              </w:rPr>
              <w:t>Musterstadt</w:t>
            </w:r>
            <w:r w:rsidR="00652BFE">
              <w:rPr>
                <w:iCs/>
                <w:color w:val="000000" w:themeColor="text1"/>
                <w:lang w:val="de-DE"/>
              </w:rPr>
              <w:t xml:space="preserve"> genehmigt.</w:t>
            </w:r>
          </w:p>
          <w:p w14:paraId="788EA7D1" w14:textId="77777777" w:rsidR="00EA2553" w:rsidRPr="004B105C" w:rsidRDefault="00EA2553">
            <w:pPr>
              <w:ind w:left="0"/>
              <w:cnfStyle w:val="000000000000" w:firstRow="0" w:lastRow="0" w:firstColumn="0" w:lastColumn="0" w:oddVBand="0" w:evenVBand="0" w:oddHBand="0" w:evenHBand="0" w:firstRowFirstColumn="0" w:firstRowLastColumn="0" w:lastRowFirstColumn="0" w:lastRowLastColumn="0"/>
              <w:rPr>
                <w:iCs/>
                <w:color w:val="000000" w:themeColor="text1"/>
                <w:lang w:val="de-DE"/>
              </w:rPr>
            </w:pPr>
          </w:p>
          <w:p w14:paraId="655B4B79" w14:textId="56790A6D" w:rsidR="0024590C" w:rsidRPr="004B105C" w:rsidRDefault="00EA2553" w:rsidP="00553937">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b/>
                <w:bCs/>
                <w:iCs/>
                <w:color w:val="000000" w:themeColor="text1"/>
                <w:lang w:val="de-DE"/>
              </w:rPr>
            </w:pPr>
            <w:r w:rsidRPr="004B105C">
              <w:rPr>
                <w:b/>
                <w:bCs/>
                <w:iCs/>
                <w:color w:val="000000" w:themeColor="text1"/>
                <w:lang w:val="de-DE"/>
              </w:rPr>
              <w:t xml:space="preserve">Organisatorische und räumliche Gestaltung der Geschäftsstelle </w:t>
            </w:r>
          </w:p>
          <w:p w14:paraId="7C91E357" w14:textId="77777777" w:rsidR="008C63A4" w:rsidRPr="004B105C" w:rsidRDefault="008C63A4" w:rsidP="008C63A4">
            <w:pPr>
              <w:pStyle w:val="Listenabsatz"/>
              <w:cnfStyle w:val="000000000000" w:firstRow="0" w:lastRow="0" w:firstColumn="0" w:lastColumn="0" w:oddVBand="0" w:evenVBand="0" w:oddHBand="0" w:evenHBand="0" w:firstRowFirstColumn="0" w:firstRowLastColumn="0" w:lastRowFirstColumn="0" w:lastRowLastColumn="0"/>
              <w:rPr>
                <w:b/>
                <w:bCs/>
                <w:iCs/>
                <w:color w:val="000000" w:themeColor="text1"/>
                <w:lang w:val="de-DE"/>
              </w:rPr>
            </w:pPr>
          </w:p>
          <w:p w14:paraId="0D90625B" w14:textId="30D4E44C" w:rsidR="00C97B6A" w:rsidRPr="004B105C" w:rsidRDefault="00C97B6A" w:rsidP="00472CDD">
            <w:pPr>
              <w:pStyle w:val="Listenabsatz"/>
              <w:numPr>
                <w:ilvl w:val="0"/>
                <w:numId w:val="7"/>
              </w:numPr>
              <w:cnfStyle w:val="000000000000" w:firstRow="0" w:lastRow="0" w:firstColumn="0" w:lastColumn="0" w:oddVBand="0" w:evenVBand="0" w:oddHBand="0" w:evenHBand="0" w:firstRowFirstColumn="0" w:firstRowLastColumn="0" w:lastRowFirstColumn="0" w:lastRowLastColumn="0"/>
              <w:rPr>
                <w:iCs/>
                <w:color w:val="000000" w:themeColor="text1"/>
                <w:lang w:val="de-DE"/>
              </w:rPr>
            </w:pPr>
            <w:r w:rsidRPr="004B105C">
              <w:rPr>
                <w:iCs/>
                <w:color w:val="000000" w:themeColor="text1"/>
                <w:lang w:val="de-DE"/>
              </w:rPr>
              <w:t>In der ersten Etage</w:t>
            </w:r>
            <w:r w:rsidR="00EA2553" w:rsidRPr="004B105C">
              <w:rPr>
                <w:iCs/>
                <w:color w:val="000000" w:themeColor="text1"/>
                <w:lang w:val="de-DE"/>
              </w:rPr>
              <w:t xml:space="preserve"> der Geschäftsstelle</w:t>
            </w:r>
            <w:r w:rsidRPr="004B105C">
              <w:rPr>
                <w:iCs/>
                <w:color w:val="000000" w:themeColor="text1"/>
                <w:lang w:val="de-DE"/>
              </w:rPr>
              <w:t xml:space="preserve"> findet der eigentliche Bürobetrieb statt. Dort werden die Urkunden gescannt. Die erste Etage besteht aus zwei Gebäudetrakten: </w:t>
            </w:r>
          </w:p>
          <w:p w14:paraId="0ECAF154" w14:textId="5A22B5CB" w:rsidR="00C97B6A" w:rsidRPr="004B105C" w:rsidRDefault="00C97B6A" w:rsidP="00472CDD">
            <w:pPr>
              <w:pStyle w:val="Listenabsatz"/>
              <w:numPr>
                <w:ilvl w:val="0"/>
                <w:numId w:val="8"/>
              </w:numPr>
              <w:cnfStyle w:val="000000000000" w:firstRow="0" w:lastRow="0" w:firstColumn="0" w:lastColumn="0" w:oddVBand="0" w:evenVBand="0" w:oddHBand="0" w:evenHBand="0" w:firstRowFirstColumn="0" w:firstRowLastColumn="0" w:lastRowFirstColumn="0" w:lastRowLastColumn="0"/>
              <w:rPr>
                <w:iCs/>
                <w:color w:val="000000" w:themeColor="text1"/>
                <w:lang w:val="de-DE"/>
              </w:rPr>
            </w:pPr>
            <w:r w:rsidRPr="004B105C">
              <w:rPr>
                <w:iCs/>
                <w:color w:val="000000" w:themeColor="text1"/>
                <w:lang w:val="de-DE"/>
              </w:rPr>
              <w:t xml:space="preserve">Vorderer (historischer) Gebäudeteil mit </w:t>
            </w:r>
            <w:r w:rsidR="00EA2553" w:rsidRPr="004B105C">
              <w:rPr>
                <w:iCs/>
                <w:color w:val="000000" w:themeColor="text1"/>
                <w:lang w:val="de-DE"/>
              </w:rPr>
              <w:t xml:space="preserve">Empfangs- und Wartebereich, Beurkundungszimmer, Mitarbeiterzimmern, </w:t>
            </w:r>
            <w:r w:rsidRPr="004B105C">
              <w:rPr>
                <w:iCs/>
                <w:color w:val="000000" w:themeColor="text1"/>
                <w:lang w:val="de-DE"/>
              </w:rPr>
              <w:t xml:space="preserve">Ausfertigung (= </w:t>
            </w:r>
            <w:r w:rsidR="00EA2553" w:rsidRPr="004B105C">
              <w:rPr>
                <w:iCs/>
                <w:color w:val="000000" w:themeColor="text1"/>
                <w:lang w:val="de-DE"/>
              </w:rPr>
              <w:t>nachstehend „</w:t>
            </w:r>
            <w:r w:rsidRPr="004B105C">
              <w:rPr>
                <w:iCs/>
                <w:color w:val="000000" w:themeColor="text1"/>
                <w:lang w:val="de-DE"/>
              </w:rPr>
              <w:t>vorderer Gebäudetrakt</w:t>
            </w:r>
            <w:r w:rsidR="00EA2553" w:rsidRPr="004B105C">
              <w:rPr>
                <w:iCs/>
                <w:color w:val="000000" w:themeColor="text1"/>
                <w:lang w:val="de-DE"/>
              </w:rPr>
              <w:t>“</w:t>
            </w:r>
            <w:r w:rsidRPr="004B105C">
              <w:rPr>
                <w:iCs/>
                <w:color w:val="000000" w:themeColor="text1"/>
                <w:lang w:val="de-DE"/>
              </w:rPr>
              <w:t xml:space="preserve">) sowie </w:t>
            </w:r>
          </w:p>
          <w:p w14:paraId="75FBC130" w14:textId="638113C6" w:rsidR="00C97B6A" w:rsidRPr="004B105C" w:rsidRDefault="00C97B6A" w:rsidP="00472CDD">
            <w:pPr>
              <w:pStyle w:val="Listenabsatz"/>
              <w:numPr>
                <w:ilvl w:val="0"/>
                <w:numId w:val="8"/>
              </w:numPr>
              <w:cnfStyle w:val="000000000000" w:firstRow="0" w:lastRow="0" w:firstColumn="0" w:lastColumn="0" w:oddVBand="0" w:evenVBand="0" w:oddHBand="0" w:evenHBand="0" w:firstRowFirstColumn="0" w:firstRowLastColumn="0" w:lastRowFirstColumn="0" w:lastRowLastColumn="0"/>
              <w:rPr>
                <w:iCs/>
                <w:color w:val="000000" w:themeColor="text1"/>
                <w:lang w:val="de-DE"/>
              </w:rPr>
            </w:pPr>
            <w:r w:rsidRPr="004B105C">
              <w:rPr>
                <w:iCs/>
                <w:color w:val="000000" w:themeColor="text1"/>
                <w:lang w:val="de-DE"/>
              </w:rPr>
              <w:t xml:space="preserve">Hinterer Anbau mit Mitarbeiterzimmern (= </w:t>
            </w:r>
            <w:r w:rsidR="00EA2553" w:rsidRPr="004B105C">
              <w:rPr>
                <w:iCs/>
                <w:color w:val="000000" w:themeColor="text1"/>
                <w:lang w:val="de-DE"/>
              </w:rPr>
              <w:t>nachstehend „</w:t>
            </w:r>
            <w:r w:rsidRPr="004B105C">
              <w:rPr>
                <w:iCs/>
                <w:color w:val="000000" w:themeColor="text1"/>
                <w:lang w:val="de-DE"/>
              </w:rPr>
              <w:t>hinterer Gebäudetrakt</w:t>
            </w:r>
            <w:r w:rsidR="00EA2553" w:rsidRPr="004B105C">
              <w:rPr>
                <w:iCs/>
                <w:color w:val="000000" w:themeColor="text1"/>
                <w:lang w:val="de-DE"/>
              </w:rPr>
              <w:t>“</w:t>
            </w:r>
            <w:r w:rsidRPr="004B105C">
              <w:rPr>
                <w:iCs/>
                <w:color w:val="000000" w:themeColor="text1"/>
                <w:lang w:val="de-DE"/>
              </w:rPr>
              <w:t xml:space="preserve">). </w:t>
            </w:r>
          </w:p>
          <w:p w14:paraId="68990981" w14:textId="3203FA15" w:rsidR="00C97B6A" w:rsidRPr="004B105C" w:rsidRDefault="00C97B6A" w:rsidP="00C97B6A">
            <w:pPr>
              <w:ind w:left="720"/>
              <w:cnfStyle w:val="000000000000" w:firstRow="0" w:lastRow="0" w:firstColumn="0" w:lastColumn="0" w:oddVBand="0" w:evenVBand="0" w:oddHBand="0" w:evenHBand="0" w:firstRowFirstColumn="0" w:firstRowLastColumn="0" w:lastRowFirstColumn="0" w:lastRowLastColumn="0"/>
              <w:rPr>
                <w:iCs/>
                <w:color w:val="000000" w:themeColor="text1"/>
                <w:lang w:val="de-DE"/>
              </w:rPr>
            </w:pPr>
            <w:r w:rsidRPr="004B105C">
              <w:rPr>
                <w:iCs/>
                <w:color w:val="000000" w:themeColor="text1"/>
                <w:lang w:val="de-DE"/>
              </w:rPr>
              <w:t xml:space="preserve">Der Scanprozess findet überwiegend im vorderen Gebäudetrakt statt. Dort befindet sich das sog. </w:t>
            </w:r>
            <w:r w:rsidR="000431D4" w:rsidRPr="004B105C">
              <w:rPr>
                <w:iCs/>
                <w:color w:val="000000" w:themeColor="text1"/>
                <w:lang w:val="de-DE"/>
              </w:rPr>
              <w:t>„</w:t>
            </w:r>
            <w:r w:rsidRPr="004B105C">
              <w:rPr>
                <w:iCs/>
                <w:color w:val="000000" w:themeColor="text1"/>
                <w:lang w:val="de-DE"/>
              </w:rPr>
              <w:t>Ausfertigungszimmer</w:t>
            </w:r>
            <w:r w:rsidR="000431D4" w:rsidRPr="004B105C">
              <w:rPr>
                <w:iCs/>
                <w:color w:val="000000" w:themeColor="text1"/>
                <w:lang w:val="de-DE"/>
              </w:rPr>
              <w:t>“</w:t>
            </w:r>
            <w:r w:rsidRPr="004B105C">
              <w:rPr>
                <w:iCs/>
                <w:color w:val="000000" w:themeColor="text1"/>
                <w:lang w:val="de-DE"/>
              </w:rPr>
              <w:t xml:space="preserve"> mit Kopierer, Urkund</w:t>
            </w:r>
            <w:r w:rsidR="00EA2553" w:rsidRPr="004B105C">
              <w:rPr>
                <w:iCs/>
                <w:color w:val="000000" w:themeColor="text1"/>
                <w:lang w:val="de-DE"/>
              </w:rPr>
              <w:t>en</w:t>
            </w:r>
            <w:r w:rsidRPr="004B105C">
              <w:rPr>
                <w:iCs/>
                <w:color w:val="000000" w:themeColor="text1"/>
                <w:lang w:val="de-DE"/>
              </w:rPr>
              <w:t>ablage und Ausfertigungsmaterial</w:t>
            </w:r>
            <w:r w:rsidR="000431D4" w:rsidRPr="004B105C">
              <w:rPr>
                <w:iCs/>
                <w:color w:val="000000" w:themeColor="text1"/>
                <w:lang w:val="de-DE"/>
              </w:rPr>
              <w:t xml:space="preserve"> (= erstes Zimmer im Hauptgang rechts) </w:t>
            </w:r>
            <w:r w:rsidRPr="004B105C">
              <w:rPr>
                <w:iCs/>
                <w:color w:val="000000" w:themeColor="text1"/>
                <w:lang w:val="de-DE"/>
              </w:rPr>
              <w:t xml:space="preserve">sowie das </w:t>
            </w:r>
            <w:r w:rsidR="000431D4" w:rsidRPr="004B105C">
              <w:rPr>
                <w:iCs/>
                <w:color w:val="000000" w:themeColor="text1"/>
                <w:lang w:val="de-DE"/>
              </w:rPr>
              <w:t>sog. „</w:t>
            </w:r>
            <w:r w:rsidRPr="004B105C">
              <w:rPr>
                <w:iCs/>
                <w:color w:val="000000" w:themeColor="text1"/>
                <w:lang w:val="de-DE"/>
              </w:rPr>
              <w:t>Arbeitszimmer des Ausfertigungsteams</w:t>
            </w:r>
            <w:r w:rsidR="000431D4" w:rsidRPr="004B105C">
              <w:rPr>
                <w:iCs/>
                <w:color w:val="000000" w:themeColor="text1"/>
                <w:lang w:val="de-DE"/>
              </w:rPr>
              <w:t>“ (= erstes Zimmer im Hauptgang links)</w:t>
            </w:r>
            <w:r w:rsidRPr="004B105C">
              <w:rPr>
                <w:iCs/>
                <w:color w:val="000000" w:themeColor="text1"/>
                <w:lang w:val="de-DE"/>
              </w:rPr>
              <w:t xml:space="preserve">. </w:t>
            </w:r>
          </w:p>
          <w:p w14:paraId="7C8E06FE" w14:textId="36BE6B01" w:rsidR="00EA2553" w:rsidRPr="004B105C" w:rsidRDefault="00EA2553" w:rsidP="00EA2553">
            <w:pPr>
              <w:pStyle w:val="Listenabsatz"/>
              <w:numPr>
                <w:ilvl w:val="0"/>
                <w:numId w:val="7"/>
              </w:numPr>
              <w:cnfStyle w:val="000000000000" w:firstRow="0" w:lastRow="0" w:firstColumn="0" w:lastColumn="0" w:oddVBand="0" w:evenVBand="0" w:oddHBand="0" w:evenHBand="0" w:firstRowFirstColumn="0" w:firstRowLastColumn="0" w:lastRowFirstColumn="0" w:lastRowLastColumn="0"/>
              <w:rPr>
                <w:iCs/>
                <w:color w:val="000000" w:themeColor="text1"/>
                <w:lang w:val="de-DE"/>
              </w:rPr>
            </w:pPr>
            <w:r w:rsidRPr="004B105C">
              <w:rPr>
                <w:iCs/>
                <w:color w:val="000000" w:themeColor="text1"/>
                <w:lang w:val="de-DE"/>
              </w:rPr>
              <w:t>In der zweiten Etage der Notarstelle befinden sich lediglich Teile des Urkundsarchivs und Ablage; hier findet kein Scanprozess statt. Der Vollzug der Urkunden, die sich dort befinden, ist bereits abgeschlossen und die Urkunden – soweit diese nach dem 01.0</w:t>
            </w:r>
            <w:r w:rsidR="005231A9">
              <w:rPr>
                <w:iCs/>
                <w:color w:val="000000" w:themeColor="text1"/>
                <w:lang w:val="de-DE"/>
              </w:rPr>
              <w:t>7</w:t>
            </w:r>
            <w:r w:rsidRPr="004B105C">
              <w:rPr>
                <w:iCs/>
                <w:color w:val="000000" w:themeColor="text1"/>
                <w:lang w:val="de-DE"/>
              </w:rPr>
              <w:t>.2022 errichtet wurden – sind nach den Vorgaben dieser Verfahrensdokumentation bereits gescannt</w:t>
            </w:r>
            <w:r w:rsidR="008C63A4" w:rsidRPr="004B105C">
              <w:rPr>
                <w:iCs/>
                <w:color w:val="000000" w:themeColor="text1"/>
                <w:lang w:val="de-DE"/>
              </w:rPr>
              <w:t xml:space="preserve">. </w:t>
            </w:r>
          </w:p>
          <w:p w14:paraId="62193834" w14:textId="77777777" w:rsidR="00EA2553" w:rsidRPr="004B105C" w:rsidRDefault="00EA2553" w:rsidP="00C97B6A">
            <w:pPr>
              <w:ind w:left="720"/>
              <w:cnfStyle w:val="000000000000" w:firstRow="0" w:lastRow="0" w:firstColumn="0" w:lastColumn="0" w:oddVBand="0" w:evenVBand="0" w:oddHBand="0" w:evenHBand="0" w:firstRowFirstColumn="0" w:firstRowLastColumn="0" w:lastRowFirstColumn="0" w:lastRowLastColumn="0"/>
              <w:rPr>
                <w:iCs/>
                <w:color w:val="000000" w:themeColor="text1"/>
                <w:lang w:val="de-DE"/>
              </w:rPr>
            </w:pPr>
          </w:p>
          <w:p w14:paraId="494FFCE6" w14:textId="1590B621" w:rsidR="0024590C" w:rsidRPr="004B105C" w:rsidRDefault="0024590C" w:rsidP="00553937">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b/>
                <w:bCs/>
                <w:iCs/>
                <w:color w:val="000000" w:themeColor="text1"/>
                <w:lang w:val="de-DE"/>
              </w:rPr>
            </w:pPr>
            <w:r w:rsidRPr="004B105C">
              <w:rPr>
                <w:b/>
                <w:bCs/>
                <w:iCs/>
                <w:color w:val="000000" w:themeColor="text1"/>
                <w:lang w:val="de-DE"/>
              </w:rPr>
              <w:t xml:space="preserve">Besonderheit: Zusätzliche Geschäftsräume außerhalb der Geschäftsstelle </w:t>
            </w:r>
          </w:p>
          <w:p w14:paraId="6BA7BDFE" w14:textId="77777777" w:rsidR="008C63A4" w:rsidRPr="004B105C" w:rsidRDefault="008C63A4" w:rsidP="008C63A4">
            <w:pPr>
              <w:pStyle w:val="Listenabsatz"/>
              <w:cnfStyle w:val="000000000000" w:firstRow="0" w:lastRow="0" w:firstColumn="0" w:lastColumn="0" w:oddVBand="0" w:evenVBand="0" w:oddHBand="0" w:evenHBand="0" w:firstRowFirstColumn="0" w:firstRowLastColumn="0" w:lastRowFirstColumn="0" w:lastRowLastColumn="0"/>
              <w:rPr>
                <w:b/>
                <w:bCs/>
                <w:iCs/>
                <w:color w:val="000000" w:themeColor="text1"/>
                <w:lang w:val="de-DE"/>
              </w:rPr>
            </w:pPr>
          </w:p>
          <w:p w14:paraId="4D5CEFFE" w14:textId="288CC0A0" w:rsidR="008C63A4" w:rsidRPr="004B105C" w:rsidRDefault="00C97B6A" w:rsidP="00553937">
            <w:pPr>
              <w:pStyle w:val="Listenabsatz"/>
              <w:numPr>
                <w:ilvl w:val="0"/>
                <w:numId w:val="24"/>
              </w:numPr>
              <w:cnfStyle w:val="000000000000" w:firstRow="0" w:lastRow="0" w:firstColumn="0" w:lastColumn="0" w:oddVBand="0" w:evenVBand="0" w:oddHBand="0" w:evenHBand="0" w:firstRowFirstColumn="0" w:firstRowLastColumn="0" w:lastRowFirstColumn="0" w:lastRowLastColumn="0"/>
              <w:rPr>
                <w:iCs/>
                <w:color w:val="000000" w:themeColor="text1"/>
                <w:lang w:val="de-DE"/>
              </w:rPr>
            </w:pPr>
            <w:r w:rsidRPr="004B105C">
              <w:rPr>
                <w:iCs/>
                <w:color w:val="000000" w:themeColor="text1"/>
                <w:lang w:val="de-DE"/>
              </w:rPr>
              <w:t xml:space="preserve">In den barrierefreien Geschäftsräumen in der </w:t>
            </w:r>
            <w:r w:rsidR="007A042E">
              <w:rPr>
                <w:iCs/>
                <w:color w:val="000000" w:themeColor="text1"/>
                <w:lang w:val="de-DE"/>
              </w:rPr>
              <w:t>Musternebenstraße</w:t>
            </w:r>
            <w:r w:rsidRPr="004B105C">
              <w:rPr>
                <w:iCs/>
                <w:color w:val="000000" w:themeColor="text1"/>
                <w:lang w:val="de-DE"/>
              </w:rPr>
              <w:t xml:space="preserve"> befindet sich ein Beurkundungszimmer für Mandanten mit eingeschränkter Mobilität und Archivräume. Die Geschäftsräume </w:t>
            </w:r>
            <w:r w:rsidR="000D6FC8" w:rsidRPr="004B105C">
              <w:rPr>
                <w:iCs/>
                <w:color w:val="000000" w:themeColor="text1"/>
                <w:lang w:val="de-DE"/>
              </w:rPr>
              <w:t xml:space="preserve">sind fußläufig von den Geschäftsräumen </w:t>
            </w:r>
            <w:r w:rsidR="007A042E">
              <w:rPr>
                <w:iCs/>
                <w:color w:val="000000" w:themeColor="text1"/>
                <w:lang w:val="de-DE"/>
              </w:rPr>
              <w:t>in der Musterstraße 1</w:t>
            </w:r>
            <w:r w:rsidR="008C63A4" w:rsidRPr="004B105C">
              <w:rPr>
                <w:iCs/>
                <w:color w:val="000000" w:themeColor="text1"/>
                <w:lang w:val="de-DE"/>
              </w:rPr>
              <w:t xml:space="preserve"> </w:t>
            </w:r>
            <w:r w:rsidR="000D6FC8" w:rsidRPr="004B105C">
              <w:rPr>
                <w:iCs/>
                <w:color w:val="000000" w:themeColor="text1"/>
                <w:lang w:val="de-DE"/>
              </w:rPr>
              <w:t xml:space="preserve">in zwei Minuten erreichbar. </w:t>
            </w:r>
          </w:p>
          <w:p w14:paraId="3A48EA15" w14:textId="77777777" w:rsidR="008C63A4" w:rsidRPr="004B105C" w:rsidRDefault="00C97B6A" w:rsidP="00553937">
            <w:pPr>
              <w:pStyle w:val="Listenabsatz"/>
              <w:numPr>
                <w:ilvl w:val="0"/>
                <w:numId w:val="24"/>
              </w:numPr>
              <w:cnfStyle w:val="000000000000" w:firstRow="0" w:lastRow="0" w:firstColumn="0" w:lastColumn="0" w:oddVBand="0" w:evenVBand="0" w:oddHBand="0" w:evenHBand="0" w:firstRowFirstColumn="0" w:firstRowLastColumn="0" w:lastRowFirstColumn="0" w:lastRowLastColumn="0"/>
              <w:rPr>
                <w:iCs/>
                <w:color w:val="000000" w:themeColor="text1"/>
                <w:lang w:val="de-DE"/>
              </w:rPr>
            </w:pPr>
            <w:r w:rsidRPr="004B105C">
              <w:rPr>
                <w:iCs/>
                <w:color w:val="000000" w:themeColor="text1"/>
                <w:lang w:val="de-DE"/>
              </w:rPr>
              <w:t>Das dortige Kopierscangerät wird nicht eingesetzt</w:t>
            </w:r>
            <w:r w:rsidR="000D6FC8" w:rsidRPr="004B105C">
              <w:rPr>
                <w:iCs/>
                <w:color w:val="000000" w:themeColor="text1"/>
                <w:lang w:val="de-DE"/>
              </w:rPr>
              <w:t xml:space="preserve"> und ist derzeit außer Betrieb. </w:t>
            </w:r>
          </w:p>
          <w:p w14:paraId="223DCD33" w14:textId="42FDF7AC" w:rsidR="008C63A4" w:rsidRPr="004B105C" w:rsidRDefault="000431D4" w:rsidP="00553937">
            <w:pPr>
              <w:pStyle w:val="Listenabsatz"/>
              <w:numPr>
                <w:ilvl w:val="0"/>
                <w:numId w:val="24"/>
              </w:numPr>
              <w:cnfStyle w:val="000000000000" w:firstRow="0" w:lastRow="0" w:firstColumn="0" w:lastColumn="0" w:oddVBand="0" w:evenVBand="0" w:oddHBand="0" w:evenHBand="0" w:firstRowFirstColumn="0" w:firstRowLastColumn="0" w:lastRowFirstColumn="0" w:lastRowLastColumn="0"/>
              <w:rPr>
                <w:iCs/>
                <w:color w:val="000000" w:themeColor="text1"/>
                <w:lang w:val="de-DE"/>
              </w:rPr>
            </w:pPr>
            <w:r w:rsidRPr="004B105C">
              <w:rPr>
                <w:iCs/>
                <w:color w:val="000000" w:themeColor="text1"/>
                <w:lang w:val="de-DE"/>
              </w:rPr>
              <w:t>Zudem befindet sich im Untergeschoss der barrierefreien Geschäftsräume das Urkundsarchiv der Notarstelle; der Vollzug und die Ausfertigung der Urkunden, welche vor Ort aufbewahrt werden, ist bereits abgeschlossen und die Urkunden – soweit sie ab dem 01.0</w:t>
            </w:r>
            <w:r w:rsidR="005231A9">
              <w:rPr>
                <w:iCs/>
                <w:color w:val="000000" w:themeColor="text1"/>
                <w:lang w:val="de-DE"/>
              </w:rPr>
              <w:t>7</w:t>
            </w:r>
            <w:r w:rsidRPr="004B105C">
              <w:rPr>
                <w:iCs/>
                <w:color w:val="000000" w:themeColor="text1"/>
                <w:lang w:val="de-DE"/>
              </w:rPr>
              <w:t>.2022 errichtet wurden – sind bereits gescannt</w:t>
            </w:r>
            <w:r w:rsidR="008C63A4" w:rsidRPr="004B105C">
              <w:rPr>
                <w:iCs/>
                <w:color w:val="000000" w:themeColor="text1"/>
                <w:lang w:val="de-DE"/>
              </w:rPr>
              <w:t>, we</w:t>
            </w:r>
            <w:r w:rsidR="00652BFE">
              <w:rPr>
                <w:iCs/>
                <w:color w:val="000000" w:themeColor="text1"/>
                <w:lang w:val="de-DE"/>
              </w:rPr>
              <w:t>nn sie dort eingelagert werden.</w:t>
            </w:r>
          </w:p>
          <w:p w14:paraId="7BE242E5" w14:textId="26A505F5" w:rsidR="00C97B6A" w:rsidRPr="004B105C" w:rsidRDefault="007A042E" w:rsidP="00553937">
            <w:pPr>
              <w:pStyle w:val="Listenabsatz"/>
              <w:numPr>
                <w:ilvl w:val="0"/>
                <w:numId w:val="24"/>
              </w:numPr>
              <w:cnfStyle w:val="000000000000" w:firstRow="0" w:lastRow="0" w:firstColumn="0" w:lastColumn="0" w:oddVBand="0" w:evenVBand="0" w:oddHBand="0" w:evenHBand="0" w:firstRowFirstColumn="0" w:firstRowLastColumn="0" w:lastRowFirstColumn="0" w:lastRowLastColumn="0"/>
              <w:rPr>
                <w:iCs/>
                <w:color w:val="000000" w:themeColor="text1"/>
                <w:lang w:val="de-DE"/>
              </w:rPr>
            </w:pPr>
            <w:r>
              <w:rPr>
                <w:iCs/>
                <w:color w:val="000000" w:themeColor="text1"/>
                <w:lang w:val="de-DE"/>
              </w:rPr>
              <w:t>Wenn Be</w:t>
            </w:r>
            <w:r w:rsidR="008C63A4" w:rsidRPr="004B105C">
              <w:rPr>
                <w:iCs/>
                <w:color w:val="000000" w:themeColor="text1"/>
                <w:lang w:val="de-DE"/>
              </w:rPr>
              <w:t>u</w:t>
            </w:r>
            <w:r>
              <w:rPr>
                <w:iCs/>
                <w:color w:val="000000" w:themeColor="text1"/>
                <w:lang w:val="de-DE"/>
              </w:rPr>
              <w:t>r</w:t>
            </w:r>
            <w:r w:rsidR="008C63A4" w:rsidRPr="004B105C">
              <w:rPr>
                <w:iCs/>
                <w:color w:val="000000" w:themeColor="text1"/>
                <w:lang w:val="de-DE"/>
              </w:rPr>
              <w:t xml:space="preserve">kundungen in den Geschäftsräumen außerhalb der Geschäftsstelle stattfinden, wird wie folgt vorgegangen: </w:t>
            </w:r>
            <w:r w:rsidR="000D6FC8" w:rsidRPr="004B105C">
              <w:rPr>
                <w:iCs/>
                <w:color w:val="000000" w:themeColor="text1"/>
                <w:lang w:val="de-DE"/>
              </w:rPr>
              <w:t xml:space="preserve">Die Urkundsentwürfe werden unmittelbar zum Beurkundungstermin </w:t>
            </w:r>
            <w:r w:rsidR="000431D4" w:rsidRPr="004B105C">
              <w:rPr>
                <w:iCs/>
                <w:color w:val="000000" w:themeColor="text1"/>
                <w:lang w:val="de-DE"/>
              </w:rPr>
              <w:t xml:space="preserve">in den barrierefreien Geschäftsräumen </w:t>
            </w:r>
            <w:r w:rsidR="00794775">
              <w:rPr>
                <w:iCs/>
                <w:color w:val="000000" w:themeColor="text1"/>
                <w:lang w:val="de-DE"/>
              </w:rPr>
              <w:t xml:space="preserve">von der </w:t>
            </w:r>
            <w:r w:rsidR="000D6FC8" w:rsidRPr="004B105C">
              <w:rPr>
                <w:iCs/>
                <w:color w:val="000000" w:themeColor="text1"/>
                <w:lang w:val="de-DE"/>
              </w:rPr>
              <w:t xml:space="preserve">Notarin </w:t>
            </w:r>
            <w:r w:rsidR="00794775">
              <w:rPr>
                <w:iCs/>
                <w:color w:val="000000" w:themeColor="text1"/>
                <w:lang w:val="de-DE"/>
              </w:rPr>
              <w:t xml:space="preserve">/ dem Notar </w:t>
            </w:r>
            <w:r w:rsidR="000D6FC8" w:rsidRPr="004B105C">
              <w:rPr>
                <w:iCs/>
                <w:color w:val="000000" w:themeColor="text1"/>
                <w:lang w:val="de-DE"/>
              </w:rPr>
              <w:t>aus den Haupträumen mitgebracht;</w:t>
            </w:r>
            <w:r w:rsidR="00C97B6A" w:rsidRPr="004B105C">
              <w:rPr>
                <w:iCs/>
                <w:color w:val="000000" w:themeColor="text1"/>
                <w:lang w:val="de-DE"/>
              </w:rPr>
              <w:t xml:space="preserve"> die beurkundeten Urkunden werden von der Notarin</w:t>
            </w:r>
            <w:r w:rsidR="00794775">
              <w:rPr>
                <w:iCs/>
                <w:color w:val="000000" w:themeColor="text1"/>
                <w:lang w:val="de-DE"/>
              </w:rPr>
              <w:t xml:space="preserve"> / dem Notar</w:t>
            </w:r>
            <w:r w:rsidR="00C97B6A" w:rsidRPr="004B105C">
              <w:rPr>
                <w:iCs/>
                <w:color w:val="000000" w:themeColor="text1"/>
                <w:lang w:val="de-DE"/>
              </w:rPr>
              <w:t xml:space="preserve"> nach Abschluss des Beurkundungsverfahrens </w:t>
            </w:r>
            <w:r w:rsidR="000D6FC8" w:rsidRPr="004B105C">
              <w:rPr>
                <w:iCs/>
                <w:color w:val="000000" w:themeColor="text1"/>
                <w:lang w:val="de-DE"/>
              </w:rPr>
              <w:t xml:space="preserve">zum Einscannen und </w:t>
            </w:r>
            <w:r w:rsidR="00C97B6A" w:rsidRPr="004B105C">
              <w:rPr>
                <w:iCs/>
                <w:color w:val="000000" w:themeColor="text1"/>
                <w:lang w:val="de-DE"/>
              </w:rPr>
              <w:t xml:space="preserve">zur Ausfertigung in einer verschlossenen Tasche </w:t>
            </w:r>
            <w:r w:rsidR="000D6FC8" w:rsidRPr="004B105C">
              <w:rPr>
                <w:iCs/>
                <w:color w:val="000000" w:themeColor="text1"/>
                <w:lang w:val="de-DE"/>
              </w:rPr>
              <w:t xml:space="preserve">unmittelbar zurück in die Haupträume gebracht. Eine Aufbewahrung oder ein unbeaufsichtigter Verbleib von noch nicht gescannten Urkunden in den Geschäftsräumen in der </w:t>
            </w:r>
            <w:r>
              <w:rPr>
                <w:iCs/>
                <w:color w:val="000000" w:themeColor="text1"/>
                <w:lang w:val="de-DE"/>
              </w:rPr>
              <w:t>Musternebenstraße</w:t>
            </w:r>
            <w:r w:rsidR="000D6FC8" w:rsidRPr="004B105C">
              <w:rPr>
                <w:iCs/>
                <w:color w:val="000000" w:themeColor="text1"/>
                <w:lang w:val="de-DE"/>
              </w:rPr>
              <w:t xml:space="preserve"> finde</w:t>
            </w:r>
            <w:r w:rsidR="008C63A4" w:rsidRPr="004B105C">
              <w:rPr>
                <w:iCs/>
                <w:color w:val="000000" w:themeColor="text1"/>
                <w:lang w:val="de-DE"/>
              </w:rPr>
              <w:t>n</w:t>
            </w:r>
            <w:r w:rsidR="000D6FC8" w:rsidRPr="004B105C">
              <w:rPr>
                <w:iCs/>
                <w:color w:val="000000" w:themeColor="text1"/>
                <w:lang w:val="de-DE"/>
              </w:rPr>
              <w:t xml:space="preserve"> nicht statt. </w:t>
            </w:r>
          </w:p>
          <w:p w14:paraId="300D059B" w14:textId="77777777" w:rsidR="008C63A4" w:rsidRPr="004B105C" w:rsidRDefault="008C63A4" w:rsidP="002030B1">
            <w:pPr>
              <w:ind w:left="0"/>
              <w:cnfStyle w:val="000000000000" w:firstRow="0" w:lastRow="0" w:firstColumn="0" w:lastColumn="0" w:oddVBand="0" w:evenVBand="0" w:oddHBand="0" w:evenHBand="0" w:firstRowFirstColumn="0" w:firstRowLastColumn="0" w:lastRowFirstColumn="0" w:lastRowLastColumn="0"/>
              <w:rPr>
                <w:iCs/>
                <w:color w:val="000000" w:themeColor="text1"/>
                <w:lang w:val="de-DE"/>
              </w:rPr>
            </w:pPr>
          </w:p>
          <w:p w14:paraId="7E9CE212" w14:textId="1689F43E" w:rsidR="008C63A4" w:rsidRPr="004B105C" w:rsidRDefault="008C63A4" w:rsidP="00553937">
            <w:pPr>
              <w:pStyle w:val="Listenabsatz"/>
              <w:numPr>
                <w:ilvl w:val="0"/>
                <w:numId w:val="23"/>
              </w:numPr>
              <w:cnfStyle w:val="000000000000" w:firstRow="0" w:lastRow="0" w:firstColumn="0" w:lastColumn="0" w:oddVBand="0" w:evenVBand="0" w:oddHBand="0" w:evenHBand="0" w:firstRowFirstColumn="0" w:firstRowLastColumn="0" w:lastRowFirstColumn="0" w:lastRowLastColumn="0"/>
              <w:rPr>
                <w:b/>
                <w:bCs/>
                <w:iCs/>
                <w:color w:val="000000" w:themeColor="text1"/>
                <w:lang w:val="de-DE"/>
              </w:rPr>
            </w:pPr>
            <w:r w:rsidRPr="004B105C">
              <w:rPr>
                <w:b/>
                <w:bCs/>
                <w:iCs/>
                <w:color w:val="000000" w:themeColor="text1"/>
                <w:lang w:val="de-DE"/>
              </w:rPr>
              <w:t xml:space="preserve">Anlage: Plan </w:t>
            </w:r>
          </w:p>
          <w:p w14:paraId="195A160F" w14:textId="77777777" w:rsidR="008C63A4" w:rsidRPr="004B105C" w:rsidRDefault="008C63A4" w:rsidP="000431D4">
            <w:pPr>
              <w:pStyle w:val="Listenabsatz"/>
              <w:cnfStyle w:val="000000000000" w:firstRow="0" w:lastRow="0" w:firstColumn="0" w:lastColumn="0" w:oddVBand="0" w:evenVBand="0" w:oddHBand="0" w:evenHBand="0" w:firstRowFirstColumn="0" w:firstRowLastColumn="0" w:lastRowFirstColumn="0" w:lastRowLastColumn="0"/>
              <w:rPr>
                <w:iCs/>
                <w:color w:val="000000" w:themeColor="text1"/>
                <w:lang w:val="de-DE"/>
              </w:rPr>
            </w:pPr>
          </w:p>
          <w:p w14:paraId="12B45514" w14:textId="62E96481" w:rsidR="00FD03F3" w:rsidRPr="004B105C" w:rsidRDefault="00DC7410">
            <w:pPr>
              <w:ind w:left="0"/>
              <w:cnfStyle w:val="000000000000" w:firstRow="0" w:lastRow="0" w:firstColumn="0" w:lastColumn="0" w:oddVBand="0" w:evenVBand="0" w:oddHBand="0" w:evenHBand="0" w:firstRowFirstColumn="0" w:firstRowLastColumn="0" w:lastRowFirstColumn="0" w:lastRowLastColumn="0"/>
              <w:rPr>
                <w:i/>
                <w:color w:val="000000" w:themeColor="text1"/>
                <w:lang w:val="de-DE"/>
              </w:rPr>
            </w:pPr>
            <w:r w:rsidRPr="004B105C">
              <w:rPr>
                <w:i/>
                <w:color w:val="000000" w:themeColor="text1"/>
                <w:lang w:val="de-DE"/>
              </w:rPr>
              <w:t xml:space="preserve">Ein Plan der </w:t>
            </w:r>
            <w:r w:rsidR="008C63A4" w:rsidRPr="004B105C">
              <w:rPr>
                <w:i/>
                <w:color w:val="000000" w:themeColor="text1"/>
                <w:lang w:val="de-DE"/>
              </w:rPr>
              <w:t xml:space="preserve">Geschäftsräume der </w:t>
            </w:r>
            <w:r w:rsidRPr="004B105C">
              <w:rPr>
                <w:i/>
                <w:color w:val="000000" w:themeColor="text1"/>
                <w:lang w:val="de-DE"/>
              </w:rPr>
              <w:t xml:space="preserve">Notarstelle ist dieser Verfahrensdokumentation zu Informationszwecken beigefügt. </w:t>
            </w:r>
          </w:p>
        </w:tc>
      </w:tr>
    </w:tbl>
    <w:p w14:paraId="028C6718" w14:textId="77777777" w:rsidR="008C6B1E" w:rsidRPr="004B105C" w:rsidRDefault="008C6B1E" w:rsidP="00614357">
      <w:pPr>
        <w:pStyle w:val="berschrift2"/>
      </w:pPr>
      <w:bookmarkStart w:id="7" w:name="_Rechtliche_Rahmenbedingungen"/>
      <w:bookmarkStart w:id="8" w:name="_Toc525573536"/>
      <w:bookmarkEnd w:id="7"/>
    </w:p>
    <w:p w14:paraId="5F5BBE16" w14:textId="77777777" w:rsidR="008C6B1E" w:rsidRPr="004B105C" w:rsidRDefault="001C7991" w:rsidP="00614357">
      <w:pPr>
        <w:pStyle w:val="berschrift2"/>
      </w:pPr>
      <w:bookmarkStart w:id="9" w:name="_Toc84590082"/>
      <w:r w:rsidRPr="004B105C">
        <w:t>2.2</w:t>
      </w:r>
      <w:r w:rsidRPr="004B105C">
        <w:tab/>
        <w:t>Rechtliche Rahmenbedingungen</w:t>
      </w:r>
      <w:bookmarkEnd w:id="9"/>
    </w:p>
    <w:p w14:paraId="5D983EF0" w14:textId="4315038A" w:rsidR="008C6B1E" w:rsidRPr="004B105C" w:rsidRDefault="001C7991">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 xml:space="preserve">Die Notwendigkeit der Übertragung von notariellen Urkunden in die elektronische Form ergibt sich rechtlich aus § 55 Abs. 3 BeurkG, wonach die Notarin / der Notar die im Urkundenverzeichnis registrierten Urkunden ab dem 1. Januar 2022 u. a. in einer elektronischen Urkundensammlung verwahrt; diese ist zu führen im Elektronischen Urkundenarchiv (§ 55 Abs. 2 BeurkG, § 78h BNotO). </w:t>
      </w:r>
    </w:p>
    <w:p w14:paraId="34B37214" w14:textId="5089FF8C" w:rsidR="008C6B1E" w:rsidRPr="004B105C" w:rsidRDefault="001C7991">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Wie die Übertragung in die elektronische Form im Einzelnen zu erfolgen hat, bestimmt § 56 Abs. 1 BeurkG. Demnach muss durch geeignete Vorkehrungen nach dem Stand der Technik sichergestellt werden, dass die elektronischen Dokumente mit den in Papierform vorhandenen Schriftstücken inhaltlich und bildlich übereinstimmen. Die</w:t>
      </w:r>
      <w:r w:rsidR="0005574C" w:rsidRPr="004B105C">
        <w:rPr>
          <w:rFonts w:ascii="Segoe UI" w:eastAsiaTheme="minorEastAsia" w:hAnsi="Segoe UI" w:cs="Segoe UI"/>
          <w:color w:val="231F20"/>
          <w:spacing w:val="-2"/>
          <w:sz w:val="20"/>
          <w:szCs w:val="20"/>
        </w:rPr>
        <w:t>se</w:t>
      </w:r>
      <w:r w:rsidRPr="004B105C">
        <w:rPr>
          <w:rFonts w:ascii="Segoe UI" w:eastAsiaTheme="minorEastAsia" w:hAnsi="Segoe UI" w:cs="Segoe UI"/>
          <w:color w:val="231F20"/>
          <w:spacing w:val="-2"/>
          <w:sz w:val="20"/>
          <w:szCs w:val="20"/>
        </w:rPr>
        <w:t xml:space="preserve"> Verfahrensdokumentation wurde erstellt, um den Nachweis </w:t>
      </w:r>
      <w:r w:rsidR="00161E70" w:rsidRPr="004B105C">
        <w:rPr>
          <w:rFonts w:ascii="Segoe UI" w:eastAsiaTheme="minorEastAsia" w:hAnsi="Segoe UI" w:cs="Segoe UI"/>
          <w:color w:val="231F20"/>
          <w:spacing w:val="-2"/>
          <w:sz w:val="20"/>
          <w:szCs w:val="20"/>
        </w:rPr>
        <w:t xml:space="preserve">der Einhaltung solcher </w:t>
      </w:r>
      <w:r w:rsidRPr="004B105C">
        <w:rPr>
          <w:rFonts w:ascii="Segoe UI" w:eastAsiaTheme="minorEastAsia" w:hAnsi="Segoe UI" w:cs="Segoe UI"/>
          <w:color w:val="231F20"/>
          <w:spacing w:val="-2"/>
          <w:sz w:val="20"/>
          <w:szCs w:val="20"/>
        </w:rPr>
        <w:t>Vorkehrungen nach dem Stand der Technik zu ermöglichen.</w:t>
      </w:r>
    </w:p>
    <w:p w14:paraId="632C2A87" w14:textId="1F655921" w:rsidR="000B710A" w:rsidRDefault="001C7991">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Die inhaltliche und bildliche Übereinstimmung ist von der Notarin / dem Notar in einem Vermerk unter Angabe des Orts und der Zeit seiner Ausstellung zu bestätigen (§ 56 Abs. 1 Satz 2 BeurkG); das elektronische Dokument und der Vermerk müssen mit einer qualifizierten elektronischen Signatur der Notarin / des Notars versehen werden, § 56 Abs. 1 Satz 3 BeurkG. Erst dann kann das elektronische Dokument in die elektronische Urkundensammlung eingestellt werden.</w:t>
      </w:r>
    </w:p>
    <w:p w14:paraId="0E19166A" w14:textId="77777777" w:rsidR="00652BFE" w:rsidRPr="004B105C" w:rsidRDefault="00652BFE">
      <w:pPr>
        <w:pStyle w:val="StandardWeb"/>
        <w:ind w:left="284"/>
        <w:jc w:val="both"/>
        <w:rPr>
          <w:rFonts w:ascii="Segoe UI" w:eastAsiaTheme="minorEastAsia" w:hAnsi="Segoe UI" w:cs="Segoe UI"/>
          <w:color w:val="231F20"/>
          <w:spacing w:val="-2"/>
          <w:sz w:val="20"/>
          <w:szCs w:val="20"/>
        </w:rPr>
      </w:pPr>
    </w:p>
    <w:p w14:paraId="2F0D7FF0" w14:textId="77777777" w:rsidR="008C6B1E" w:rsidRPr="004B105C" w:rsidRDefault="001C7991" w:rsidP="00614357">
      <w:pPr>
        <w:pStyle w:val="berschrift2"/>
      </w:pPr>
      <w:bookmarkStart w:id="10" w:name="_Toc84590083"/>
      <w:r w:rsidRPr="004B105C">
        <w:t>2.3</w:t>
      </w:r>
      <w:r w:rsidRPr="004B105C">
        <w:tab/>
        <w:t>Art der verarbeiteten Dokumente</w:t>
      </w:r>
      <w:bookmarkEnd w:id="10"/>
    </w:p>
    <w:p w14:paraId="33F1E09F" w14:textId="474E531E" w:rsidR="008C6B1E" w:rsidRPr="004B105C" w:rsidRDefault="001C7991">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 xml:space="preserve">§ 34 Abs. 1 NotAktVV bestimmt, dass die Dokumente in der elektronischen Urkundensammlung zu verwahren sind, die auch in der Urkundensammlung gemäß § 31 NotAktVV verwahrt werden. Demnach müssen grundsätzlich die </w:t>
      </w:r>
      <w:r w:rsidR="00281AEE" w:rsidRPr="004B105C">
        <w:rPr>
          <w:rFonts w:ascii="Segoe UI" w:eastAsiaTheme="minorEastAsia" w:hAnsi="Segoe UI" w:cs="Segoe UI"/>
          <w:color w:val="231F20"/>
          <w:spacing w:val="-2"/>
          <w:sz w:val="20"/>
          <w:szCs w:val="20"/>
        </w:rPr>
        <w:t xml:space="preserve">in § 31 Abs. 1 NotAktVV aufgezählten </w:t>
      </w:r>
      <w:r w:rsidRPr="004B105C">
        <w:rPr>
          <w:rFonts w:ascii="Segoe UI" w:eastAsiaTheme="minorEastAsia" w:hAnsi="Segoe UI" w:cs="Segoe UI"/>
          <w:color w:val="231F20"/>
          <w:spacing w:val="-2"/>
          <w:sz w:val="20"/>
          <w:szCs w:val="20"/>
        </w:rPr>
        <w:t>Dokumente</w:t>
      </w:r>
      <w:r w:rsidR="00281AEE" w:rsidRPr="004B105C">
        <w:rPr>
          <w:rFonts w:ascii="Segoe UI" w:eastAsiaTheme="minorEastAsia" w:hAnsi="Segoe UI" w:cs="Segoe UI"/>
          <w:color w:val="231F20"/>
          <w:spacing w:val="-2"/>
          <w:sz w:val="20"/>
          <w:szCs w:val="20"/>
        </w:rPr>
        <w:t xml:space="preserve"> </w:t>
      </w:r>
      <w:r w:rsidRPr="004B105C">
        <w:rPr>
          <w:rFonts w:ascii="Segoe UI" w:eastAsiaTheme="minorEastAsia" w:hAnsi="Segoe UI" w:cs="Segoe UI"/>
          <w:color w:val="231F20"/>
          <w:spacing w:val="-2"/>
          <w:sz w:val="20"/>
          <w:szCs w:val="20"/>
        </w:rPr>
        <w:t xml:space="preserve">und gegebenenfalls die nach § 31 Abs. 4 NotAktVV zusätzlich in der </w:t>
      </w:r>
      <w:r w:rsidR="000703F8" w:rsidRPr="004B105C">
        <w:rPr>
          <w:rFonts w:ascii="Segoe UI" w:eastAsiaTheme="minorEastAsia" w:hAnsi="Segoe UI" w:cs="Segoe UI"/>
          <w:color w:val="231F20"/>
          <w:spacing w:val="-2"/>
          <w:sz w:val="20"/>
          <w:szCs w:val="20"/>
        </w:rPr>
        <w:t xml:space="preserve">elektronischen </w:t>
      </w:r>
      <w:r w:rsidRPr="004B105C">
        <w:rPr>
          <w:rFonts w:ascii="Segoe UI" w:eastAsiaTheme="minorEastAsia" w:hAnsi="Segoe UI" w:cs="Segoe UI"/>
          <w:color w:val="231F20"/>
          <w:spacing w:val="-2"/>
          <w:sz w:val="20"/>
          <w:szCs w:val="20"/>
        </w:rPr>
        <w:t xml:space="preserve">Urkundensammlung </w:t>
      </w:r>
      <w:r w:rsidR="000703F8" w:rsidRPr="004B105C">
        <w:rPr>
          <w:rFonts w:ascii="Segoe UI" w:eastAsiaTheme="minorEastAsia" w:hAnsi="Segoe UI" w:cs="Segoe UI"/>
          <w:color w:val="231F20"/>
          <w:spacing w:val="-2"/>
          <w:sz w:val="20"/>
          <w:szCs w:val="20"/>
        </w:rPr>
        <w:t xml:space="preserve">zu </w:t>
      </w:r>
      <w:r w:rsidRPr="004B105C">
        <w:rPr>
          <w:rFonts w:ascii="Segoe UI" w:eastAsiaTheme="minorEastAsia" w:hAnsi="Segoe UI" w:cs="Segoe UI"/>
          <w:color w:val="231F20"/>
          <w:spacing w:val="-2"/>
          <w:sz w:val="20"/>
          <w:szCs w:val="20"/>
        </w:rPr>
        <w:t>verwahren</w:t>
      </w:r>
      <w:r w:rsidR="000703F8" w:rsidRPr="004B105C">
        <w:rPr>
          <w:rFonts w:ascii="Segoe UI" w:eastAsiaTheme="minorEastAsia" w:hAnsi="Segoe UI" w:cs="Segoe UI"/>
          <w:color w:val="231F20"/>
          <w:spacing w:val="-2"/>
          <w:sz w:val="20"/>
          <w:szCs w:val="20"/>
        </w:rPr>
        <w:t>den</w:t>
      </w:r>
      <w:r w:rsidRPr="004B105C">
        <w:rPr>
          <w:rFonts w:ascii="Segoe UI" w:eastAsiaTheme="minorEastAsia" w:hAnsi="Segoe UI" w:cs="Segoe UI"/>
          <w:color w:val="231F20"/>
          <w:spacing w:val="-2"/>
          <w:sz w:val="20"/>
          <w:szCs w:val="20"/>
        </w:rPr>
        <w:t xml:space="preserve"> Dokumente gemäß dem in § 56 Abs. 1 BeurkG beschriebenen Verfahren in die elektronische Form übertragen werden. Nach § 34 Abs. 2 Nr. 2 und 3 NotAktVV können bei Dokumenten, die keine Urschriften sind, anstelle der nach dem Scanprozess erstellten elektronischen Fassungen nach § 56 Abs. 1 BeurkG auch elektronisch beglaubigte Abschriften bzw. einfache </w:t>
      </w:r>
      <w:r w:rsidR="000703F8" w:rsidRPr="004B105C">
        <w:rPr>
          <w:rFonts w:ascii="Segoe UI" w:eastAsiaTheme="minorEastAsia" w:hAnsi="Segoe UI" w:cs="Segoe UI"/>
          <w:color w:val="231F20"/>
          <w:spacing w:val="-2"/>
          <w:sz w:val="20"/>
          <w:szCs w:val="20"/>
        </w:rPr>
        <w:t xml:space="preserve">elektronische </w:t>
      </w:r>
      <w:r w:rsidRPr="004B105C">
        <w:rPr>
          <w:rFonts w:ascii="Segoe UI" w:eastAsiaTheme="minorEastAsia" w:hAnsi="Segoe UI" w:cs="Segoe UI"/>
          <w:color w:val="231F20"/>
          <w:spacing w:val="-2"/>
          <w:sz w:val="20"/>
          <w:szCs w:val="20"/>
        </w:rPr>
        <w:t>Abschriften aufgenommen werden.</w:t>
      </w:r>
    </w:p>
    <w:p w14:paraId="614303B5" w14:textId="0DECA4CB" w:rsidR="008C6B1E" w:rsidRPr="004B105C" w:rsidRDefault="00E452A6">
      <w:pPr>
        <w:pStyle w:val="StandardWeb"/>
        <w:ind w:left="284"/>
        <w:jc w:val="both"/>
        <w:rPr>
          <w:rFonts w:ascii="Segoe UI" w:eastAsiaTheme="minorEastAsia" w:hAnsi="Segoe UI" w:cs="Segoe UI"/>
          <w:b/>
          <w:color w:val="231F20"/>
          <w:spacing w:val="-2"/>
          <w:sz w:val="20"/>
          <w:szCs w:val="20"/>
        </w:rPr>
      </w:pPr>
      <w:r w:rsidRPr="004B105C">
        <w:rPr>
          <w:rFonts w:ascii="Segoe UI" w:eastAsiaTheme="minorEastAsia" w:hAnsi="Segoe UI" w:cs="Segoe UI"/>
          <w:b/>
          <w:color w:val="231F20"/>
          <w:spacing w:val="-2"/>
          <w:sz w:val="20"/>
          <w:szCs w:val="20"/>
        </w:rPr>
        <w:t>Alle</w:t>
      </w:r>
      <w:r w:rsidR="001C7991" w:rsidRPr="004B105C">
        <w:rPr>
          <w:rFonts w:ascii="Segoe UI" w:eastAsiaTheme="minorEastAsia" w:hAnsi="Segoe UI" w:cs="Segoe UI"/>
          <w:b/>
          <w:color w:val="231F20"/>
          <w:spacing w:val="-2"/>
          <w:sz w:val="20"/>
          <w:szCs w:val="20"/>
        </w:rPr>
        <w:t xml:space="preserve"> in die elektronische Urkundensammlung aufzunehmenden Dokumente </w:t>
      </w:r>
      <w:r w:rsidR="008B66D2" w:rsidRPr="004B105C">
        <w:rPr>
          <w:rFonts w:ascii="Segoe UI" w:eastAsiaTheme="minorEastAsia" w:hAnsi="Segoe UI" w:cs="Segoe UI"/>
          <w:b/>
          <w:color w:val="231F20"/>
          <w:spacing w:val="-2"/>
          <w:sz w:val="20"/>
          <w:szCs w:val="20"/>
        </w:rPr>
        <w:t xml:space="preserve">werden </w:t>
      </w:r>
      <w:r w:rsidR="001C7991" w:rsidRPr="004B105C">
        <w:rPr>
          <w:rFonts w:ascii="Segoe UI" w:eastAsiaTheme="minorEastAsia" w:hAnsi="Segoe UI" w:cs="Segoe UI"/>
          <w:b/>
          <w:color w:val="231F20"/>
          <w:spacing w:val="-2"/>
          <w:sz w:val="20"/>
          <w:szCs w:val="20"/>
        </w:rPr>
        <w:t>nach der vorliegenden Verfahrensdokumentation in die elektronische Form übertragen. Ausnahmen werden nur im Einzelfall bestimmt.</w:t>
      </w:r>
    </w:p>
    <w:p w14:paraId="62F22FB0" w14:textId="22D77600" w:rsidR="008C6B1E" w:rsidRPr="004B105C" w:rsidRDefault="00197663">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b/>
          <w:color w:val="231F20"/>
          <w:spacing w:val="-2"/>
          <w:sz w:val="20"/>
          <w:szCs w:val="20"/>
        </w:rPr>
        <w:t>Hinweis</w:t>
      </w:r>
      <w:r w:rsidRPr="004B105C">
        <w:rPr>
          <w:rFonts w:ascii="Segoe UI" w:eastAsiaTheme="minorEastAsia" w:hAnsi="Segoe UI" w:cs="Segoe UI"/>
          <w:color w:val="231F20"/>
          <w:spacing w:val="-2"/>
          <w:sz w:val="20"/>
          <w:szCs w:val="20"/>
        </w:rPr>
        <w:t xml:space="preserve">: </w:t>
      </w:r>
      <w:r w:rsidR="001C7991" w:rsidRPr="004B105C">
        <w:rPr>
          <w:rFonts w:ascii="Segoe UI" w:eastAsiaTheme="minorEastAsia" w:hAnsi="Segoe UI" w:cs="Segoe UI"/>
          <w:color w:val="231F20"/>
          <w:spacing w:val="-2"/>
          <w:sz w:val="20"/>
          <w:szCs w:val="20"/>
        </w:rPr>
        <w:t>Diese Verfahrensdokumentation behandelt das Scanverfahren bei der Urschrift einer notariellen Urkunde gemäß § 45 Abs. 1 BeurkG. Für alle weiteren scanrelevanten Dokumententypen gehen die bestehenden Anforderungen nicht über diejenigen hinaus, die für notarielle Urschriften zu beachten sind.</w:t>
      </w:r>
      <w:r w:rsidR="001C7991" w:rsidRPr="004B105C">
        <w:rPr>
          <w:rFonts w:ascii="Segoe UI" w:eastAsiaTheme="minorEastAsia" w:hAnsi="Segoe UI" w:cs="Segoe UI"/>
          <w:color w:val="231F20"/>
          <w:spacing w:val="-2"/>
          <w:sz w:val="20"/>
          <w:szCs w:val="20"/>
        </w:rPr>
        <w:br/>
      </w:r>
    </w:p>
    <w:p w14:paraId="001C5339" w14:textId="77777777" w:rsidR="008C6B1E" w:rsidRPr="004B105C" w:rsidRDefault="001C7991" w:rsidP="00614357">
      <w:pPr>
        <w:pStyle w:val="berschrift2"/>
      </w:pPr>
      <w:bookmarkStart w:id="11" w:name="_Toc84590084"/>
      <w:bookmarkEnd w:id="8"/>
      <w:r w:rsidRPr="004B105C">
        <w:t>2.4</w:t>
      </w:r>
      <w:r w:rsidRPr="004B105C">
        <w:tab/>
        <w:t>Nicht verarbeitbare und nicht zu verarbeitende Dokumente</w:t>
      </w:r>
      <w:bookmarkEnd w:id="11"/>
    </w:p>
    <w:p w14:paraId="59B174D7" w14:textId="1FD06BAB" w:rsidR="008C6B1E" w:rsidRPr="004B105C" w:rsidRDefault="001C7991">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 xml:space="preserve">Urschriften von Verfügungen von Todes wegen (Erbverträge und Testamente) </w:t>
      </w:r>
      <w:r w:rsidR="002E04F1" w:rsidRPr="004B105C">
        <w:rPr>
          <w:rFonts w:ascii="Segoe UI" w:eastAsiaTheme="minorEastAsia" w:hAnsi="Segoe UI" w:cs="Segoe UI"/>
          <w:color w:val="231F20"/>
          <w:spacing w:val="-2"/>
          <w:sz w:val="20"/>
          <w:szCs w:val="20"/>
        </w:rPr>
        <w:t xml:space="preserve">dürfen </w:t>
      </w:r>
      <w:r w:rsidRPr="004B105C">
        <w:rPr>
          <w:rFonts w:ascii="Segoe UI" w:eastAsiaTheme="minorEastAsia" w:hAnsi="Segoe UI" w:cs="Segoe UI"/>
          <w:color w:val="231F20"/>
          <w:spacing w:val="-2"/>
          <w:sz w:val="20"/>
          <w:szCs w:val="20"/>
        </w:rPr>
        <w:t xml:space="preserve">nach § 34 Abs. 4 BeurkG </w:t>
      </w:r>
      <w:r w:rsidR="002E04F1" w:rsidRPr="004B105C">
        <w:rPr>
          <w:rFonts w:ascii="Segoe UI" w:eastAsiaTheme="minorEastAsia" w:hAnsi="Segoe UI" w:cs="Segoe UI"/>
          <w:color w:val="231F20"/>
          <w:spacing w:val="-2"/>
          <w:sz w:val="20"/>
          <w:szCs w:val="20"/>
        </w:rPr>
        <w:t>nicht in die elektronische Form übertragen</w:t>
      </w:r>
      <w:r w:rsidRPr="004B105C">
        <w:rPr>
          <w:rFonts w:ascii="Segoe UI" w:eastAsiaTheme="minorEastAsia" w:hAnsi="Segoe UI" w:cs="Segoe UI"/>
          <w:color w:val="231F20"/>
          <w:spacing w:val="-2"/>
          <w:sz w:val="20"/>
          <w:szCs w:val="20"/>
        </w:rPr>
        <w:t xml:space="preserve"> werden. </w:t>
      </w:r>
      <w:r w:rsidR="002E04F1" w:rsidRPr="004B105C">
        <w:rPr>
          <w:rFonts w:ascii="Segoe UI" w:eastAsiaTheme="minorEastAsia" w:hAnsi="Segoe UI" w:cs="Segoe UI"/>
          <w:color w:val="231F20"/>
          <w:spacing w:val="-2"/>
          <w:sz w:val="20"/>
          <w:szCs w:val="20"/>
        </w:rPr>
        <w:t>Zulässig ist hingegen d</w:t>
      </w:r>
      <w:r w:rsidRPr="004B105C">
        <w:rPr>
          <w:rFonts w:ascii="Segoe UI" w:eastAsiaTheme="minorEastAsia" w:hAnsi="Segoe UI" w:cs="Segoe UI"/>
          <w:color w:val="231F20"/>
          <w:spacing w:val="-2"/>
          <w:sz w:val="20"/>
          <w:szCs w:val="20"/>
        </w:rPr>
        <w:t xml:space="preserve">ie Aufnahme </w:t>
      </w:r>
      <w:r w:rsidR="002E04F1" w:rsidRPr="004B105C">
        <w:rPr>
          <w:rFonts w:ascii="Segoe UI" w:eastAsiaTheme="minorEastAsia" w:hAnsi="Segoe UI" w:cs="Segoe UI"/>
          <w:color w:val="231F20"/>
          <w:spacing w:val="-2"/>
          <w:sz w:val="20"/>
          <w:szCs w:val="20"/>
        </w:rPr>
        <w:t>einer in die elektronische Form übertragenen</w:t>
      </w:r>
      <w:r w:rsidRPr="004B105C">
        <w:rPr>
          <w:rFonts w:ascii="Segoe UI" w:eastAsiaTheme="minorEastAsia" w:hAnsi="Segoe UI" w:cs="Segoe UI"/>
          <w:color w:val="231F20"/>
          <w:spacing w:val="-2"/>
          <w:sz w:val="20"/>
          <w:szCs w:val="20"/>
        </w:rPr>
        <w:t xml:space="preserve"> beglaubigte</w:t>
      </w:r>
      <w:r w:rsidR="002E04F1" w:rsidRPr="004B105C">
        <w:rPr>
          <w:rFonts w:ascii="Segoe UI" w:eastAsiaTheme="minorEastAsia" w:hAnsi="Segoe UI" w:cs="Segoe UI"/>
          <w:color w:val="231F20"/>
          <w:spacing w:val="-2"/>
          <w:sz w:val="20"/>
          <w:szCs w:val="20"/>
        </w:rPr>
        <w:t>n</w:t>
      </w:r>
      <w:r w:rsidRPr="004B105C">
        <w:rPr>
          <w:rFonts w:ascii="Segoe UI" w:eastAsiaTheme="minorEastAsia" w:hAnsi="Segoe UI" w:cs="Segoe UI"/>
          <w:color w:val="231F20"/>
          <w:spacing w:val="-2"/>
          <w:sz w:val="20"/>
          <w:szCs w:val="20"/>
        </w:rPr>
        <w:t xml:space="preserve"> Abschrift. </w:t>
      </w:r>
      <w:r w:rsidR="002E04F1" w:rsidRPr="004B105C">
        <w:rPr>
          <w:rFonts w:ascii="Segoe UI" w:eastAsiaTheme="minorEastAsia" w:hAnsi="Segoe UI" w:cs="Segoe UI"/>
          <w:color w:val="231F20"/>
          <w:spacing w:val="-2"/>
          <w:sz w:val="20"/>
          <w:szCs w:val="20"/>
        </w:rPr>
        <w:t xml:space="preserve">Diese kann von </w:t>
      </w:r>
      <w:r w:rsidRPr="004B105C">
        <w:rPr>
          <w:rFonts w:ascii="Segoe UI" w:eastAsiaTheme="minorEastAsia" w:hAnsi="Segoe UI" w:cs="Segoe UI"/>
          <w:color w:val="231F20"/>
          <w:spacing w:val="-2"/>
          <w:sz w:val="20"/>
          <w:szCs w:val="20"/>
        </w:rPr>
        <w:t>eine</w:t>
      </w:r>
      <w:r w:rsidR="002E04F1" w:rsidRPr="004B105C">
        <w:rPr>
          <w:rFonts w:ascii="Segoe UI" w:eastAsiaTheme="minorEastAsia" w:hAnsi="Segoe UI" w:cs="Segoe UI"/>
          <w:color w:val="231F20"/>
          <w:spacing w:val="-2"/>
          <w:sz w:val="20"/>
          <w:szCs w:val="20"/>
        </w:rPr>
        <w:t>r</w:t>
      </w:r>
      <w:r w:rsidRPr="004B105C">
        <w:rPr>
          <w:rFonts w:ascii="Segoe UI" w:eastAsiaTheme="minorEastAsia" w:hAnsi="Segoe UI" w:cs="Segoe UI"/>
          <w:color w:val="231F20"/>
          <w:spacing w:val="-2"/>
          <w:sz w:val="20"/>
          <w:szCs w:val="20"/>
        </w:rPr>
        <w:t xml:space="preserve"> zuvor erstellte</w:t>
      </w:r>
      <w:r w:rsidR="002E04F1" w:rsidRPr="004B105C">
        <w:rPr>
          <w:rFonts w:ascii="Segoe UI" w:eastAsiaTheme="minorEastAsia" w:hAnsi="Segoe UI" w:cs="Segoe UI"/>
          <w:color w:val="231F20"/>
          <w:spacing w:val="-2"/>
          <w:sz w:val="20"/>
          <w:szCs w:val="20"/>
        </w:rPr>
        <w:t>n</w:t>
      </w:r>
      <w:r w:rsidRPr="004B105C">
        <w:rPr>
          <w:rFonts w:ascii="Segoe UI" w:eastAsiaTheme="minorEastAsia" w:hAnsi="Segoe UI" w:cs="Segoe UI"/>
          <w:color w:val="231F20"/>
          <w:spacing w:val="-2"/>
          <w:sz w:val="20"/>
          <w:szCs w:val="20"/>
        </w:rPr>
        <w:t xml:space="preserve"> beglaubigte</w:t>
      </w:r>
      <w:r w:rsidR="002E04F1" w:rsidRPr="004B105C">
        <w:rPr>
          <w:rFonts w:ascii="Segoe UI" w:eastAsiaTheme="minorEastAsia" w:hAnsi="Segoe UI" w:cs="Segoe UI"/>
          <w:color w:val="231F20"/>
          <w:spacing w:val="-2"/>
          <w:sz w:val="20"/>
          <w:szCs w:val="20"/>
        </w:rPr>
        <w:t>n</w:t>
      </w:r>
      <w:r w:rsidRPr="004B105C">
        <w:rPr>
          <w:rFonts w:ascii="Segoe UI" w:eastAsiaTheme="minorEastAsia" w:hAnsi="Segoe UI" w:cs="Segoe UI"/>
          <w:color w:val="231F20"/>
          <w:spacing w:val="-2"/>
          <w:sz w:val="20"/>
          <w:szCs w:val="20"/>
        </w:rPr>
        <w:t xml:space="preserve"> Abschrift </w:t>
      </w:r>
      <w:r w:rsidR="002E04F1" w:rsidRPr="004B105C">
        <w:rPr>
          <w:rFonts w:ascii="Segoe UI" w:eastAsiaTheme="minorEastAsia" w:hAnsi="Segoe UI" w:cs="Segoe UI"/>
          <w:color w:val="231F20"/>
          <w:spacing w:val="-2"/>
          <w:sz w:val="20"/>
          <w:szCs w:val="20"/>
        </w:rPr>
        <w:t xml:space="preserve">gemäß </w:t>
      </w:r>
      <w:r w:rsidR="00CD77AD" w:rsidRPr="004B105C">
        <w:rPr>
          <w:rFonts w:ascii="Segoe UI" w:eastAsiaTheme="minorEastAsia" w:hAnsi="Segoe UI" w:cs="Segoe UI"/>
          <w:color w:val="231F20"/>
          <w:spacing w:val="-2"/>
          <w:sz w:val="20"/>
          <w:szCs w:val="20"/>
        </w:rPr>
        <w:t>§ 56 Abs. 1 BeurkG</w:t>
      </w:r>
      <w:r w:rsidR="002E04F1" w:rsidRPr="004B105C">
        <w:rPr>
          <w:rFonts w:ascii="Segoe UI" w:eastAsiaTheme="minorEastAsia" w:hAnsi="Segoe UI" w:cs="Segoe UI"/>
          <w:color w:val="231F20"/>
          <w:spacing w:val="-2"/>
          <w:sz w:val="20"/>
          <w:szCs w:val="20"/>
        </w:rPr>
        <w:t xml:space="preserve"> </w:t>
      </w:r>
      <w:r w:rsidR="00CD77AD" w:rsidRPr="004B105C">
        <w:rPr>
          <w:rFonts w:ascii="Segoe UI" w:eastAsiaTheme="minorEastAsia" w:hAnsi="Segoe UI" w:cs="Segoe UI"/>
          <w:color w:val="231F20"/>
          <w:spacing w:val="-2"/>
          <w:sz w:val="20"/>
          <w:szCs w:val="20"/>
        </w:rPr>
        <w:t xml:space="preserve">mittels des in dieser Verfahrensdokumentation beschriebenen Verfahren </w:t>
      </w:r>
      <w:r w:rsidR="002E04F1" w:rsidRPr="004B105C">
        <w:rPr>
          <w:rFonts w:ascii="Segoe UI" w:eastAsiaTheme="minorEastAsia" w:hAnsi="Segoe UI" w:cs="Segoe UI"/>
          <w:color w:val="231F20"/>
          <w:spacing w:val="-2"/>
          <w:sz w:val="20"/>
          <w:szCs w:val="20"/>
        </w:rPr>
        <w:t>erstellt werden</w:t>
      </w:r>
      <w:r w:rsidRPr="004B105C">
        <w:rPr>
          <w:rFonts w:ascii="Segoe UI" w:eastAsiaTheme="minorEastAsia" w:hAnsi="Segoe UI" w:cs="Segoe UI"/>
          <w:color w:val="231F20"/>
          <w:spacing w:val="-2"/>
          <w:sz w:val="20"/>
          <w:szCs w:val="20"/>
        </w:rPr>
        <w:t xml:space="preserve">. </w:t>
      </w:r>
      <w:r w:rsidR="00CD77AD" w:rsidRPr="004B105C">
        <w:rPr>
          <w:rFonts w:ascii="Segoe UI" w:eastAsiaTheme="minorEastAsia" w:hAnsi="Segoe UI" w:cs="Segoe UI"/>
          <w:color w:val="231F20"/>
          <w:spacing w:val="-2"/>
          <w:sz w:val="20"/>
          <w:szCs w:val="20"/>
        </w:rPr>
        <w:t>Alternativ kann auch eine elektronische beglaubigte Abschrift der Urschrift gem. §§ 39a, 42 BeurkG erstellt werden</w:t>
      </w:r>
      <w:r w:rsidR="0074268C" w:rsidRPr="004B105C">
        <w:rPr>
          <w:rFonts w:ascii="Segoe UI" w:eastAsiaTheme="minorEastAsia" w:hAnsi="Segoe UI" w:cs="Segoe UI"/>
          <w:color w:val="231F20"/>
          <w:spacing w:val="-2"/>
          <w:sz w:val="20"/>
          <w:szCs w:val="20"/>
        </w:rPr>
        <w:t>, wofür</w:t>
      </w:r>
      <w:r w:rsidR="00CD77AD" w:rsidRPr="004B105C">
        <w:rPr>
          <w:rFonts w:ascii="Segoe UI" w:eastAsiaTheme="minorEastAsia" w:hAnsi="Segoe UI" w:cs="Segoe UI"/>
          <w:color w:val="231F20"/>
          <w:spacing w:val="-2"/>
          <w:sz w:val="20"/>
          <w:szCs w:val="20"/>
        </w:rPr>
        <w:t xml:space="preserve"> § 56 BeurkG</w:t>
      </w:r>
      <w:r w:rsidR="00F71059" w:rsidRPr="004B105C">
        <w:rPr>
          <w:rFonts w:ascii="Segoe UI" w:eastAsiaTheme="minorEastAsia" w:hAnsi="Segoe UI" w:cs="Segoe UI"/>
          <w:color w:val="231F20"/>
          <w:spacing w:val="-2"/>
          <w:sz w:val="20"/>
          <w:szCs w:val="20"/>
        </w:rPr>
        <w:t xml:space="preserve"> und </w:t>
      </w:r>
      <w:r w:rsidR="0074268C" w:rsidRPr="004B105C">
        <w:rPr>
          <w:rFonts w:ascii="Segoe UI" w:eastAsiaTheme="minorEastAsia" w:hAnsi="Segoe UI" w:cs="Segoe UI"/>
          <w:color w:val="231F20"/>
          <w:spacing w:val="-2"/>
          <w:sz w:val="20"/>
          <w:szCs w:val="20"/>
        </w:rPr>
        <w:t xml:space="preserve">wofür </w:t>
      </w:r>
      <w:r w:rsidR="00F71059" w:rsidRPr="004B105C">
        <w:rPr>
          <w:rFonts w:ascii="Segoe UI" w:eastAsiaTheme="minorEastAsia" w:hAnsi="Segoe UI" w:cs="Segoe UI"/>
          <w:color w:val="231F20"/>
          <w:spacing w:val="-2"/>
          <w:sz w:val="20"/>
          <w:szCs w:val="20"/>
        </w:rPr>
        <w:t>damit das in dieser Verfahrensdokumentation beschriebene Scanverfahren</w:t>
      </w:r>
      <w:r w:rsidR="00CD77AD" w:rsidRPr="004B105C">
        <w:rPr>
          <w:rFonts w:ascii="Segoe UI" w:eastAsiaTheme="minorEastAsia" w:hAnsi="Segoe UI" w:cs="Segoe UI"/>
          <w:color w:val="231F20"/>
          <w:spacing w:val="-2"/>
          <w:sz w:val="20"/>
          <w:szCs w:val="20"/>
        </w:rPr>
        <w:t xml:space="preserve"> </w:t>
      </w:r>
      <w:r w:rsidR="0074268C" w:rsidRPr="004B105C">
        <w:rPr>
          <w:rFonts w:ascii="Segoe UI" w:eastAsiaTheme="minorEastAsia" w:hAnsi="Segoe UI" w:cs="Segoe UI"/>
          <w:color w:val="231F20"/>
          <w:spacing w:val="-2"/>
          <w:sz w:val="20"/>
          <w:szCs w:val="20"/>
        </w:rPr>
        <w:t>nicht angewandt werden muss</w:t>
      </w:r>
      <w:r w:rsidR="003D3974" w:rsidRPr="004B105C">
        <w:rPr>
          <w:rFonts w:ascii="Segoe UI" w:eastAsiaTheme="minorEastAsia" w:hAnsi="Segoe UI" w:cs="Segoe UI"/>
          <w:color w:val="231F20"/>
          <w:spacing w:val="-2"/>
          <w:sz w:val="20"/>
          <w:szCs w:val="20"/>
        </w:rPr>
        <w:t>.</w:t>
      </w:r>
    </w:p>
    <w:p w14:paraId="07DC52B9" w14:textId="055B078A" w:rsidR="008C6B1E" w:rsidRPr="004B105C" w:rsidRDefault="006428A0">
      <w:pPr>
        <w:pStyle w:val="Default0"/>
        <w:ind w:left="284"/>
        <w:jc w:val="both"/>
        <w:rPr>
          <w:rFonts w:ascii="Segoe UI" w:hAnsi="Segoe UI" w:cs="Segoe UI"/>
          <w:sz w:val="20"/>
          <w:szCs w:val="20"/>
        </w:rPr>
      </w:pPr>
      <w:r w:rsidRPr="004B105C">
        <w:rPr>
          <w:rFonts w:ascii="Segoe UI" w:hAnsi="Segoe UI" w:cs="Segoe UI"/>
          <w:color w:val="231F20"/>
          <w:spacing w:val="-2"/>
          <w:sz w:val="20"/>
          <w:szCs w:val="20"/>
        </w:rPr>
        <w:t>Daneben kann e</w:t>
      </w:r>
      <w:r w:rsidR="001C7991" w:rsidRPr="004B105C">
        <w:rPr>
          <w:rFonts w:ascii="Segoe UI" w:hAnsi="Segoe UI" w:cs="Segoe UI"/>
          <w:color w:val="231F20"/>
          <w:spacing w:val="-2"/>
          <w:sz w:val="20"/>
          <w:szCs w:val="20"/>
        </w:rPr>
        <w:t xml:space="preserve">ine Übertragung </w:t>
      </w:r>
      <w:r w:rsidR="00F71059" w:rsidRPr="004B105C">
        <w:rPr>
          <w:rFonts w:ascii="Segoe UI" w:hAnsi="Segoe UI" w:cs="Segoe UI"/>
          <w:color w:val="231F20"/>
          <w:spacing w:val="-2"/>
          <w:sz w:val="20"/>
          <w:szCs w:val="20"/>
        </w:rPr>
        <w:t xml:space="preserve">von Papierdokumenten </w:t>
      </w:r>
      <w:r w:rsidR="001C7991" w:rsidRPr="004B105C">
        <w:rPr>
          <w:rFonts w:ascii="Segoe UI" w:hAnsi="Segoe UI" w:cs="Segoe UI"/>
          <w:color w:val="231F20"/>
          <w:spacing w:val="-2"/>
          <w:sz w:val="20"/>
          <w:szCs w:val="20"/>
        </w:rPr>
        <w:t xml:space="preserve">in die elektronische Form gemäß § 37 Abs. 1 NotAktVV unterbleiben, wenn </w:t>
      </w:r>
      <w:r w:rsidR="001C7991" w:rsidRPr="004B105C">
        <w:rPr>
          <w:rFonts w:ascii="Segoe UI" w:hAnsi="Segoe UI" w:cs="Segoe UI"/>
          <w:sz w:val="20"/>
          <w:szCs w:val="20"/>
        </w:rPr>
        <w:t>der Scanvorgang aufgrund der Beschaffenheit des Dokuments unmöglich oder unzumutbar ist. Die davon betroffenen Dokumente sind in Papierform in der Sondersammlung gemäß § 37 Abs. 3 NotAktVV zu verwahren.</w:t>
      </w:r>
    </w:p>
    <w:p w14:paraId="34A797B6" w14:textId="77777777" w:rsidR="00E452A6" w:rsidRPr="004B105C" w:rsidRDefault="003D3974">
      <w:pPr>
        <w:pStyle w:val="StandardWeb"/>
        <w:ind w:left="284"/>
        <w:jc w:val="both"/>
        <w:rPr>
          <w:rFonts w:ascii="Segoe UI" w:hAnsi="Segoe UI" w:cs="Segoe UI"/>
          <w:sz w:val="20"/>
          <w:szCs w:val="20"/>
        </w:rPr>
      </w:pPr>
      <w:r w:rsidRPr="004B105C">
        <w:rPr>
          <w:rFonts w:ascii="Segoe UI" w:hAnsi="Segoe UI" w:cs="Segoe UI"/>
          <w:b/>
          <w:sz w:val="20"/>
          <w:szCs w:val="20"/>
        </w:rPr>
        <w:t>Exkurs:</w:t>
      </w:r>
      <w:r w:rsidRPr="004B105C">
        <w:rPr>
          <w:rFonts w:ascii="Segoe UI" w:hAnsi="Segoe UI" w:cs="Segoe UI"/>
          <w:sz w:val="20"/>
          <w:szCs w:val="20"/>
        </w:rPr>
        <w:t xml:space="preserve"> Nach § </w:t>
      </w:r>
      <w:r w:rsidR="001C7991" w:rsidRPr="004B105C">
        <w:rPr>
          <w:rFonts w:ascii="Segoe UI" w:hAnsi="Segoe UI" w:cs="Segoe UI"/>
          <w:sz w:val="20"/>
          <w:szCs w:val="20"/>
        </w:rPr>
        <w:t>37 Abs. 2 Satz 2 NotAktVV soll in diesem Fall eine elektronisch beglaubigte Abschrift in die elektronische Urkundensammlung aufgenommen werden, wenn deren Herstellung zumutbar ist. Für die Herstellung dieser elektronisch beglaubigten Abschrift gilt weder § 56 Abs. 1 BNotO noch die Bindung an den vorliegenden Scanprozess. Es sind dann lediglich § 39a, § 42 BeurkG einzuhalten.</w:t>
      </w:r>
    </w:p>
    <w:p w14:paraId="7AE34F10" w14:textId="39EBED66" w:rsidR="008C6B1E" w:rsidRPr="004B105C" w:rsidRDefault="001C7991">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Die demnach nicht zu scannenden Dokumente werden im Rahmen der Dokumentenvorbereitung aussortiert.</w:t>
      </w:r>
      <w:r w:rsidR="0074268C" w:rsidRPr="004B105C">
        <w:rPr>
          <w:rFonts w:ascii="Segoe UI" w:eastAsiaTheme="minorEastAsia" w:hAnsi="Segoe UI" w:cs="Segoe UI"/>
          <w:color w:val="231F20"/>
          <w:spacing w:val="-2"/>
          <w:sz w:val="20"/>
          <w:szCs w:val="20"/>
        </w:rPr>
        <w:t xml:space="preserve"> </w:t>
      </w:r>
      <w:r w:rsidR="00E452A6" w:rsidRPr="004B105C">
        <w:rPr>
          <w:rFonts w:ascii="Segoe UI" w:eastAsiaTheme="minorEastAsia" w:hAnsi="Segoe UI" w:cs="Segoe UI"/>
          <w:color w:val="231F20"/>
          <w:spacing w:val="-2"/>
          <w:sz w:val="20"/>
          <w:szCs w:val="20"/>
        </w:rPr>
        <w:t>S</w:t>
      </w:r>
      <w:r w:rsidR="0074268C" w:rsidRPr="004B105C">
        <w:rPr>
          <w:rFonts w:ascii="Segoe UI" w:eastAsiaTheme="minorEastAsia" w:hAnsi="Segoe UI" w:cs="Segoe UI"/>
          <w:color w:val="231F20"/>
          <w:spacing w:val="-2"/>
          <w:sz w:val="20"/>
          <w:szCs w:val="20"/>
        </w:rPr>
        <w:t xml:space="preserve">ie </w:t>
      </w:r>
      <w:r w:rsidR="00E452A6" w:rsidRPr="004B105C">
        <w:rPr>
          <w:rFonts w:ascii="Segoe UI" w:eastAsiaTheme="minorEastAsia" w:hAnsi="Segoe UI" w:cs="Segoe UI"/>
          <w:color w:val="231F20"/>
          <w:spacing w:val="-2"/>
          <w:sz w:val="20"/>
          <w:szCs w:val="20"/>
        </w:rPr>
        <w:t xml:space="preserve">werden jedoch </w:t>
      </w:r>
      <w:r w:rsidR="0074268C" w:rsidRPr="004B105C">
        <w:rPr>
          <w:rFonts w:ascii="Segoe UI" w:eastAsiaTheme="minorEastAsia" w:hAnsi="Segoe UI" w:cs="Segoe UI"/>
          <w:color w:val="231F20"/>
          <w:spacing w:val="-2"/>
          <w:sz w:val="20"/>
          <w:szCs w:val="20"/>
        </w:rPr>
        <w:t xml:space="preserve">(ggf. </w:t>
      </w:r>
      <w:r w:rsidR="008B66D2" w:rsidRPr="004B105C">
        <w:rPr>
          <w:rFonts w:ascii="Segoe UI" w:eastAsiaTheme="minorEastAsia" w:hAnsi="Segoe UI" w:cs="Segoe UI"/>
          <w:color w:val="231F20"/>
          <w:spacing w:val="-2"/>
          <w:sz w:val="20"/>
          <w:szCs w:val="20"/>
        </w:rPr>
        <w:t xml:space="preserve">nur </w:t>
      </w:r>
      <w:r w:rsidR="0074268C" w:rsidRPr="004B105C">
        <w:rPr>
          <w:rFonts w:ascii="Segoe UI" w:eastAsiaTheme="minorEastAsia" w:hAnsi="Segoe UI" w:cs="Segoe UI"/>
          <w:color w:val="231F20"/>
          <w:spacing w:val="-2"/>
          <w:sz w:val="20"/>
          <w:szCs w:val="20"/>
        </w:rPr>
        <w:t xml:space="preserve">teilweise) </w:t>
      </w:r>
      <w:r w:rsidR="00CE1B0C" w:rsidRPr="004B105C">
        <w:rPr>
          <w:rFonts w:ascii="Segoe UI" w:eastAsiaTheme="minorEastAsia" w:hAnsi="Segoe UI" w:cs="Segoe UI"/>
          <w:color w:val="231F20"/>
          <w:spacing w:val="-2"/>
          <w:sz w:val="20"/>
          <w:szCs w:val="20"/>
        </w:rPr>
        <w:t xml:space="preserve">in einem (ggfs. </w:t>
      </w:r>
      <w:r w:rsidR="008B66D2" w:rsidRPr="004B105C">
        <w:rPr>
          <w:rFonts w:ascii="Segoe UI" w:eastAsiaTheme="minorEastAsia" w:hAnsi="Segoe UI" w:cs="Segoe UI"/>
          <w:color w:val="231F20"/>
          <w:spacing w:val="-2"/>
          <w:sz w:val="20"/>
          <w:szCs w:val="20"/>
        </w:rPr>
        <w:t>vereinfachten</w:t>
      </w:r>
      <w:r w:rsidR="00CE1B0C" w:rsidRPr="004B105C">
        <w:rPr>
          <w:rFonts w:ascii="Segoe UI" w:eastAsiaTheme="minorEastAsia" w:hAnsi="Segoe UI" w:cs="Segoe UI"/>
          <w:color w:val="231F20"/>
          <w:spacing w:val="-2"/>
          <w:sz w:val="20"/>
          <w:szCs w:val="20"/>
        </w:rPr>
        <w:t xml:space="preserve">) Scanprozess </w:t>
      </w:r>
      <w:r w:rsidR="0074268C" w:rsidRPr="004B105C">
        <w:rPr>
          <w:rFonts w:ascii="Segoe UI" w:eastAsiaTheme="minorEastAsia" w:hAnsi="Segoe UI" w:cs="Segoe UI"/>
          <w:color w:val="231F20"/>
          <w:spacing w:val="-2"/>
          <w:sz w:val="20"/>
          <w:szCs w:val="20"/>
        </w:rPr>
        <w:t>gescannt, um eine (ggf. auszugsweise) elektronisch beglaubigte Abschrift</w:t>
      </w:r>
      <w:r w:rsidRPr="004B105C">
        <w:rPr>
          <w:rFonts w:ascii="Segoe UI" w:eastAsiaTheme="minorEastAsia" w:hAnsi="Segoe UI" w:cs="Segoe UI"/>
          <w:color w:val="231F20"/>
          <w:spacing w:val="-2"/>
          <w:sz w:val="20"/>
          <w:szCs w:val="20"/>
        </w:rPr>
        <w:t xml:space="preserve"> </w:t>
      </w:r>
      <w:r w:rsidR="00CE1B0C" w:rsidRPr="004B105C">
        <w:rPr>
          <w:rFonts w:ascii="Segoe UI" w:eastAsiaTheme="minorEastAsia" w:hAnsi="Segoe UI" w:cs="Segoe UI"/>
          <w:color w:val="231F20"/>
          <w:spacing w:val="-2"/>
          <w:sz w:val="20"/>
          <w:szCs w:val="20"/>
        </w:rPr>
        <w:t>zu erstellen.</w:t>
      </w:r>
    </w:p>
    <w:tbl>
      <w:tblPr>
        <w:tblStyle w:val="Tabelle1-BNotK"/>
        <w:tblW w:w="9355" w:type="dxa"/>
        <w:tblInd w:w="274" w:type="dxa"/>
        <w:tblLook w:val="04A0" w:firstRow="1" w:lastRow="0" w:firstColumn="1" w:lastColumn="0" w:noHBand="0" w:noVBand="1"/>
      </w:tblPr>
      <w:tblGrid>
        <w:gridCol w:w="2206"/>
        <w:gridCol w:w="7149"/>
      </w:tblGrid>
      <w:tr w:rsidR="008C6B1E" w:rsidRPr="004B105C" w14:paraId="768FEBE4"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gridSpan w:val="2"/>
          </w:tcPr>
          <w:p w14:paraId="7D5D1231" w14:textId="77777777" w:rsidR="008C6B1E" w:rsidRPr="004B105C" w:rsidRDefault="001C7991">
            <w:pPr>
              <w:ind w:left="0"/>
              <w:rPr>
                <w:b/>
                <w:lang w:val="de-DE"/>
              </w:rPr>
            </w:pPr>
            <w:r w:rsidRPr="004B105C">
              <w:rPr>
                <w:b/>
                <w:lang w:val="de-DE"/>
              </w:rPr>
              <w:t>Ablage der vom Scanprozess ausgenommenen Originalurkunden</w:t>
            </w:r>
          </w:p>
        </w:tc>
      </w:tr>
      <w:tr w:rsidR="008C6B1E" w:rsidRPr="004B105C" w14:paraId="23C01902"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2206" w:type="dxa"/>
          </w:tcPr>
          <w:p w14:paraId="0A59810B" w14:textId="77777777" w:rsidR="008C6B1E" w:rsidRPr="004B105C" w:rsidRDefault="001C7991">
            <w:pPr>
              <w:ind w:left="0"/>
              <w:rPr>
                <w:lang w:val="de-DE"/>
              </w:rPr>
            </w:pPr>
            <w:r w:rsidRPr="004B105C">
              <w:rPr>
                <w:lang w:val="de-DE"/>
              </w:rPr>
              <w:t>Raum, Dokumentenablage</w:t>
            </w:r>
          </w:p>
          <w:p w14:paraId="26B8362D" w14:textId="77777777" w:rsidR="008C6B1E" w:rsidRPr="004B105C" w:rsidRDefault="008C6B1E">
            <w:pPr>
              <w:ind w:left="0"/>
              <w:rPr>
                <w:b/>
                <w:lang w:val="de-DE"/>
              </w:rPr>
            </w:pPr>
          </w:p>
        </w:tc>
        <w:tc>
          <w:tcPr>
            <w:tcW w:w="7149" w:type="dxa"/>
          </w:tcPr>
          <w:p w14:paraId="78A8C079" w14:textId="6AF9B981" w:rsidR="008C63A4" w:rsidRPr="004B105C" w:rsidRDefault="008C63A4" w:rsidP="00472CDD">
            <w:pPr>
              <w:pStyle w:val="Listenabsatz"/>
              <w:numPr>
                <w:ilvl w:val="0"/>
                <w:numId w:val="9"/>
              </w:numPr>
              <w:cnfStyle w:val="000000000000" w:firstRow="0" w:lastRow="0" w:firstColumn="0" w:lastColumn="0" w:oddVBand="0" w:evenVBand="0" w:oddHBand="0" w:evenHBand="0" w:firstRowFirstColumn="0" w:firstRowLastColumn="0" w:lastRowFirstColumn="0" w:lastRowLastColumn="0"/>
              <w:rPr>
                <w:b/>
                <w:bCs/>
                <w:iCs/>
                <w:lang w:val="de-DE"/>
              </w:rPr>
            </w:pPr>
            <w:r w:rsidRPr="004B105C">
              <w:rPr>
                <w:b/>
                <w:bCs/>
                <w:iCs/>
                <w:lang w:val="de-DE"/>
              </w:rPr>
              <w:t>Ablageort vor dem Scanprozes</w:t>
            </w:r>
            <w:r w:rsidRPr="008176F3">
              <w:rPr>
                <w:b/>
                <w:bCs/>
                <w:iCs/>
                <w:lang w:val="de-DE"/>
              </w:rPr>
              <w:t xml:space="preserve">s: </w:t>
            </w:r>
            <w:r w:rsidR="005231A9" w:rsidRPr="008176F3">
              <w:rPr>
                <w:b/>
                <w:bCs/>
                <w:iCs/>
                <w:lang w:val="de-DE"/>
              </w:rPr>
              <w:t>Stapel „</w:t>
            </w:r>
            <w:r w:rsidR="00F431CB" w:rsidRPr="008176F3">
              <w:rPr>
                <w:b/>
                <w:bCs/>
                <w:iCs/>
                <w:lang w:val="de-DE"/>
              </w:rPr>
              <w:t>Scan Verfügungen von Todes wegen/Sonderscanstapel</w:t>
            </w:r>
            <w:r w:rsidR="005231A9" w:rsidRPr="008176F3">
              <w:rPr>
                <w:b/>
                <w:bCs/>
                <w:iCs/>
                <w:lang w:val="de-DE"/>
              </w:rPr>
              <w:t>“</w:t>
            </w:r>
            <w:r w:rsidRPr="008176F3">
              <w:rPr>
                <w:b/>
                <w:bCs/>
                <w:iCs/>
                <w:lang w:val="de-DE"/>
              </w:rPr>
              <w:t xml:space="preserve"> im</w:t>
            </w:r>
            <w:r w:rsidRPr="004B105C">
              <w:rPr>
                <w:b/>
                <w:bCs/>
                <w:iCs/>
                <w:lang w:val="de-DE"/>
              </w:rPr>
              <w:t xml:space="preserve"> Ausfertigungszimmer </w:t>
            </w:r>
          </w:p>
          <w:p w14:paraId="7602B1CC" w14:textId="25583169" w:rsidR="00652A5D" w:rsidRDefault="001B7FD3" w:rsidP="00652A5D">
            <w:pPr>
              <w:pStyle w:val="Listenabsatz"/>
              <w:numPr>
                <w:ilvl w:val="0"/>
                <w:numId w:val="25"/>
              </w:numPr>
              <w:cnfStyle w:val="000000000000" w:firstRow="0" w:lastRow="0" w:firstColumn="0" w:lastColumn="0" w:oddVBand="0" w:evenVBand="0" w:oddHBand="0" w:evenHBand="0" w:firstRowFirstColumn="0" w:firstRowLastColumn="0" w:lastRowFirstColumn="0" w:lastRowLastColumn="0"/>
              <w:rPr>
                <w:iCs/>
                <w:lang w:val="de-DE"/>
              </w:rPr>
            </w:pPr>
            <w:r w:rsidRPr="004B105C">
              <w:rPr>
                <w:iCs/>
                <w:lang w:val="de-DE"/>
              </w:rPr>
              <w:t xml:space="preserve">Die vom </w:t>
            </w:r>
            <w:r>
              <w:rPr>
                <w:iCs/>
                <w:lang w:val="de-DE"/>
              </w:rPr>
              <w:t xml:space="preserve">normalen </w:t>
            </w:r>
            <w:r w:rsidRPr="004B105C">
              <w:rPr>
                <w:iCs/>
                <w:lang w:val="de-DE"/>
              </w:rPr>
              <w:t xml:space="preserve">Scanprozess </w:t>
            </w:r>
            <w:r w:rsidRPr="00652A5D">
              <w:rPr>
                <w:iCs/>
                <w:u w:val="single"/>
                <w:lang w:val="de-DE"/>
              </w:rPr>
              <w:t>ausgenommenen</w:t>
            </w:r>
            <w:r w:rsidRPr="004B105C">
              <w:rPr>
                <w:iCs/>
                <w:lang w:val="de-DE"/>
              </w:rPr>
              <w:t xml:space="preserve"> Originalurkunden (Erbverträge und Testamente) werden auf de</w:t>
            </w:r>
            <w:r>
              <w:rPr>
                <w:iCs/>
                <w:lang w:val="de-DE"/>
              </w:rPr>
              <w:t xml:space="preserve">m </w:t>
            </w:r>
            <w:r w:rsidR="00652A5D">
              <w:rPr>
                <w:iCs/>
                <w:lang w:val="de-DE"/>
              </w:rPr>
              <w:t>St</w:t>
            </w:r>
            <w:r>
              <w:rPr>
                <w:iCs/>
                <w:lang w:val="de-DE"/>
              </w:rPr>
              <w:t xml:space="preserve">apel </w:t>
            </w:r>
            <w:r w:rsidRPr="004B105C">
              <w:rPr>
                <w:iCs/>
                <w:lang w:val="de-DE"/>
              </w:rPr>
              <w:t>„</w:t>
            </w:r>
            <w:r>
              <w:rPr>
                <w:iCs/>
                <w:lang w:val="de-DE"/>
              </w:rPr>
              <w:t>Scan Verfügungen von Todes wegen</w:t>
            </w:r>
            <w:r w:rsidR="00F431CB">
              <w:rPr>
                <w:iCs/>
                <w:lang w:val="de-DE"/>
              </w:rPr>
              <w:t>/Sonderscanstapel</w:t>
            </w:r>
            <w:r w:rsidRPr="004B105C">
              <w:rPr>
                <w:iCs/>
                <w:lang w:val="de-DE"/>
              </w:rPr>
              <w:t xml:space="preserve">“ </w:t>
            </w:r>
            <w:r w:rsidR="00787E70">
              <w:rPr>
                <w:iCs/>
                <w:lang w:val="de-DE"/>
              </w:rPr>
              <w:t xml:space="preserve">(nachstehend „Sonderstapel“) </w:t>
            </w:r>
            <w:r w:rsidRPr="004B105C">
              <w:rPr>
                <w:iCs/>
                <w:lang w:val="de-DE"/>
              </w:rPr>
              <w:t xml:space="preserve">im Ausfertigungszimmer abgelegt, bevor sie weiterbearbeitet werden. </w:t>
            </w:r>
          </w:p>
          <w:p w14:paraId="16286CC8" w14:textId="34247754" w:rsidR="001B7FD3" w:rsidRPr="00652A5D" w:rsidRDefault="00652A5D" w:rsidP="00652A5D">
            <w:pPr>
              <w:pStyle w:val="Listenabsatz"/>
              <w:numPr>
                <w:ilvl w:val="0"/>
                <w:numId w:val="25"/>
              </w:numPr>
              <w:cnfStyle w:val="000000000000" w:firstRow="0" w:lastRow="0" w:firstColumn="0" w:lastColumn="0" w:oddVBand="0" w:evenVBand="0" w:oddHBand="0" w:evenHBand="0" w:firstRowFirstColumn="0" w:firstRowLastColumn="0" w:lastRowFirstColumn="0" w:lastRowLastColumn="0"/>
              <w:rPr>
                <w:iCs/>
                <w:lang w:val="de-DE"/>
              </w:rPr>
            </w:pPr>
            <w:r w:rsidRPr="004B105C">
              <w:rPr>
                <w:iCs/>
                <w:lang w:val="de-DE"/>
              </w:rPr>
              <w:t>Für den Scanprozess gilt: Von diesen Urkunden ist nur eine elektronisch beglaubigte Abschrift herzustellen</w:t>
            </w:r>
            <w:r>
              <w:rPr>
                <w:iCs/>
                <w:lang w:val="de-DE"/>
              </w:rPr>
              <w:t xml:space="preserve">. </w:t>
            </w:r>
            <w:r w:rsidRPr="004B105C">
              <w:rPr>
                <w:iCs/>
                <w:lang w:val="de-DE"/>
              </w:rPr>
              <w:t>Um die Arbeitsprozesse zu vereinfachen, wird auch für die Herstellung dieser elektronisch beglaubigten Abschrift das Verfahren nach dieser Verfa</w:t>
            </w:r>
            <w:r>
              <w:rPr>
                <w:iCs/>
                <w:lang w:val="de-DE"/>
              </w:rPr>
              <w:t>hrensdokumentation angeordnet.</w:t>
            </w:r>
          </w:p>
          <w:p w14:paraId="6273F91B" w14:textId="5A5D1E6C" w:rsidR="001B7FD3" w:rsidRDefault="00652A5D" w:rsidP="00553937">
            <w:pPr>
              <w:pStyle w:val="Listenabsatz"/>
              <w:numPr>
                <w:ilvl w:val="0"/>
                <w:numId w:val="25"/>
              </w:numPr>
              <w:cnfStyle w:val="000000000000" w:firstRow="0" w:lastRow="0" w:firstColumn="0" w:lastColumn="0" w:oddVBand="0" w:evenVBand="0" w:oddHBand="0" w:evenHBand="0" w:firstRowFirstColumn="0" w:firstRowLastColumn="0" w:lastRowFirstColumn="0" w:lastRowLastColumn="0"/>
              <w:rPr>
                <w:iCs/>
                <w:lang w:val="de-DE"/>
              </w:rPr>
            </w:pPr>
            <w:r>
              <w:rPr>
                <w:iCs/>
                <w:lang w:val="de-DE"/>
              </w:rPr>
              <w:t xml:space="preserve">Der Stapel </w:t>
            </w:r>
            <w:r w:rsidRPr="004B105C">
              <w:rPr>
                <w:iCs/>
                <w:lang w:val="de-DE"/>
              </w:rPr>
              <w:t>„</w:t>
            </w:r>
            <w:r>
              <w:rPr>
                <w:iCs/>
                <w:lang w:val="de-DE"/>
              </w:rPr>
              <w:t>Scan Verfügungen von Todes wegen</w:t>
            </w:r>
            <w:r w:rsidRPr="004B105C">
              <w:rPr>
                <w:iCs/>
                <w:lang w:val="de-DE"/>
              </w:rPr>
              <w:t>“</w:t>
            </w:r>
            <w:r>
              <w:rPr>
                <w:iCs/>
                <w:lang w:val="de-DE"/>
              </w:rPr>
              <w:t xml:space="preserve"> befindet sich links neben dem Generalstapel. </w:t>
            </w:r>
          </w:p>
          <w:p w14:paraId="3FD7CA16" w14:textId="77777777" w:rsidR="008C63A4" w:rsidRPr="004B105C" w:rsidRDefault="008C63A4" w:rsidP="003654D5">
            <w:pPr>
              <w:pStyle w:val="Listenabsatz"/>
              <w:cnfStyle w:val="000000000000" w:firstRow="0" w:lastRow="0" w:firstColumn="0" w:lastColumn="0" w:oddVBand="0" w:evenVBand="0" w:oddHBand="0" w:evenHBand="0" w:firstRowFirstColumn="0" w:firstRowLastColumn="0" w:lastRowFirstColumn="0" w:lastRowLastColumn="0"/>
              <w:rPr>
                <w:iCs/>
                <w:lang w:val="de-DE"/>
              </w:rPr>
            </w:pPr>
          </w:p>
          <w:p w14:paraId="7C7983A6" w14:textId="77777777" w:rsidR="008C63A4" w:rsidRPr="004B105C" w:rsidRDefault="008C63A4" w:rsidP="003654D5">
            <w:pPr>
              <w:pStyle w:val="Listenabsatz"/>
              <w:cnfStyle w:val="000000000000" w:firstRow="0" w:lastRow="0" w:firstColumn="0" w:lastColumn="0" w:oddVBand="0" w:evenVBand="0" w:oddHBand="0" w:evenHBand="0" w:firstRowFirstColumn="0" w:firstRowLastColumn="0" w:lastRowFirstColumn="0" w:lastRowLastColumn="0"/>
              <w:rPr>
                <w:iCs/>
                <w:lang w:val="de-DE"/>
              </w:rPr>
            </w:pPr>
          </w:p>
          <w:p w14:paraId="5CBC8465" w14:textId="4638F48D" w:rsidR="008C63A4" w:rsidRPr="004B105C" w:rsidRDefault="008C63A4" w:rsidP="008C63A4">
            <w:pPr>
              <w:pStyle w:val="Listenabsatz"/>
              <w:numPr>
                <w:ilvl w:val="0"/>
                <w:numId w:val="9"/>
              </w:numPr>
              <w:cnfStyle w:val="000000000000" w:firstRow="0" w:lastRow="0" w:firstColumn="0" w:lastColumn="0" w:oddVBand="0" w:evenVBand="0" w:oddHBand="0" w:evenHBand="0" w:firstRowFirstColumn="0" w:firstRowLastColumn="0" w:lastRowFirstColumn="0" w:lastRowLastColumn="0"/>
              <w:rPr>
                <w:b/>
                <w:bCs/>
                <w:iCs/>
                <w:lang w:val="de-DE"/>
              </w:rPr>
            </w:pPr>
            <w:r w:rsidRPr="004B105C">
              <w:rPr>
                <w:b/>
                <w:bCs/>
                <w:iCs/>
                <w:lang w:val="de-DE"/>
              </w:rPr>
              <w:t xml:space="preserve">Ablageort nach dem Scanprozess: Ablieferung an Nachlassgericht; beglaubigte Abschrift in Tresor </w:t>
            </w:r>
          </w:p>
          <w:p w14:paraId="0A33EBA5" w14:textId="7E3436BA" w:rsidR="007E00E3" w:rsidRPr="004B105C" w:rsidRDefault="00BB48C6" w:rsidP="00553937">
            <w:pPr>
              <w:pStyle w:val="Listenabsatz"/>
              <w:numPr>
                <w:ilvl w:val="0"/>
                <w:numId w:val="26"/>
              </w:numPr>
              <w:cnfStyle w:val="000000000000" w:firstRow="0" w:lastRow="0" w:firstColumn="0" w:lastColumn="0" w:oddVBand="0" w:evenVBand="0" w:oddHBand="0" w:evenHBand="0" w:firstRowFirstColumn="0" w:firstRowLastColumn="0" w:lastRowFirstColumn="0" w:lastRowLastColumn="0"/>
              <w:rPr>
                <w:iCs/>
                <w:lang w:val="de-DE"/>
              </w:rPr>
            </w:pPr>
            <w:r w:rsidRPr="004B105C">
              <w:rPr>
                <w:iCs/>
                <w:lang w:val="de-DE"/>
              </w:rPr>
              <w:t xml:space="preserve">Die Urschrift der Testamente und Erbverträge, die vom Scanprozess </w:t>
            </w:r>
            <w:r w:rsidRPr="00652A5D">
              <w:rPr>
                <w:iCs/>
                <w:u w:val="single"/>
                <w:lang w:val="de-DE"/>
              </w:rPr>
              <w:t>ausgenommen</w:t>
            </w:r>
            <w:r w:rsidRPr="004B105C">
              <w:rPr>
                <w:iCs/>
                <w:lang w:val="de-DE"/>
              </w:rPr>
              <w:t xml:space="preserve"> </w:t>
            </w:r>
            <w:r w:rsidR="00652A5D">
              <w:rPr>
                <w:iCs/>
                <w:lang w:val="de-DE"/>
              </w:rPr>
              <w:t>sind</w:t>
            </w:r>
            <w:r w:rsidRPr="004B105C">
              <w:rPr>
                <w:iCs/>
                <w:lang w:val="de-DE"/>
              </w:rPr>
              <w:t xml:space="preserve">, wird nach dem Anfertigen der elektronisch beglaubigten Abschrift und dem Abschluss der Ausfertigung an das Nachlassgericht abgeliefert. </w:t>
            </w:r>
          </w:p>
          <w:p w14:paraId="748A771D" w14:textId="62BF9F6B" w:rsidR="00BB48C6" w:rsidRPr="004B105C" w:rsidRDefault="00BB48C6" w:rsidP="00553937">
            <w:pPr>
              <w:pStyle w:val="Listenabsatz"/>
              <w:numPr>
                <w:ilvl w:val="0"/>
                <w:numId w:val="26"/>
              </w:numPr>
              <w:cnfStyle w:val="000000000000" w:firstRow="0" w:lastRow="0" w:firstColumn="0" w:lastColumn="0" w:oddVBand="0" w:evenVBand="0" w:oddHBand="0" w:evenHBand="0" w:firstRowFirstColumn="0" w:firstRowLastColumn="0" w:lastRowFirstColumn="0" w:lastRowLastColumn="0"/>
              <w:rPr>
                <w:iCs/>
                <w:lang w:val="de-DE"/>
              </w:rPr>
            </w:pPr>
            <w:r w:rsidRPr="004B105C">
              <w:rPr>
                <w:iCs/>
                <w:lang w:val="de-DE"/>
              </w:rPr>
              <w:t xml:space="preserve">Zuvor wird eine beglaubigte Abschrift </w:t>
            </w:r>
            <w:r w:rsidR="007E00E3" w:rsidRPr="004B105C">
              <w:rPr>
                <w:iCs/>
                <w:lang w:val="de-DE"/>
              </w:rPr>
              <w:t xml:space="preserve">in Papierform </w:t>
            </w:r>
            <w:r w:rsidRPr="004B105C">
              <w:rPr>
                <w:iCs/>
                <w:lang w:val="de-DE"/>
              </w:rPr>
              <w:t xml:space="preserve">gefertigt und in den </w:t>
            </w:r>
            <w:r w:rsidR="003654D5" w:rsidRPr="004B105C">
              <w:rPr>
                <w:iCs/>
                <w:lang w:val="de-DE"/>
              </w:rPr>
              <w:t xml:space="preserve">Tresor in den Archivräumen in der </w:t>
            </w:r>
            <w:r w:rsidR="007A042E">
              <w:rPr>
                <w:iCs/>
                <w:lang w:val="de-DE"/>
              </w:rPr>
              <w:t>Musternebenstraße</w:t>
            </w:r>
            <w:r w:rsidR="003654D5" w:rsidRPr="004B105C">
              <w:rPr>
                <w:iCs/>
                <w:lang w:val="de-DE"/>
              </w:rPr>
              <w:t xml:space="preserve"> eingeschlossen. </w:t>
            </w:r>
          </w:p>
          <w:p w14:paraId="6024F8E5" w14:textId="77777777" w:rsidR="007E00E3" w:rsidRPr="004B105C" w:rsidRDefault="007E00E3" w:rsidP="007E00E3">
            <w:pPr>
              <w:pStyle w:val="Listenabsatz"/>
              <w:ind w:left="1080"/>
              <w:cnfStyle w:val="000000000000" w:firstRow="0" w:lastRow="0" w:firstColumn="0" w:lastColumn="0" w:oddVBand="0" w:evenVBand="0" w:oddHBand="0" w:evenHBand="0" w:firstRowFirstColumn="0" w:firstRowLastColumn="0" w:lastRowFirstColumn="0" w:lastRowLastColumn="0"/>
              <w:rPr>
                <w:iCs/>
                <w:lang w:val="de-DE"/>
              </w:rPr>
            </w:pPr>
          </w:p>
          <w:p w14:paraId="231FB4A8" w14:textId="54F71326" w:rsidR="007E00E3" w:rsidRPr="004B105C" w:rsidRDefault="007E00E3" w:rsidP="007E00E3">
            <w:pPr>
              <w:pStyle w:val="Listenabsatz"/>
              <w:numPr>
                <w:ilvl w:val="0"/>
                <w:numId w:val="9"/>
              </w:numPr>
              <w:cnfStyle w:val="000000000000" w:firstRow="0" w:lastRow="0" w:firstColumn="0" w:lastColumn="0" w:oddVBand="0" w:evenVBand="0" w:oddHBand="0" w:evenHBand="0" w:firstRowFirstColumn="0" w:firstRowLastColumn="0" w:lastRowFirstColumn="0" w:lastRowLastColumn="0"/>
              <w:rPr>
                <w:b/>
                <w:bCs/>
                <w:iCs/>
                <w:lang w:val="de-DE"/>
              </w:rPr>
            </w:pPr>
            <w:r w:rsidRPr="004B105C">
              <w:rPr>
                <w:b/>
                <w:bCs/>
                <w:iCs/>
                <w:lang w:val="de-DE"/>
              </w:rPr>
              <w:t xml:space="preserve">Verfahren für Urkunden, bei denen </w:t>
            </w:r>
            <w:r w:rsidRPr="004B105C">
              <w:rPr>
                <w:b/>
                <w:bCs/>
                <w:lang w:val="de-DE"/>
              </w:rPr>
              <w:t>Scanvorgang aufgrund der Beschaffenheit des Dokuments unmöglich oder unzumutbar ist</w:t>
            </w:r>
          </w:p>
          <w:p w14:paraId="25A66E13" w14:textId="77777777" w:rsidR="007E00E3" w:rsidRPr="004B105C" w:rsidRDefault="007E00E3" w:rsidP="007E00E3">
            <w:pPr>
              <w:pStyle w:val="Listenabsatz"/>
              <w:cnfStyle w:val="000000000000" w:firstRow="0" w:lastRow="0" w:firstColumn="0" w:lastColumn="0" w:oddVBand="0" w:evenVBand="0" w:oddHBand="0" w:evenHBand="0" w:firstRowFirstColumn="0" w:firstRowLastColumn="0" w:lastRowFirstColumn="0" w:lastRowLastColumn="0"/>
              <w:rPr>
                <w:iCs/>
                <w:lang w:val="de-DE"/>
              </w:rPr>
            </w:pPr>
          </w:p>
          <w:p w14:paraId="4E0180F0" w14:textId="72589CD3" w:rsidR="007E00E3" w:rsidRPr="004B105C" w:rsidRDefault="003654D5" w:rsidP="00553937">
            <w:pPr>
              <w:pStyle w:val="Listenabsatz"/>
              <w:numPr>
                <w:ilvl w:val="0"/>
                <w:numId w:val="27"/>
              </w:numPr>
              <w:cnfStyle w:val="000000000000" w:firstRow="0" w:lastRow="0" w:firstColumn="0" w:lastColumn="0" w:oddVBand="0" w:evenVBand="0" w:oddHBand="0" w:evenHBand="0" w:firstRowFirstColumn="0" w:firstRowLastColumn="0" w:lastRowFirstColumn="0" w:lastRowLastColumn="0"/>
              <w:rPr>
                <w:iCs/>
                <w:lang w:val="de-DE"/>
              </w:rPr>
            </w:pPr>
            <w:r w:rsidRPr="004B105C">
              <w:rPr>
                <w:iCs/>
                <w:lang w:val="de-DE"/>
              </w:rPr>
              <w:t xml:space="preserve">Beim Beurkundungsverfahren wird darauf geachtet, dass nach Möglichkeit keine Dokumente mit zur Urschrift genommen werden, die aufgrund ihrer Beschaffenheit nicht gescannt werden </w:t>
            </w:r>
            <w:r w:rsidR="00F431CB">
              <w:rPr>
                <w:iCs/>
                <w:lang w:val="de-DE"/>
              </w:rPr>
              <w:t xml:space="preserve">(nachstehend „Sonderurkunden“) </w:t>
            </w:r>
            <w:r w:rsidRPr="004B105C">
              <w:rPr>
                <w:iCs/>
                <w:lang w:val="de-DE"/>
              </w:rPr>
              <w:t xml:space="preserve">können. </w:t>
            </w:r>
            <w:r w:rsidR="00F431CB">
              <w:rPr>
                <w:iCs/>
                <w:lang w:val="de-DE"/>
              </w:rPr>
              <w:t xml:space="preserve">Insbesondere wird darauf geachtet, dass beizufügende Pläne nach Möglichkeit nicht größer als DINA3 sind. </w:t>
            </w:r>
            <w:r w:rsidR="001F1085">
              <w:rPr>
                <w:iCs/>
                <w:lang w:val="de-DE"/>
              </w:rPr>
              <w:t xml:space="preserve">Insbesondere wird bei Beurkundung von Notaren darauf geachtet, dass die Unterschriften und etwaige handschriftliche Ergänzungen nicht zu weit am Seitenrand angebracht werden (insbesondere bei Unterzeichnung von großflächig bedruckten Lageplänen), damit sie nicht außerhalb des Scanbereichs liegen. Mitarbeiter sind angewiesen, die Urkundenentwürfe so auszudrucken, dass genügend Platz für die Unterschriften und das Siegel verbleibt und beim Scannen nichts abgeschnitten wird. </w:t>
            </w:r>
          </w:p>
          <w:p w14:paraId="5AB0D18F" w14:textId="0362F3D1" w:rsidR="00787E70" w:rsidRDefault="003654D5" w:rsidP="00652BFE">
            <w:pPr>
              <w:pStyle w:val="Listenabsatz"/>
              <w:numPr>
                <w:ilvl w:val="0"/>
                <w:numId w:val="27"/>
              </w:numPr>
              <w:cnfStyle w:val="000000000000" w:firstRow="0" w:lastRow="0" w:firstColumn="0" w:lastColumn="0" w:oddVBand="0" w:evenVBand="0" w:oddHBand="0" w:evenHBand="0" w:firstRowFirstColumn="0" w:firstRowLastColumn="0" w:lastRowFirstColumn="0" w:lastRowLastColumn="0"/>
              <w:rPr>
                <w:iCs/>
                <w:lang w:val="de-DE"/>
              </w:rPr>
            </w:pPr>
            <w:r w:rsidRPr="004B105C">
              <w:rPr>
                <w:iCs/>
                <w:lang w:val="de-DE"/>
              </w:rPr>
              <w:t>Lässt sich dies nicht vermeiden</w:t>
            </w:r>
            <w:r w:rsidR="001F1085">
              <w:rPr>
                <w:iCs/>
                <w:lang w:val="de-DE"/>
              </w:rPr>
              <w:t xml:space="preserve"> bzw. wurden </w:t>
            </w:r>
            <w:r w:rsidR="00787E70">
              <w:rPr>
                <w:iCs/>
                <w:lang w:val="de-DE"/>
              </w:rPr>
              <w:t xml:space="preserve">etwa </w:t>
            </w:r>
            <w:r w:rsidR="001F1085">
              <w:rPr>
                <w:iCs/>
                <w:lang w:val="de-DE"/>
              </w:rPr>
              <w:t xml:space="preserve">die Unterschriften außerhalb </w:t>
            </w:r>
            <w:r w:rsidR="00787E70">
              <w:rPr>
                <w:iCs/>
                <w:lang w:val="de-DE"/>
              </w:rPr>
              <w:t>des scanbaren Bereichs angebracht</w:t>
            </w:r>
            <w:r w:rsidRPr="004B105C">
              <w:rPr>
                <w:iCs/>
                <w:lang w:val="de-DE"/>
              </w:rPr>
              <w:t xml:space="preserve">, werden diese </w:t>
            </w:r>
            <w:r w:rsidR="00F431CB">
              <w:rPr>
                <w:iCs/>
                <w:lang w:val="de-DE"/>
              </w:rPr>
              <w:t xml:space="preserve">Sonderurkunden ebenfalls auf den Stapel </w:t>
            </w:r>
            <w:r w:rsidR="00F431CB" w:rsidRPr="004B105C">
              <w:rPr>
                <w:iCs/>
                <w:lang w:val="de-DE"/>
              </w:rPr>
              <w:t>„</w:t>
            </w:r>
            <w:r w:rsidR="00F431CB">
              <w:rPr>
                <w:iCs/>
                <w:lang w:val="de-DE"/>
              </w:rPr>
              <w:t>Scan Verfügungen von Todes wegen/Sonderscanstapel</w:t>
            </w:r>
            <w:r w:rsidR="00F431CB" w:rsidRPr="004B105C">
              <w:rPr>
                <w:iCs/>
                <w:lang w:val="de-DE"/>
              </w:rPr>
              <w:t xml:space="preserve">“ </w:t>
            </w:r>
            <w:r w:rsidR="00F431CB">
              <w:rPr>
                <w:iCs/>
                <w:lang w:val="de-DE"/>
              </w:rPr>
              <w:t xml:space="preserve">gelegt. </w:t>
            </w:r>
            <w:r w:rsidR="00787E70">
              <w:rPr>
                <w:iCs/>
                <w:lang w:val="de-DE"/>
              </w:rPr>
              <w:t>Fällt erst während der Vor- oder Nachbereitung des Scanprozesses auf, dass der Scanprozess wegen der Beschaffenheit des Dokuments nicht möglich ist, wird</w:t>
            </w:r>
            <w:r w:rsidR="00774504">
              <w:rPr>
                <w:iCs/>
                <w:lang w:val="de-DE"/>
              </w:rPr>
              <w:t xml:space="preserve"> ebenfalls</w:t>
            </w:r>
            <w:r w:rsidR="00787E70">
              <w:rPr>
                <w:iCs/>
                <w:lang w:val="de-DE"/>
              </w:rPr>
              <w:t xml:space="preserve"> </w:t>
            </w:r>
            <w:r w:rsidR="00774504">
              <w:rPr>
                <w:iCs/>
                <w:lang w:val="de-DE"/>
              </w:rPr>
              <w:t>wie in nachstehend lit. c) bezeichnet</w:t>
            </w:r>
            <w:r w:rsidR="00787E70">
              <w:rPr>
                <w:iCs/>
                <w:lang w:val="de-DE"/>
              </w:rPr>
              <w:t xml:space="preserve"> verfahren.</w:t>
            </w:r>
          </w:p>
          <w:p w14:paraId="06DE9328" w14:textId="367C540A" w:rsidR="008C6B1E" w:rsidRPr="00652BFE" w:rsidRDefault="00F431CB" w:rsidP="00652BFE">
            <w:pPr>
              <w:pStyle w:val="Listenabsatz"/>
              <w:numPr>
                <w:ilvl w:val="0"/>
                <w:numId w:val="27"/>
              </w:numPr>
              <w:cnfStyle w:val="000000000000" w:firstRow="0" w:lastRow="0" w:firstColumn="0" w:lastColumn="0" w:oddVBand="0" w:evenVBand="0" w:oddHBand="0" w:evenHBand="0" w:firstRowFirstColumn="0" w:firstRowLastColumn="0" w:lastRowFirstColumn="0" w:lastRowLastColumn="0"/>
              <w:rPr>
                <w:iCs/>
                <w:lang w:val="de-DE"/>
              </w:rPr>
            </w:pPr>
            <w:r>
              <w:rPr>
                <w:iCs/>
                <w:lang w:val="de-DE"/>
              </w:rPr>
              <w:t>Von den Sonderurkunden wird sodann eine auszugsweise elektronische beglaubigte Abschrift gefertigt, soweit ein Scan – etwa vom Textteil</w:t>
            </w:r>
            <w:r w:rsidR="00787E70">
              <w:rPr>
                <w:iCs/>
                <w:lang w:val="de-DE"/>
              </w:rPr>
              <w:t xml:space="preserve"> </w:t>
            </w:r>
            <w:r>
              <w:rPr>
                <w:iCs/>
                <w:lang w:val="de-DE"/>
              </w:rPr>
              <w:t xml:space="preserve">– möglich ist. </w:t>
            </w:r>
            <w:r w:rsidR="00C459AE">
              <w:rPr>
                <w:iCs/>
                <w:lang w:val="de-DE"/>
              </w:rPr>
              <w:t xml:space="preserve">Danach </w:t>
            </w:r>
            <w:r>
              <w:rPr>
                <w:iCs/>
                <w:lang w:val="de-DE"/>
              </w:rPr>
              <w:t>werden diese</w:t>
            </w:r>
            <w:r w:rsidR="00273460" w:rsidRPr="004B105C">
              <w:rPr>
                <w:iCs/>
                <w:lang w:val="de-DE"/>
              </w:rPr>
              <w:t xml:space="preserve"> in der </w:t>
            </w:r>
            <w:r w:rsidR="00273460" w:rsidRPr="004B105C">
              <w:rPr>
                <w:i/>
                <w:lang w:val="de-DE"/>
              </w:rPr>
              <w:t>Sondersammlung</w:t>
            </w:r>
            <w:r w:rsidR="00273460" w:rsidRPr="004B105C">
              <w:rPr>
                <w:iCs/>
                <w:lang w:val="de-DE"/>
              </w:rPr>
              <w:t xml:space="preserve"> </w:t>
            </w:r>
            <w:r w:rsidR="001073B9" w:rsidRPr="004B105C">
              <w:rPr>
                <w:lang w:val="de-DE"/>
              </w:rPr>
              <w:t xml:space="preserve">gemäß § 37 Abs. 3 NotAktVV </w:t>
            </w:r>
            <w:r w:rsidR="00652BFE">
              <w:rPr>
                <w:iCs/>
                <w:lang w:val="de-DE"/>
              </w:rPr>
              <w:t>verwahrt.</w:t>
            </w:r>
          </w:p>
        </w:tc>
      </w:tr>
    </w:tbl>
    <w:p w14:paraId="16C44857" w14:textId="6A1B76AF" w:rsidR="00A35B1E" w:rsidRPr="004B105C" w:rsidRDefault="00A35B1E">
      <w:pPr>
        <w:widowControl/>
        <w:autoSpaceDE/>
        <w:autoSpaceDN/>
        <w:adjustRightInd/>
        <w:spacing w:after="200" w:line="276" w:lineRule="auto"/>
        <w:ind w:left="0" w:right="0"/>
        <w:jc w:val="left"/>
        <w:rPr>
          <w:rFonts w:eastAsiaTheme="majorEastAsia" w:cstheme="majorBidi"/>
          <w:b/>
          <w:bCs/>
          <w:color w:val="5F7489"/>
          <w:sz w:val="26"/>
          <w:szCs w:val="26"/>
          <w:lang w:val="de-DE"/>
        </w:rPr>
      </w:pPr>
      <w:bookmarkStart w:id="12" w:name="_Toc525573537"/>
      <w:bookmarkStart w:id="13" w:name="_Toc84590085"/>
    </w:p>
    <w:p w14:paraId="511D48A3" w14:textId="436BB9D0" w:rsidR="008C6B1E" w:rsidRPr="004B105C" w:rsidRDefault="001C7991" w:rsidP="00614357">
      <w:pPr>
        <w:pStyle w:val="berschrift2"/>
      </w:pPr>
      <w:r w:rsidRPr="004B105C">
        <w:t>2.5</w:t>
      </w:r>
      <w:r w:rsidRPr="004B105C">
        <w:tab/>
        <w:t>Der Scanprozess</w:t>
      </w:r>
      <w:bookmarkEnd w:id="12"/>
      <w:bookmarkEnd w:id="13"/>
    </w:p>
    <w:p w14:paraId="6B788754" w14:textId="77777777" w:rsidR="008C6B1E" w:rsidRPr="004B105C" w:rsidRDefault="001C7991">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 xml:space="preserve">Der Scanprozess umfasst folgende Schritte: </w:t>
      </w:r>
    </w:p>
    <w:p w14:paraId="09EC93DC" w14:textId="77777777" w:rsidR="008C6B1E" w:rsidRPr="004B105C" w:rsidRDefault="001C7991">
      <w:pPr>
        <w:pStyle w:val="Liste1"/>
        <w:ind w:left="709" w:hanging="425"/>
        <w:rPr>
          <w:lang w:val="de-DE"/>
        </w:rPr>
      </w:pPr>
      <w:r w:rsidRPr="004B105C">
        <w:rPr>
          <w:lang w:val="de-DE"/>
        </w:rPr>
        <w:t>Dokumentenvorbereitung</w:t>
      </w:r>
    </w:p>
    <w:p w14:paraId="53F11997" w14:textId="77777777" w:rsidR="008C6B1E" w:rsidRPr="004B105C" w:rsidRDefault="001C7991">
      <w:pPr>
        <w:pStyle w:val="Liste1"/>
        <w:ind w:left="709" w:hanging="425"/>
        <w:rPr>
          <w:lang w:val="de-DE"/>
        </w:rPr>
      </w:pPr>
      <w:r w:rsidRPr="004B105C">
        <w:rPr>
          <w:lang w:val="de-DE"/>
        </w:rPr>
        <w:t>Scannen</w:t>
      </w:r>
    </w:p>
    <w:p w14:paraId="636F984F" w14:textId="77777777" w:rsidR="008C6B1E" w:rsidRPr="004B105C" w:rsidRDefault="001C7991">
      <w:pPr>
        <w:pStyle w:val="Liste1"/>
        <w:ind w:left="709" w:hanging="425"/>
        <w:rPr>
          <w:lang w:val="de-DE"/>
        </w:rPr>
      </w:pPr>
      <w:r w:rsidRPr="004B105C">
        <w:rPr>
          <w:lang w:val="de-DE"/>
        </w:rPr>
        <w:t>Nachverarbeitung</w:t>
      </w:r>
    </w:p>
    <w:p w14:paraId="4B330277" w14:textId="77777777" w:rsidR="008C6B1E" w:rsidRPr="004B105C" w:rsidRDefault="001C7991">
      <w:pPr>
        <w:pStyle w:val="Liste1"/>
        <w:ind w:left="709" w:hanging="425"/>
        <w:rPr>
          <w:lang w:val="de-DE"/>
        </w:rPr>
      </w:pPr>
      <w:r w:rsidRPr="004B105C">
        <w:rPr>
          <w:lang w:val="de-DE"/>
        </w:rPr>
        <w:t>Integritätssicherung</w:t>
      </w:r>
    </w:p>
    <w:p w14:paraId="05529300" w14:textId="00508989" w:rsidR="00423D5E" w:rsidRPr="004B105C" w:rsidRDefault="001C7991" w:rsidP="00423D5E">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 xml:space="preserve">Die notarielle Urkunde kann gescannt werden, wenn </w:t>
      </w:r>
      <w:r w:rsidR="00CE0247" w:rsidRPr="004B105C">
        <w:rPr>
          <w:rFonts w:ascii="Segoe UI" w:eastAsiaTheme="minorEastAsia" w:hAnsi="Segoe UI" w:cs="Segoe UI"/>
          <w:color w:val="231F20"/>
          <w:spacing w:val="-2"/>
          <w:sz w:val="20"/>
          <w:szCs w:val="20"/>
        </w:rPr>
        <w:t>die Niederschrift abgeschlossen ist. Das ist in der Regel der Fall, wenn die</w:t>
      </w:r>
      <w:r w:rsidRPr="004B105C">
        <w:rPr>
          <w:rFonts w:ascii="Segoe UI" w:eastAsiaTheme="minorEastAsia" w:hAnsi="Segoe UI" w:cs="Segoe UI"/>
          <w:color w:val="231F20"/>
          <w:spacing w:val="-2"/>
          <w:sz w:val="20"/>
          <w:szCs w:val="20"/>
        </w:rPr>
        <w:t xml:space="preserve"> Urkundsbeteiligten </w:t>
      </w:r>
      <w:r w:rsidR="00CE0247" w:rsidRPr="004B105C">
        <w:rPr>
          <w:rFonts w:ascii="Segoe UI" w:eastAsiaTheme="minorEastAsia" w:hAnsi="Segoe UI" w:cs="Segoe UI"/>
          <w:color w:val="231F20"/>
          <w:spacing w:val="-2"/>
          <w:sz w:val="20"/>
          <w:szCs w:val="20"/>
        </w:rPr>
        <w:t>und</w:t>
      </w:r>
      <w:r w:rsidRPr="004B105C">
        <w:rPr>
          <w:rFonts w:ascii="Segoe UI" w:eastAsiaTheme="minorEastAsia" w:hAnsi="Segoe UI" w:cs="Segoe UI"/>
          <w:color w:val="231F20"/>
          <w:spacing w:val="-2"/>
          <w:sz w:val="20"/>
          <w:szCs w:val="20"/>
        </w:rPr>
        <w:t xml:space="preserve"> die Notarin / der Notar die Urkunde unterschrieben haben</w:t>
      </w:r>
      <w:r w:rsidR="00CE0247" w:rsidRPr="004B105C">
        <w:rPr>
          <w:rFonts w:ascii="Segoe UI" w:eastAsiaTheme="minorEastAsia" w:hAnsi="Segoe UI" w:cs="Segoe UI"/>
          <w:color w:val="231F20"/>
          <w:spacing w:val="-2"/>
          <w:sz w:val="20"/>
          <w:szCs w:val="20"/>
        </w:rPr>
        <w:t xml:space="preserve"> (zu Sonderfällen s. §§ 22 ff. BeurkG)</w:t>
      </w:r>
      <w:r w:rsidRPr="004B105C">
        <w:rPr>
          <w:rFonts w:ascii="Segoe UI" w:eastAsiaTheme="minorEastAsia" w:hAnsi="Segoe UI" w:cs="Segoe UI"/>
          <w:color w:val="231F20"/>
          <w:spacing w:val="-2"/>
          <w:sz w:val="20"/>
          <w:szCs w:val="20"/>
        </w:rPr>
        <w:t xml:space="preserve">. Weiterhin muss </w:t>
      </w:r>
      <w:r w:rsidR="00CE0247" w:rsidRPr="004B105C">
        <w:rPr>
          <w:rFonts w:ascii="Segoe UI" w:eastAsiaTheme="minorEastAsia" w:hAnsi="Segoe UI" w:cs="Segoe UI"/>
          <w:b/>
          <w:color w:val="231F20"/>
          <w:spacing w:val="-2"/>
          <w:sz w:val="20"/>
          <w:szCs w:val="20"/>
        </w:rPr>
        <w:t>vor</w:t>
      </w:r>
      <w:r w:rsidR="00CE0247" w:rsidRPr="004B105C">
        <w:rPr>
          <w:rFonts w:ascii="Segoe UI" w:eastAsiaTheme="minorEastAsia" w:hAnsi="Segoe UI" w:cs="Segoe UI"/>
          <w:color w:val="231F20"/>
          <w:spacing w:val="-2"/>
          <w:sz w:val="20"/>
          <w:szCs w:val="20"/>
        </w:rPr>
        <w:t xml:space="preserve"> dem Scannen </w:t>
      </w:r>
      <w:r w:rsidRPr="004B105C">
        <w:rPr>
          <w:rFonts w:ascii="Segoe UI" w:eastAsiaTheme="minorEastAsia" w:hAnsi="Segoe UI" w:cs="Segoe UI"/>
          <w:color w:val="231F20"/>
          <w:spacing w:val="-2"/>
          <w:sz w:val="20"/>
          <w:szCs w:val="20"/>
        </w:rPr>
        <w:t xml:space="preserve">die </w:t>
      </w:r>
      <w:r w:rsidRPr="004B105C">
        <w:rPr>
          <w:rFonts w:ascii="Segoe UI" w:eastAsiaTheme="minorEastAsia" w:hAnsi="Segoe UI" w:cs="Segoe UI"/>
          <w:b/>
          <w:color w:val="231F20"/>
          <w:spacing w:val="-2"/>
          <w:sz w:val="20"/>
          <w:szCs w:val="20"/>
        </w:rPr>
        <w:t>Urkundenverzeichnisnummer</w:t>
      </w:r>
      <w:r w:rsidRPr="004B105C">
        <w:rPr>
          <w:rFonts w:ascii="Segoe UI" w:eastAsiaTheme="minorEastAsia" w:hAnsi="Segoe UI" w:cs="Segoe UI"/>
          <w:color w:val="231F20"/>
          <w:spacing w:val="-2"/>
          <w:sz w:val="20"/>
          <w:szCs w:val="20"/>
        </w:rPr>
        <w:t xml:space="preserve"> auf die Urkunde aufgebracht sein. </w:t>
      </w:r>
      <w:r w:rsidR="00423D5E" w:rsidRPr="004B105C">
        <w:rPr>
          <w:rFonts w:ascii="Segoe UI" w:eastAsiaTheme="minorEastAsia" w:hAnsi="Segoe UI" w:cs="Segoe UI"/>
          <w:color w:val="231F20"/>
          <w:spacing w:val="-2"/>
          <w:sz w:val="20"/>
          <w:szCs w:val="20"/>
        </w:rPr>
        <w:t xml:space="preserve">Die Verbindung der Urkunde mit </w:t>
      </w:r>
      <w:r w:rsidR="00423D5E" w:rsidRPr="004B105C">
        <w:rPr>
          <w:rFonts w:ascii="Segoe UI" w:eastAsiaTheme="minorEastAsia" w:hAnsi="Segoe UI" w:cs="Segoe UI"/>
          <w:b/>
          <w:color w:val="231F20"/>
          <w:spacing w:val="-2"/>
          <w:sz w:val="20"/>
          <w:szCs w:val="20"/>
        </w:rPr>
        <w:t>Schnur und Prägesiegel</w:t>
      </w:r>
      <w:r w:rsidR="00423D5E" w:rsidRPr="004B105C">
        <w:rPr>
          <w:rFonts w:ascii="Segoe UI" w:eastAsiaTheme="minorEastAsia" w:hAnsi="Segoe UI" w:cs="Segoe UI"/>
          <w:color w:val="231F20"/>
          <w:spacing w:val="-2"/>
          <w:sz w:val="20"/>
          <w:szCs w:val="20"/>
        </w:rPr>
        <w:t xml:space="preserve"> sollte erst </w:t>
      </w:r>
      <w:r w:rsidR="00423D5E" w:rsidRPr="004B105C">
        <w:rPr>
          <w:rFonts w:ascii="Segoe UI" w:eastAsiaTheme="minorEastAsia" w:hAnsi="Segoe UI" w:cs="Segoe UI"/>
          <w:b/>
          <w:color w:val="231F20"/>
          <w:spacing w:val="-2"/>
          <w:sz w:val="20"/>
          <w:szCs w:val="20"/>
        </w:rPr>
        <w:t>nach dem Scannen</w:t>
      </w:r>
      <w:r w:rsidR="00423D5E" w:rsidRPr="004B105C">
        <w:rPr>
          <w:rFonts w:ascii="Segoe UI" w:eastAsiaTheme="minorEastAsia" w:hAnsi="Segoe UI" w:cs="Segoe UI"/>
          <w:color w:val="231F20"/>
          <w:spacing w:val="-2"/>
          <w:sz w:val="20"/>
          <w:szCs w:val="20"/>
        </w:rPr>
        <w:t xml:space="preserve"> erfolgen. Andernfalls muss entweder die Verbindung aufgehoben (und anschließend neu hergestellt) werden oder es muss mithilfe von spezieller Scan-Hardware gearbeitet werden, die gebundene Papierdokumente verarbeiten kann.</w:t>
      </w:r>
    </w:p>
    <w:p w14:paraId="6A13E210" w14:textId="725630B7" w:rsidR="00CE1B0C" w:rsidRPr="004B105C" w:rsidRDefault="00CE1B0C">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b/>
          <w:color w:val="231F20"/>
          <w:spacing w:val="-2"/>
          <w:sz w:val="20"/>
          <w:szCs w:val="20"/>
        </w:rPr>
        <w:t>Hinweis</w:t>
      </w:r>
      <w:r w:rsidRPr="004B105C">
        <w:rPr>
          <w:rFonts w:ascii="Segoe UI" w:eastAsiaTheme="minorEastAsia" w:hAnsi="Segoe UI" w:cs="Segoe UI"/>
          <w:color w:val="231F20"/>
          <w:spacing w:val="-2"/>
          <w:sz w:val="20"/>
          <w:szCs w:val="20"/>
        </w:rPr>
        <w:t xml:space="preserve">: </w:t>
      </w:r>
      <w:r w:rsidR="006C2CE5" w:rsidRPr="004B105C">
        <w:rPr>
          <w:rFonts w:ascii="Segoe UI" w:eastAsiaTheme="minorEastAsia" w:hAnsi="Segoe UI" w:cs="Segoe UI"/>
          <w:color w:val="231F20"/>
          <w:spacing w:val="-2"/>
          <w:sz w:val="20"/>
          <w:szCs w:val="20"/>
        </w:rPr>
        <w:t xml:space="preserve">Nach Eintragung in das Urkundenverzeichnis sollen die notariellen Urkunden unverzüglich in die elektronische Urkundensammlung eingestellt und damit gescannt werden, § 35 Abs. 1 NotAktVV. Die Eintragung in das Urkundenverzeichnis soll ihrerseits zeitnah, spätestens 14 Tage nach der Beurkundung oder der sonstigen Amtshandlung vorgenommen werden, § 18 NotAktVV. </w:t>
      </w:r>
      <w:r w:rsidRPr="004B105C">
        <w:rPr>
          <w:rFonts w:ascii="Segoe UI" w:eastAsiaTheme="minorEastAsia" w:hAnsi="Segoe UI" w:cs="Segoe UI"/>
          <w:color w:val="231F20"/>
          <w:spacing w:val="-2"/>
          <w:sz w:val="20"/>
          <w:szCs w:val="20"/>
        </w:rPr>
        <w:t>Der Eingang beispielsweise von Genehmigungserklärungen oder Eintragungsmitteilungen darf nach dem Ermessen des Notars abgewartet werden, um diese zusammen mit der Urkunde in die elektronische Urkundensammlung aufnehmen zu können (</w:t>
      </w:r>
      <w:r w:rsidR="008B66D2" w:rsidRPr="004B105C">
        <w:rPr>
          <w:rFonts w:ascii="Segoe UI" w:eastAsiaTheme="minorEastAsia" w:hAnsi="Segoe UI" w:cs="Segoe UI"/>
          <w:color w:val="231F20"/>
          <w:spacing w:val="-2"/>
          <w:sz w:val="20"/>
          <w:szCs w:val="20"/>
        </w:rPr>
        <w:t xml:space="preserve">vgl. </w:t>
      </w:r>
      <w:r w:rsidRPr="004B105C">
        <w:rPr>
          <w:rFonts w:ascii="Segoe UI" w:eastAsiaTheme="minorEastAsia" w:hAnsi="Segoe UI" w:cs="Segoe UI"/>
          <w:color w:val="231F20"/>
          <w:spacing w:val="-2"/>
          <w:sz w:val="20"/>
          <w:szCs w:val="20"/>
        </w:rPr>
        <w:t>BR-Drs. 420/20 (neu), S. 56).</w:t>
      </w:r>
      <w:r w:rsidR="00257B15" w:rsidRPr="004B105C">
        <w:rPr>
          <w:rFonts w:ascii="Segoe UI" w:eastAsiaTheme="minorEastAsia" w:hAnsi="Segoe UI" w:cs="Segoe UI"/>
          <w:color w:val="231F20"/>
          <w:spacing w:val="-2"/>
          <w:sz w:val="20"/>
          <w:szCs w:val="20"/>
        </w:rPr>
        <w:t xml:space="preserve"> Es wird empfohlen, dass die Urkunden so früh wie möglich gescannt werden, spätestens, wenn mit dem (Erst-)Vollzug der Urkunde begonnen werden kann (z.B. weil alle zur Rechtswirksamkeit erforderlichen Genehmigungen eingegangen sind).</w:t>
      </w:r>
    </w:p>
    <w:p w14:paraId="7EF25B0E" w14:textId="08EC3E04" w:rsidR="008C6B1E" w:rsidRPr="004B105C" w:rsidRDefault="001C7991">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Die folgenden Festlegungen gelten ausnahmslos für alle notariellen Urkunden bzw. scanrelevanten Dokumente.</w:t>
      </w:r>
    </w:p>
    <w:p w14:paraId="14180812" w14:textId="6006CA1D" w:rsidR="008C6B1E" w:rsidRPr="004B105C" w:rsidRDefault="001C7991">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Die notariellen Urkunden sind vor Beginn der Dokumentenvorbereitung an dem folgenden Ort abgelegt:</w:t>
      </w:r>
    </w:p>
    <w:tbl>
      <w:tblPr>
        <w:tblStyle w:val="Tabelle1-BNotK"/>
        <w:tblW w:w="9355" w:type="dxa"/>
        <w:tblInd w:w="274" w:type="dxa"/>
        <w:tblLook w:val="04A0" w:firstRow="1" w:lastRow="0" w:firstColumn="1" w:lastColumn="0" w:noHBand="0" w:noVBand="1"/>
      </w:tblPr>
      <w:tblGrid>
        <w:gridCol w:w="2206"/>
        <w:gridCol w:w="7149"/>
      </w:tblGrid>
      <w:tr w:rsidR="008C6B1E" w:rsidRPr="004B105C" w14:paraId="35F17CBB"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gridSpan w:val="2"/>
          </w:tcPr>
          <w:p w14:paraId="78FA508F" w14:textId="77777777" w:rsidR="008C6B1E" w:rsidRPr="004B105C" w:rsidRDefault="001C7991">
            <w:pPr>
              <w:ind w:left="0"/>
              <w:rPr>
                <w:b/>
                <w:lang w:val="de-DE"/>
              </w:rPr>
            </w:pPr>
            <w:r w:rsidRPr="004B105C">
              <w:rPr>
                <w:b/>
                <w:lang w:val="de-DE"/>
              </w:rPr>
              <w:t>Ablage der zu scannenden Urkunde</w:t>
            </w:r>
          </w:p>
        </w:tc>
      </w:tr>
      <w:tr w:rsidR="008C6B1E" w:rsidRPr="004B105C" w14:paraId="22A0C71F"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1932" w:type="dxa"/>
          </w:tcPr>
          <w:p w14:paraId="0C4AD24D" w14:textId="77777777" w:rsidR="008C6B1E" w:rsidRPr="004B105C" w:rsidRDefault="001C7991">
            <w:pPr>
              <w:ind w:left="0"/>
              <w:rPr>
                <w:lang w:val="de-DE"/>
              </w:rPr>
            </w:pPr>
            <w:r w:rsidRPr="004B105C">
              <w:rPr>
                <w:lang w:val="de-DE"/>
              </w:rPr>
              <w:t>Raum, Dokumentenablage</w:t>
            </w:r>
          </w:p>
          <w:p w14:paraId="2D728893" w14:textId="77777777" w:rsidR="008C6B1E" w:rsidRPr="004B105C" w:rsidRDefault="008C6B1E">
            <w:pPr>
              <w:ind w:left="0"/>
              <w:rPr>
                <w:b/>
                <w:lang w:val="de-DE"/>
              </w:rPr>
            </w:pPr>
          </w:p>
        </w:tc>
        <w:tc>
          <w:tcPr>
            <w:tcW w:w="7423" w:type="dxa"/>
          </w:tcPr>
          <w:p w14:paraId="29916D40" w14:textId="3D6433B1" w:rsidR="001073B9" w:rsidRPr="004B105C" w:rsidRDefault="001073B9" w:rsidP="00553937">
            <w:pPr>
              <w:pStyle w:val="Listenabsatz"/>
              <w:numPr>
                <w:ilvl w:val="0"/>
                <w:numId w:val="28"/>
              </w:numPr>
              <w:cnfStyle w:val="000000000000" w:firstRow="0" w:lastRow="0" w:firstColumn="0" w:lastColumn="0" w:oddVBand="0" w:evenVBand="0" w:oddHBand="0" w:evenHBand="0" w:firstRowFirstColumn="0" w:firstRowLastColumn="0" w:lastRowFirstColumn="0" w:lastRowLastColumn="0"/>
              <w:rPr>
                <w:b/>
                <w:bCs/>
                <w:iCs/>
                <w:lang w:val="de-DE"/>
              </w:rPr>
            </w:pPr>
            <w:r w:rsidRPr="004B105C">
              <w:rPr>
                <w:b/>
                <w:bCs/>
                <w:iCs/>
                <w:lang w:val="de-DE"/>
              </w:rPr>
              <w:t xml:space="preserve">Ablageort vor dem Scanprozess: </w:t>
            </w:r>
            <w:r w:rsidR="00C459AE">
              <w:rPr>
                <w:b/>
                <w:bCs/>
                <w:iCs/>
                <w:lang w:val="de-DE"/>
              </w:rPr>
              <w:t>Stapel „Zu scannen“</w:t>
            </w:r>
            <w:r w:rsidRPr="004B105C">
              <w:rPr>
                <w:b/>
                <w:bCs/>
                <w:iCs/>
                <w:lang w:val="de-DE"/>
              </w:rPr>
              <w:t xml:space="preserve"> im Ausfertigungszimmer </w:t>
            </w:r>
          </w:p>
          <w:p w14:paraId="3C31FD02" w14:textId="3F9F656A" w:rsidR="00C459AE" w:rsidRDefault="00652A5D" w:rsidP="00C459AE">
            <w:pPr>
              <w:pStyle w:val="Listenabsatz"/>
              <w:numPr>
                <w:ilvl w:val="0"/>
                <w:numId w:val="29"/>
              </w:numPr>
              <w:cnfStyle w:val="000000000000" w:firstRow="0" w:lastRow="0" w:firstColumn="0" w:lastColumn="0" w:oddVBand="0" w:evenVBand="0" w:oddHBand="0" w:evenHBand="0" w:firstRowFirstColumn="0" w:firstRowLastColumn="0" w:lastRowFirstColumn="0" w:lastRowLastColumn="0"/>
              <w:rPr>
                <w:iCs/>
                <w:lang w:val="de-DE"/>
              </w:rPr>
            </w:pPr>
            <w:r w:rsidRPr="00652A5D">
              <w:rPr>
                <w:iCs/>
                <w:lang w:val="de-DE"/>
              </w:rPr>
              <w:t>Nach dem Nummern werden die Originalurkunden zunächst auf dem Generalstapel „</w:t>
            </w:r>
            <w:r w:rsidRPr="00652A5D">
              <w:rPr>
                <w:i/>
                <w:lang w:val="de-DE"/>
              </w:rPr>
              <w:t>Zu scannen</w:t>
            </w:r>
            <w:r w:rsidRPr="00652A5D">
              <w:rPr>
                <w:iCs/>
                <w:lang w:val="de-DE"/>
              </w:rPr>
              <w:t xml:space="preserve">“ (nachstehend „Generalstapel“) im Ausfertigungszimmer abgelegt, bevor sie weiterbearbeitet werden. </w:t>
            </w:r>
            <w:r w:rsidR="00787E70">
              <w:rPr>
                <w:iCs/>
                <w:lang w:val="de-DE"/>
              </w:rPr>
              <w:t xml:space="preserve">Verfügungen von Todes wegen und nicht scanbare Urkunden (siehe vorstehend Ziff. 2.4) werden auf den Sonderstapel zu scannen gelegt.  </w:t>
            </w:r>
          </w:p>
          <w:p w14:paraId="017022E4" w14:textId="79F2E22A" w:rsidR="00652A5D" w:rsidRPr="00C459AE" w:rsidRDefault="00652A5D" w:rsidP="00C459AE">
            <w:pPr>
              <w:pStyle w:val="Listenabsatz"/>
              <w:numPr>
                <w:ilvl w:val="0"/>
                <w:numId w:val="29"/>
              </w:numPr>
              <w:cnfStyle w:val="000000000000" w:firstRow="0" w:lastRow="0" w:firstColumn="0" w:lastColumn="0" w:oddVBand="0" w:evenVBand="0" w:oddHBand="0" w:evenHBand="0" w:firstRowFirstColumn="0" w:firstRowLastColumn="0" w:lastRowFirstColumn="0" w:lastRowLastColumn="0"/>
              <w:rPr>
                <w:iCs/>
                <w:lang w:val="de-DE"/>
              </w:rPr>
            </w:pPr>
            <w:r w:rsidRPr="00C459AE">
              <w:rPr>
                <w:iCs/>
                <w:lang w:val="de-DE"/>
              </w:rPr>
              <w:t xml:space="preserve">Der Stapel „Zu scannen“ befindet sich </w:t>
            </w:r>
            <w:r w:rsidR="00774504">
              <w:rPr>
                <w:iCs/>
                <w:lang w:val="de-DE"/>
              </w:rPr>
              <w:t>im</w:t>
            </w:r>
            <w:r w:rsidRPr="00C459AE">
              <w:rPr>
                <w:iCs/>
                <w:lang w:val="de-DE"/>
              </w:rPr>
              <w:t xml:space="preserve"> Ausfertigungszimmer. </w:t>
            </w:r>
          </w:p>
          <w:p w14:paraId="16A09D5A" w14:textId="321CBF15" w:rsidR="001073B9" w:rsidRDefault="00720471" w:rsidP="00553937">
            <w:pPr>
              <w:pStyle w:val="Listenabsatz"/>
              <w:numPr>
                <w:ilvl w:val="0"/>
                <w:numId w:val="29"/>
              </w:numPr>
              <w:cnfStyle w:val="000000000000" w:firstRow="0" w:lastRow="0" w:firstColumn="0" w:lastColumn="0" w:oddVBand="0" w:evenVBand="0" w:oddHBand="0" w:evenHBand="0" w:firstRowFirstColumn="0" w:firstRowLastColumn="0" w:lastRowFirstColumn="0" w:lastRowLastColumn="0"/>
              <w:rPr>
                <w:iCs/>
                <w:lang w:val="de-DE"/>
              </w:rPr>
            </w:pPr>
            <w:r w:rsidRPr="004B105C">
              <w:rPr>
                <w:iCs/>
                <w:lang w:val="de-DE"/>
              </w:rPr>
              <w:t xml:space="preserve">Die Urkunden werden </w:t>
            </w:r>
            <w:r w:rsidR="00C459AE">
              <w:rPr>
                <w:iCs/>
                <w:lang w:val="de-DE"/>
              </w:rPr>
              <w:t xml:space="preserve">grundsätzlich </w:t>
            </w:r>
            <w:r w:rsidRPr="004B105C">
              <w:rPr>
                <w:iCs/>
                <w:lang w:val="de-DE"/>
              </w:rPr>
              <w:t xml:space="preserve">in der Reihenfolge, in der sie </w:t>
            </w:r>
            <w:r w:rsidR="00C459AE">
              <w:rPr>
                <w:iCs/>
                <w:lang w:val="de-DE"/>
              </w:rPr>
              <w:t xml:space="preserve">auf dem Stapel liegen, </w:t>
            </w:r>
            <w:r w:rsidRPr="004B105C">
              <w:rPr>
                <w:iCs/>
                <w:lang w:val="de-DE"/>
              </w:rPr>
              <w:t>eingescannt.</w:t>
            </w:r>
            <w:r w:rsidR="004118B0" w:rsidRPr="004B105C">
              <w:rPr>
                <w:iCs/>
                <w:lang w:val="de-DE"/>
              </w:rPr>
              <w:t xml:space="preserve"> </w:t>
            </w:r>
            <w:r w:rsidR="00C459AE">
              <w:rPr>
                <w:iCs/>
                <w:lang w:val="de-DE"/>
              </w:rPr>
              <w:t>Hinzukommende, zu scannende Urkunden werden</w:t>
            </w:r>
            <w:r w:rsidR="00787E70">
              <w:rPr>
                <w:iCs/>
                <w:lang w:val="de-DE"/>
              </w:rPr>
              <w:t xml:space="preserve"> in der Regel</w:t>
            </w:r>
            <w:r w:rsidR="00C459AE">
              <w:rPr>
                <w:iCs/>
                <w:lang w:val="de-DE"/>
              </w:rPr>
              <w:t xml:space="preserve"> jeweils unten unter den bereits bestehenden Stapel gelegt. </w:t>
            </w:r>
          </w:p>
          <w:p w14:paraId="355EB29B" w14:textId="11F81911" w:rsidR="00C459AE" w:rsidRDefault="00C459AE" w:rsidP="00553937">
            <w:pPr>
              <w:pStyle w:val="Listenabsatz"/>
              <w:numPr>
                <w:ilvl w:val="0"/>
                <w:numId w:val="29"/>
              </w:numPr>
              <w:cnfStyle w:val="000000000000" w:firstRow="0" w:lastRow="0" w:firstColumn="0" w:lastColumn="0" w:oddVBand="0" w:evenVBand="0" w:oddHBand="0" w:evenHBand="0" w:firstRowFirstColumn="0" w:firstRowLastColumn="0" w:lastRowFirstColumn="0" w:lastRowLastColumn="0"/>
              <w:rPr>
                <w:iCs/>
                <w:lang w:val="de-DE"/>
              </w:rPr>
            </w:pPr>
            <w:r>
              <w:rPr>
                <w:iCs/>
                <w:lang w:val="de-DE"/>
              </w:rPr>
              <w:t xml:space="preserve">Sämtliche Urkunden werden </w:t>
            </w:r>
            <w:r w:rsidR="00C106F3">
              <w:rPr>
                <w:iCs/>
                <w:lang w:val="de-DE"/>
              </w:rPr>
              <w:t xml:space="preserve">grundsätzlich </w:t>
            </w:r>
            <w:r>
              <w:rPr>
                <w:iCs/>
                <w:lang w:val="de-DE"/>
              </w:rPr>
              <w:t xml:space="preserve">binnen 14 Tagen nach dem Beurkundungsdatum eingescannt, unabhängig davon, ob noch Genehmigungen oder sonstige Wirksamkeitsvoraussetzungen fehlen oder nicht. </w:t>
            </w:r>
          </w:p>
          <w:p w14:paraId="7B29A48C" w14:textId="77777777" w:rsidR="00774504" w:rsidRDefault="00C459AE" w:rsidP="00553937">
            <w:pPr>
              <w:pStyle w:val="Listenabsatz"/>
              <w:numPr>
                <w:ilvl w:val="0"/>
                <w:numId w:val="29"/>
              </w:numPr>
              <w:cnfStyle w:val="000000000000" w:firstRow="0" w:lastRow="0" w:firstColumn="0" w:lastColumn="0" w:oddVBand="0" w:evenVBand="0" w:oddHBand="0" w:evenHBand="0" w:firstRowFirstColumn="0" w:firstRowLastColumn="0" w:lastRowFirstColumn="0" w:lastRowLastColumn="0"/>
              <w:rPr>
                <w:iCs/>
                <w:lang w:val="de-DE"/>
              </w:rPr>
            </w:pPr>
            <w:r>
              <w:rPr>
                <w:iCs/>
                <w:lang w:val="de-DE"/>
              </w:rPr>
              <w:t xml:space="preserve">Gescannt wird jeweils die Urkunde zum Zeitpunkt des Abschlusses des eigentlichen Beurkundungsverfahrens (nachstehend „Zeitpunkt 1“). </w:t>
            </w:r>
          </w:p>
          <w:p w14:paraId="139A15F8" w14:textId="620573D3" w:rsidR="00C459AE" w:rsidRDefault="00C459AE" w:rsidP="00774504">
            <w:pPr>
              <w:pStyle w:val="Listenabsatz"/>
              <w:cnfStyle w:val="000000000000" w:firstRow="0" w:lastRow="0" w:firstColumn="0" w:lastColumn="0" w:oddVBand="0" w:evenVBand="0" w:oddHBand="0" w:evenHBand="0" w:firstRowFirstColumn="0" w:firstRowLastColumn="0" w:lastRowFirstColumn="0" w:lastRowLastColumn="0"/>
              <w:rPr>
                <w:iCs/>
                <w:lang w:val="de-DE"/>
              </w:rPr>
            </w:pPr>
            <w:r>
              <w:rPr>
                <w:iCs/>
                <w:lang w:val="de-DE"/>
              </w:rPr>
              <w:t>Dies bedeutet, dass der Textteil der Urkunde sowie sämtliche Anlagen der Urkunde und zum Zeitpunkt des Abschlusses der Urkunde etwa bereits vorliegende Vollmachten mit eingescannt werden</w:t>
            </w:r>
            <w:r w:rsidR="008D0142">
              <w:rPr>
                <w:iCs/>
                <w:lang w:val="de-DE"/>
              </w:rPr>
              <w:t xml:space="preserve"> (nachstehend „Scanschritt 1“).</w:t>
            </w:r>
            <w:r>
              <w:rPr>
                <w:iCs/>
                <w:lang w:val="de-DE"/>
              </w:rPr>
              <w:t xml:space="preserve"> Alle Dokumente, etwa Genehmigungen, die der Urkunde nach Abschluss des eigentlichen Beurkundungsverfahrens beigefügt werden, werden nicht mit eingescannt, auch wenn diese kurz danach eingehen</w:t>
            </w:r>
            <w:r w:rsidR="00774504">
              <w:rPr>
                <w:iCs/>
                <w:lang w:val="de-DE"/>
              </w:rPr>
              <w:t xml:space="preserve"> und auch wenn es sich um Wirksamkeitsvoraussetzungen handelt</w:t>
            </w:r>
            <w:r>
              <w:rPr>
                <w:iCs/>
                <w:lang w:val="de-DE"/>
              </w:rPr>
              <w:t xml:space="preserve">. </w:t>
            </w:r>
            <w:r w:rsidR="00774504">
              <w:rPr>
                <w:iCs/>
                <w:lang w:val="de-DE"/>
              </w:rPr>
              <w:t xml:space="preserve">Dies dient der Klarheit in der Abwicklung und der Sicherstellung des unverzüglichen Einstellens des Scans nach dem Eintrag in das Urkundenverzeichnis, unabhängig vom Eingang sonstiger Unterlagen. </w:t>
            </w:r>
          </w:p>
          <w:p w14:paraId="55F5851E" w14:textId="174D6429" w:rsidR="008D0142" w:rsidRPr="008D0142" w:rsidRDefault="008D0142" w:rsidP="008D0142">
            <w:pPr>
              <w:pStyle w:val="Listenabsatz"/>
              <w:numPr>
                <w:ilvl w:val="0"/>
                <w:numId w:val="29"/>
              </w:numPr>
              <w:cnfStyle w:val="000000000000" w:firstRow="0" w:lastRow="0" w:firstColumn="0" w:lastColumn="0" w:oddVBand="0" w:evenVBand="0" w:oddHBand="0" w:evenHBand="0" w:firstRowFirstColumn="0" w:firstRowLastColumn="0" w:lastRowFirstColumn="0" w:lastRowLastColumn="0"/>
              <w:rPr>
                <w:iCs/>
                <w:lang w:val="de-DE"/>
              </w:rPr>
            </w:pPr>
            <w:r>
              <w:rPr>
                <w:iCs/>
                <w:lang w:val="de-DE"/>
              </w:rPr>
              <w:t xml:space="preserve">Um die Urkunde samt Anlagen des Scanschritts 1 klar zu kennzeichnen und von sonstigen Dokumenten abzugrenzen, wird diese in der jeweiligen Akte in einer Klarsichtfolie aufbewahrt; die erste (sichtbare) Seite der Urkunde in der Klarsichtfolie weist oben links klar sichtbar die Urkundenverzeichnisnummer auf. </w:t>
            </w:r>
          </w:p>
          <w:p w14:paraId="0FA87C62" w14:textId="3DBB454A" w:rsidR="001D21FE" w:rsidRPr="004B105C" w:rsidRDefault="001D21FE" w:rsidP="001D21FE">
            <w:pPr>
              <w:ind w:left="0"/>
              <w:cnfStyle w:val="000000000000" w:firstRow="0" w:lastRow="0" w:firstColumn="0" w:lastColumn="0" w:oddVBand="0" w:evenVBand="0" w:oddHBand="0" w:evenHBand="0" w:firstRowFirstColumn="0" w:firstRowLastColumn="0" w:lastRowFirstColumn="0" w:lastRowLastColumn="0"/>
              <w:rPr>
                <w:iCs/>
                <w:lang w:val="de-DE"/>
              </w:rPr>
            </w:pPr>
          </w:p>
          <w:p w14:paraId="545DF62F" w14:textId="61FBBB3E" w:rsidR="001D21FE" w:rsidRPr="004B105C" w:rsidRDefault="001D21FE" w:rsidP="00553937">
            <w:pPr>
              <w:pStyle w:val="Listenabsatz"/>
              <w:numPr>
                <w:ilvl w:val="0"/>
                <w:numId w:val="28"/>
              </w:numPr>
              <w:cnfStyle w:val="000000000000" w:firstRow="0" w:lastRow="0" w:firstColumn="0" w:lastColumn="0" w:oddVBand="0" w:evenVBand="0" w:oddHBand="0" w:evenHBand="0" w:firstRowFirstColumn="0" w:firstRowLastColumn="0" w:lastRowFirstColumn="0" w:lastRowLastColumn="0"/>
              <w:rPr>
                <w:b/>
                <w:bCs/>
                <w:iCs/>
                <w:lang w:val="de-DE"/>
              </w:rPr>
            </w:pPr>
            <w:r w:rsidRPr="004B105C">
              <w:rPr>
                <w:b/>
                <w:bCs/>
                <w:iCs/>
                <w:lang w:val="de-DE"/>
              </w:rPr>
              <w:t>Besonderheit: Eingang sonstiger scanrelevanter Dokumente</w:t>
            </w:r>
          </w:p>
          <w:p w14:paraId="114B1CA8" w14:textId="77777777" w:rsidR="001D21FE" w:rsidRPr="004B105C" w:rsidRDefault="001D21FE" w:rsidP="001D21FE">
            <w:pPr>
              <w:pStyle w:val="Listenabsatz"/>
              <w:cnfStyle w:val="000000000000" w:firstRow="0" w:lastRow="0" w:firstColumn="0" w:lastColumn="0" w:oddVBand="0" w:evenVBand="0" w:oddHBand="0" w:evenHBand="0" w:firstRowFirstColumn="0" w:firstRowLastColumn="0" w:lastRowFirstColumn="0" w:lastRowLastColumn="0"/>
              <w:rPr>
                <w:b/>
                <w:bCs/>
                <w:iCs/>
                <w:lang w:val="de-DE"/>
              </w:rPr>
            </w:pPr>
          </w:p>
          <w:p w14:paraId="0EE36741" w14:textId="765F2C2A" w:rsidR="00603429" w:rsidRDefault="00603429" w:rsidP="00553937">
            <w:pPr>
              <w:pStyle w:val="Listenabsatz"/>
              <w:numPr>
                <w:ilvl w:val="0"/>
                <w:numId w:val="31"/>
              </w:numPr>
              <w:cnfStyle w:val="000000000000" w:firstRow="0" w:lastRow="0" w:firstColumn="0" w:lastColumn="0" w:oddVBand="0" w:evenVBand="0" w:oddHBand="0" w:evenHBand="0" w:firstRowFirstColumn="0" w:firstRowLastColumn="0" w:lastRowFirstColumn="0" w:lastRowLastColumn="0"/>
              <w:rPr>
                <w:iCs/>
                <w:lang w:val="de-DE"/>
              </w:rPr>
            </w:pPr>
            <w:r>
              <w:rPr>
                <w:iCs/>
                <w:lang w:val="de-DE"/>
              </w:rPr>
              <w:t xml:space="preserve">Von den Notaren wird grundsätzlich – anhand einer Büroanweisung oder eines Laufblatts/Checkliste - festgelegt, welche Dokumente mit zur Urkunde genommen werden („Urkundshygiene“). </w:t>
            </w:r>
            <w:r w:rsidR="00FD3972">
              <w:rPr>
                <w:iCs/>
                <w:lang w:val="de-DE"/>
              </w:rPr>
              <w:t xml:space="preserve">Demnach sollen jedenfalls alle Dokumente, die Wirksamkeitsvoraussetzung (etwa Genehmigungen), zur Urkunde genommen werden. Zur Urkunde genommen werden muss ein Nachweis über die Absendung der Anzeige nach § 18 Abs. 4 GrEStG. Hierzu wird die Anzeige als sonstiges Dokument im Rahmen des Abschlussscans mit gescannt. </w:t>
            </w:r>
            <w:r>
              <w:rPr>
                <w:iCs/>
                <w:lang w:val="de-DE"/>
              </w:rPr>
              <w:t xml:space="preserve">Im Einzelfall entscheiden Notare und Sachbearbeiter, welche Dokumente mit der Urkunde aufbewahrt und daher noch eingescannt und hochgeladen werden müssen. </w:t>
            </w:r>
          </w:p>
          <w:p w14:paraId="3E631D8F" w14:textId="3B5033E3" w:rsidR="001D21FE" w:rsidRPr="004B105C" w:rsidRDefault="001D21FE" w:rsidP="00553937">
            <w:pPr>
              <w:pStyle w:val="Listenabsatz"/>
              <w:numPr>
                <w:ilvl w:val="0"/>
                <w:numId w:val="31"/>
              </w:numPr>
              <w:cnfStyle w:val="000000000000" w:firstRow="0" w:lastRow="0" w:firstColumn="0" w:lastColumn="0" w:oddVBand="0" w:evenVBand="0" w:oddHBand="0" w:evenHBand="0" w:firstRowFirstColumn="0" w:firstRowLastColumn="0" w:lastRowFirstColumn="0" w:lastRowLastColumn="0"/>
              <w:rPr>
                <w:iCs/>
                <w:lang w:val="de-DE"/>
              </w:rPr>
            </w:pPr>
            <w:r w:rsidRPr="004B105C">
              <w:rPr>
                <w:iCs/>
                <w:lang w:val="de-DE"/>
              </w:rPr>
              <w:t xml:space="preserve">Sonstige </w:t>
            </w:r>
            <w:r w:rsidR="007D3A18" w:rsidRPr="004B105C">
              <w:rPr>
                <w:iCs/>
                <w:lang w:val="de-DE"/>
              </w:rPr>
              <w:t>Dokumente</w:t>
            </w:r>
            <w:r w:rsidR="008D0142">
              <w:rPr>
                <w:iCs/>
                <w:lang w:val="de-DE"/>
              </w:rPr>
              <w:t>, die der Urkunde im Urkundenarchiv beigefügt werden sollen,</w:t>
            </w:r>
            <w:r w:rsidR="007D3A18" w:rsidRPr="004B105C">
              <w:rPr>
                <w:iCs/>
                <w:lang w:val="de-DE"/>
              </w:rPr>
              <w:t xml:space="preserve"> werden </w:t>
            </w:r>
            <w:r w:rsidR="008D0142">
              <w:rPr>
                <w:iCs/>
                <w:lang w:val="de-DE"/>
              </w:rPr>
              <w:t xml:space="preserve">nicht </w:t>
            </w:r>
            <w:r w:rsidR="007D3A18" w:rsidRPr="004B105C">
              <w:rPr>
                <w:iCs/>
                <w:lang w:val="de-DE"/>
              </w:rPr>
              <w:t>mit ihrem Eingang eingescannt</w:t>
            </w:r>
            <w:r w:rsidR="008D0142">
              <w:rPr>
                <w:iCs/>
                <w:lang w:val="de-DE"/>
              </w:rPr>
              <w:t xml:space="preserve">, sondern im Rahmen eines sog. </w:t>
            </w:r>
            <w:r w:rsidR="008D0142" w:rsidRPr="00192649">
              <w:rPr>
                <w:i/>
                <w:lang w:val="de-DE"/>
              </w:rPr>
              <w:t>Abschlussscans</w:t>
            </w:r>
            <w:r w:rsidR="008D0142">
              <w:rPr>
                <w:iCs/>
                <w:lang w:val="de-DE"/>
              </w:rPr>
              <w:t xml:space="preserve"> vor dem Auflösen der Akte und dem Archivieren der Papier-Urkunde </w:t>
            </w:r>
            <w:r w:rsidR="008176F3">
              <w:rPr>
                <w:iCs/>
                <w:lang w:val="de-DE"/>
              </w:rPr>
              <w:t>in der Urkundensammlung</w:t>
            </w:r>
            <w:r w:rsidR="008D0142">
              <w:rPr>
                <w:iCs/>
                <w:lang w:val="de-DE"/>
              </w:rPr>
              <w:t xml:space="preserve">. </w:t>
            </w:r>
          </w:p>
          <w:p w14:paraId="4A6C89B9" w14:textId="54DF6D4B" w:rsidR="008D0142" w:rsidRDefault="007D3A18" w:rsidP="00553937">
            <w:pPr>
              <w:pStyle w:val="Listenabsatz"/>
              <w:numPr>
                <w:ilvl w:val="0"/>
                <w:numId w:val="31"/>
              </w:numPr>
              <w:cnfStyle w:val="000000000000" w:firstRow="0" w:lastRow="0" w:firstColumn="0" w:lastColumn="0" w:oddVBand="0" w:evenVBand="0" w:oddHBand="0" w:evenHBand="0" w:firstRowFirstColumn="0" w:firstRowLastColumn="0" w:lastRowFirstColumn="0" w:lastRowLastColumn="0"/>
              <w:rPr>
                <w:iCs/>
                <w:lang w:val="de-DE"/>
              </w:rPr>
            </w:pPr>
            <w:r w:rsidRPr="004B105C">
              <w:rPr>
                <w:iCs/>
                <w:lang w:val="de-DE"/>
              </w:rPr>
              <w:t xml:space="preserve">Hierzu </w:t>
            </w:r>
            <w:r w:rsidR="008D0142">
              <w:rPr>
                <w:iCs/>
                <w:lang w:val="de-DE"/>
              </w:rPr>
              <w:t>werden alle Dokumente, die zur Papier-Urkunde i</w:t>
            </w:r>
            <w:r w:rsidR="008176F3">
              <w:rPr>
                <w:iCs/>
                <w:lang w:val="de-DE"/>
              </w:rPr>
              <w:t xml:space="preserve">n der Urkundensammlung genommen werden sollen, während des Bestehens der Akte in einer gelben Folie aufbewahrt. </w:t>
            </w:r>
          </w:p>
          <w:p w14:paraId="1A70C66B" w14:textId="3310BA11" w:rsidR="00192649" w:rsidRDefault="00192649" w:rsidP="00553937">
            <w:pPr>
              <w:pStyle w:val="Listenabsatz"/>
              <w:numPr>
                <w:ilvl w:val="0"/>
                <w:numId w:val="31"/>
              </w:numPr>
              <w:cnfStyle w:val="000000000000" w:firstRow="0" w:lastRow="0" w:firstColumn="0" w:lastColumn="0" w:oddVBand="0" w:evenVBand="0" w:oddHBand="0" w:evenHBand="0" w:firstRowFirstColumn="0" w:firstRowLastColumn="0" w:lastRowFirstColumn="0" w:lastRowLastColumn="0"/>
              <w:rPr>
                <w:iCs/>
                <w:lang w:val="de-DE"/>
              </w:rPr>
            </w:pPr>
            <w:r>
              <w:rPr>
                <w:iCs/>
                <w:lang w:val="de-DE"/>
              </w:rPr>
              <w:t xml:space="preserve">Die Dokumente in der gelben Folie werden – sofern es sich nicht um Originale, sondern um einfache Abschriften oder beglaubigte Abschriften handelt, als solche kenntlich gemacht (etwa mit einem Stempel „Abschrift“ / „beglaubigte Abschrift“) versehen. </w:t>
            </w:r>
          </w:p>
          <w:p w14:paraId="171CD8C4" w14:textId="54603447" w:rsidR="00F07106" w:rsidRDefault="008176F3" w:rsidP="008176F3">
            <w:pPr>
              <w:pStyle w:val="Listenabsatz"/>
              <w:numPr>
                <w:ilvl w:val="0"/>
                <w:numId w:val="31"/>
              </w:numPr>
              <w:cnfStyle w:val="000000000000" w:firstRow="0" w:lastRow="0" w:firstColumn="0" w:lastColumn="0" w:oddVBand="0" w:evenVBand="0" w:oddHBand="0" w:evenHBand="0" w:firstRowFirstColumn="0" w:firstRowLastColumn="0" w:lastRowFirstColumn="0" w:lastRowLastColumn="0"/>
              <w:rPr>
                <w:iCs/>
                <w:lang w:val="de-DE"/>
              </w:rPr>
            </w:pPr>
            <w:r>
              <w:rPr>
                <w:iCs/>
                <w:lang w:val="de-DE"/>
              </w:rPr>
              <w:t>Anlässlich des Auflösens der Akte werden alle Dokumente in dieser gelben Folie in einem Dokument eingescannt</w:t>
            </w:r>
            <w:r w:rsidR="00100256">
              <w:rPr>
                <w:iCs/>
                <w:lang w:val="de-DE"/>
              </w:rPr>
              <w:t xml:space="preserve">. Sie wird unter dem ursprünglichen Dateiname mit dem Zusatz _SD (für sonstige Dokumente) abgespeichert und </w:t>
            </w:r>
            <w:r>
              <w:rPr>
                <w:iCs/>
                <w:lang w:val="de-DE"/>
              </w:rPr>
              <w:t xml:space="preserve">anschließend in der elektronischen Urkundensammlung hochgeladen. </w:t>
            </w:r>
            <w:r w:rsidR="00192649">
              <w:rPr>
                <w:iCs/>
                <w:lang w:val="de-DE"/>
              </w:rPr>
              <w:t xml:space="preserve">Anhand der jeweiligen Bezeichnung der Dokumente und einem entsprechenden Übereinstimmungsvermerk </w:t>
            </w:r>
            <w:r w:rsidR="00603429">
              <w:rPr>
                <w:iCs/>
                <w:lang w:val="de-DE"/>
              </w:rPr>
              <w:t>wird</w:t>
            </w:r>
            <w:r w:rsidR="00192649">
              <w:rPr>
                <w:iCs/>
                <w:lang w:val="de-DE"/>
              </w:rPr>
              <w:t xml:space="preserve"> der Scan als Scan der Originale, beglaubigten Abschriften oder Abschriften kenntlich</w:t>
            </w:r>
            <w:r w:rsidR="00603429">
              <w:rPr>
                <w:iCs/>
                <w:lang w:val="de-DE"/>
              </w:rPr>
              <w:t xml:space="preserve"> gemacht</w:t>
            </w:r>
            <w:r w:rsidR="00192649">
              <w:rPr>
                <w:iCs/>
                <w:lang w:val="de-DE"/>
              </w:rPr>
              <w:t xml:space="preserve">. </w:t>
            </w:r>
          </w:p>
          <w:p w14:paraId="55F41190" w14:textId="3E23A27D" w:rsidR="00FD3972" w:rsidRDefault="00FD3972" w:rsidP="008176F3">
            <w:pPr>
              <w:pStyle w:val="Listenabsatz"/>
              <w:numPr>
                <w:ilvl w:val="0"/>
                <w:numId w:val="31"/>
              </w:numPr>
              <w:cnfStyle w:val="000000000000" w:firstRow="0" w:lastRow="0" w:firstColumn="0" w:lastColumn="0" w:oddVBand="0" w:evenVBand="0" w:oddHBand="0" w:evenHBand="0" w:firstRowFirstColumn="0" w:firstRowLastColumn="0" w:lastRowFirstColumn="0" w:lastRowLastColumn="0"/>
              <w:rPr>
                <w:iCs/>
                <w:lang w:val="de-DE"/>
              </w:rPr>
            </w:pPr>
            <w:r>
              <w:rPr>
                <w:iCs/>
                <w:lang w:val="de-DE"/>
              </w:rPr>
              <w:t xml:space="preserve">Anschließend wird die Akte aufgelöst und die Urkunde in die Urkundensammlung verbracht. </w:t>
            </w:r>
          </w:p>
          <w:p w14:paraId="6233FBA5" w14:textId="77777777" w:rsidR="008176F3" w:rsidRPr="004B105C" w:rsidRDefault="008176F3" w:rsidP="008176F3">
            <w:pPr>
              <w:pStyle w:val="Listenabsatz"/>
              <w:cnfStyle w:val="000000000000" w:firstRow="0" w:lastRow="0" w:firstColumn="0" w:lastColumn="0" w:oddVBand="0" w:evenVBand="0" w:oddHBand="0" w:evenHBand="0" w:firstRowFirstColumn="0" w:firstRowLastColumn="0" w:lastRowFirstColumn="0" w:lastRowLastColumn="0"/>
              <w:rPr>
                <w:iCs/>
                <w:lang w:val="de-DE"/>
              </w:rPr>
            </w:pPr>
          </w:p>
          <w:p w14:paraId="5548E8C7" w14:textId="3BC85C05" w:rsidR="00F07106" w:rsidRPr="004B105C" w:rsidRDefault="00F07106" w:rsidP="00553937">
            <w:pPr>
              <w:pStyle w:val="Listenabsatz"/>
              <w:numPr>
                <w:ilvl w:val="0"/>
                <w:numId w:val="28"/>
              </w:numPr>
              <w:cnfStyle w:val="000000000000" w:firstRow="0" w:lastRow="0" w:firstColumn="0" w:lastColumn="0" w:oddVBand="0" w:evenVBand="0" w:oddHBand="0" w:evenHBand="0" w:firstRowFirstColumn="0" w:firstRowLastColumn="0" w:lastRowFirstColumn="0" w:lastRowLastColumn="0"/>
              <w:rPr>
                <w:b/>
                <w:bCs/>
                <w:iCs/>
                <w:lang w:val="de-DE"/>
              </w:rPr>
            </w:pPr>
            <w:r w:rsidRPr="004B105C">
              <w:rPr>
                <w:b/>
                <w:bCs/>
                <w:iCs/>
                <w:lang w:val="de-DE"/>
              </w:rPr>
              <w:t xml:space="preserve">Dokumentenvorbereitung vor dem Scanprozess </w:t>
            </w:r>
          </w:p>
          <w:p w14:paraId="107EF04E" w14:textId="77777777" w:rsidR="00F07106" w:rsidRPr="004B105C" w:rsidRDefault="00F07106" w:rsidP="00F07106">
            <w:pPr>
              <w:pStyle w:val="Listenabsatz"/>
              <w:cnfStyle w:val="000000000000" w:firstRow="0" w:lastRow="0" w:firstColumn="0" w:lastColumn="0" w:oddVBand="0" w:evenVBand="0" w:oddHBand="0" w:evenHBand="0" w:firstRowFirstColumn="0" w:firstRowLastColumn="0" w:lastRowFirstColumn="0" w:lastRowLastColumn="0"/>
              <w:rPr>
                <w:b/>
                <w:bCs/>
                <w:iCs/>
                <w:lang w:val="de-DE"/>
              </w:rPr>
            </w:pPr>
          </w:p>
          <w:p w14:paraId="1054798C" w14:textId="0FE9BF3C" w:rsidR="00C106F3" w:rsidRDefault="003C494B" w:rsidP="00553937">
            <w:pPr>
              <w:pStyle w:val="Listenabsatz"/>
              <w:numPr>
                <w:ilvl w:val="0"/>
                <w:numId w:val="32"/>
              </w:numPr>
              <w:cnfStyle w:val="000000000000" w:firstRow="0" w:lastRow="0" w:firstColumn="0" w:lastColumn="0" w:oddVBand="0" w:evenVBand="0" w:oddHBand="0" w:evenHBand="0" w:firstRowFirstColumn="0" w:firstRowLastColumn="0" w:lastRowFirstColumn="0" w:lastRowLastColumn="0"/>
              <w:rPr>
                <w:iCs/>
                <w:lang w:val="de-DE"/>
              </w:rPr>
            </w:pPr>
            <w:r>
              <w:rPr>
                <w:iCs/>
                <w:lang w:val="de-DE"/>
              </w:rPr>
              <w:t xml:space="preserve">Zum Grundsatz: </w:t>
            </w:r>
            <w:r w:rsidR="00C106F3">
              <w:rPr>
                <w:iCs/>
                <w:lang w:val="de-DE"/>
              </w:rPr>
              <w:t>Die Urkunde wird zunächst</w:t>
            </w:r>
            <w:r>
              <w:rPr>
                <w:iCs/>
                <w:lang w:val="de-DE"/>
              </w:rPr>
              <w:t xml:space="preserve"> stets</w:t>
            </w:r>
            <w:r w:rsidR="00C106F3">
              <w:rPr>
                <w:iCs/>
                <w:lang w:val="de-DE"/>
              </w:rPr>
              <w:t xml:space="preserve"> nach folgendem Ablauf vorbereitet: Nummern – Siegeln – Scannen. Dies ist die Ausgangsvoraussetzung, die allen Mitarbeitern als zentraler Grundsatz </w:t>
            </w:r>
            <w:r>
              <w:rPr>
                <w:iCs/>
                <w:lang w:val="de-DE"/>
              </w:rPr>
              <w:t xml:space="preserve">vermittelt wird. Dadurch soll sichergestellt werden, dass Urkunden nur nach Vergabe der Nummer und Anbringen des Siegels gescannt werden. </w:t>
            </w:r>
            <w:r w:rsidR="00C106F3">
              <w:rPr>
                <w:iCs/>
                <w:lang w:val="de-DE"/>
              </w:rPr>
              <w:t xml:space="preserve"> </w:t>
            </w:r>
          </w:p>
          <w:p w14:paraId="4CB122F1" w14:textId="700BD0C1" w:rsidR="00F07106" w:rsidRPr="004B105C" w:rsidRDefault="00720471" w:rsidP="00553937">
            <w:pPr>
              <w:pStyle w:val="Listenabsatz"/>
              <w:numPr>
                <w:ilvl w:val="0"/>
                <w:numId w:val="32"/>
              </w:numPr>
              <w:cnfStyle w:val="000000000000" w:firstRow="0" w:lastRow="0" w:firstColumn="0" w:lastColumn="0" w:oddVBand="0" w:evenVBand="0" w:oddHBand="0" w:evenHBand="0" w:firstRowFirstColumn="0" w:firstRowLastColumn="0" w:lastRowFirstColumn="0" w:lastRowLastColumn="0"/>
              <w:rPr>
                <w:iCs/>
                <w:lang w:val="de-DE"/>
              </w:rPr>
            </w:pPr>
            <w:r w:rsidRPr="004B105C">
              <w:rPr>
                <w:iCs/>
                <w:lang w:val="de-DE"/>
              </w:rPr>
              <w:t xml:space="preserve">Das Nummern </w:t>
            </w:r>
            <w:r w:rsidR="00F07106" w:rsidRPr="004B105C">
              <w:rPr>
                <w:iCs/>
                <w:lang w:val="de-DE"/>
              </w:rPr>
              <w:t xml:space="preserve">der Urkunden </w:t>
            </w:r>
            <w:r w:rsidRPr="004B105C">
              <w:rPr>
                <w:iCs/>
                <w:lang w:val="de-DE"/>
              </w:rPr>
              <w:t xml:space="preserve">und der Eintrag in </w:t>
            </w:r>
            <w:r w:rsidR="00F07106" w:rsidRPr="004B105C">
              <w:rPr>
                <w:iCs/>
                <w:lang w:val="de-DE"/>
              </w:rPr>
              <w:t>das</w:t>
            </w:r>
            <w:r w:rsidRPr="004B105C">
              <w:rPr>
                <w:iCs/>
                <w:lang w:val="de-DE"/>
              </w:rPr>
              <w:t xml:space="preserve"> Urkunden</w:t>
            </w:r>
            <w:r w:rsidR="00F07106" w:rsidRPr="004B105C">
              <w:rPr>
                <w:iCs/>
                <w:lang w:val="de-DE"/>
              </w:rPr>
              <w:t xml:space="preserve">verzeichnis </w:t>
            </w:r>
            <w:r w:rsidRPr="004B105C">
              <w:rPr>
                <w:iCs/>
                <w:lang w:val="de-DE"/>
              </w:rPr>
              <w:t xml:space="preserve">finden im hinteren Gebäudetrakt statt. </w:t>
            </w:r>
          </w:p>
          <w:p w14:paraId="0C0B4AF0" w14:textId="676C9C53" w:rsidR="00F07106" w:rsidRPr="004B105C" w:rsidRDefault="00720471" w:rsidP="00553937">
            <w:pPr>
              <w:pStyle w:val="Listenabsatz"/>
              <w:numPr>
                <w:ilvl w:val="0"/>
                <w:numId w:val="32"/>
              </w:numPr>
              <w:cnfStyle w:val="000000000000" w:firstRow="0" w:lastRow="0" w:firstColumn="0" w:lastColumn="0" w:oddVBand="0" w:evenVBand="0" w:oddHBand="0" w:evenHBand="0" w:firstRowFirstColumn="0" w:firstRowLastColumn="0" w:lastRowFirstColumn="0" w:lastRowLastColumn="0"/>
              <w:rPr>
                <w:iCs/>
                <w:lang w:val="de-DE"/>
              </w:rPr>
            </w:pPr>
            <w:r w:rsidRPr="004B105C">
              <w:rPr>
                <w:iCs/>
                <w:lang w:val="de-DE"/>
              </w:rPr>
              <w:t xml:space="preserve">Hierzu werden die Urkunden </w:t>
            </w:r>
            <w:r w:rsidR="00F07106" w:rsidRPr="004B105C">
              <w:rPr>
                <w:iCs/>
                <w:lang w:val="de-DE"/>
              </w:rPr>
              <w:t xml:space="preserve">nach der Beurkundung </w:t>
            </w:r>
            <w:r w:rsidRPr="004B105C">
              <w:rPr>
                <w:iCs/>
                <w:lang w:val="de-DE"/>
              </w:rPr>
              <w:t xml:space="preserve">zunächst im hinteren Gebäudetrakt im Regal links nach dem Treppenabgang im mittleren rechten Fach abgelegt und genummert (sog. „Nummernfach“). </w:t>
            </w:r>
            <w:r w:rsidR="008176F3">
              <w:rPr>
                <w:iCs/>
                <w:lang w:val="de-DE"/>
              </w:rPr>
              <w:t xml:space="preserve">Es gibt je ein separates Nummernfach für jeden der beiden Notare der Sozietät. </w:t>
            </w:r>
          </w:p>
          <w:p w14:paraId="363E7F8B" w14:textId="2D7E1078" w:rsidR="00F07106" w:rsidRPr="004B105C" w:rsidRDefault="00720471" w:rsidP="00553937">
            <w:pPr>
              <w:pStyle w:val="Listenabsatz"/>
              <w:numPr>
                <w:ilvl w:val="0"/>
                <w:numId w:val="32"/>
              </w:numPr>
              <w:cnfStyle w:val="000000000000" w:firstRow="0" w:lastRow="0" w:firstColumn="0" w:lastColumn="0" w:oddVBand="0" w:evenVBand="0" w:oddHBand="0" w:evenHBand="0" w:firstRowFirstColumn="0" w:firstRowLastColumn="0" w:lastRowFirstColumn="0" w:lastRowLastColumn="0"/>
              <w:rPr>
                <w:iCs/>
                <w:lang w:val="de-DE"/>
              </w:rPr>
            </w:pPr>
            <w:r w:rsidRPr="004B105C">
              <w:rPr>
                <w:iCs/>
                <w:lang w:val="de-DE"/>
              </w:rPr>
              <w:t xml:space="preserve">Anschließend holt sich </w:t>
            </w:r>
            <w:r w:rsidR="008176F3">
              <w:rPr>
                <w:iCs/>
                <w:lang w:val="de-DE"/>
              </w:rPr>
              <w:t>der/die Mitarbeiter/in,</w:t>
            </w:r>
            <w:r w:rsidRPr="004B105C">
              <w:rPr>
                <w:iCs/>
                <w:lang w:val="de-DE"/>
              </w:rPr>
              <w:t xml:space="preserve"> die mit der Führung des Urkundenverzeichnisses betraut ist, eine Urkunde nach der anderen zum Eintrag in </w:t>
            </w:r>
            <w:r w:rsidR="003C494B">
              <w:rPr>
                <w:iCs/>
                <w:lang w:val="de-DE"/>
              </w:rPr>
              <w:t>das Urkundenverzeichnis</w:t>
            </w:r>
            <w:r w:rsidRPr="004B105C">
              <w:rPr>
                <w:iCs/>
                <w:lang w:val="de-DE"/>
              </w:rPr>
              <w:t xml:space="preserve"> in ihr Zimmer an ihren Schreibtisch</w:t>
            </w:r>
            <w:r w:rsidR="008176F3">
              <w:rPr>
                <w:iCs/>
                <w:lang w:val="de-DE"/>
              </w:rPr>
              <w:t xml:space="preserve">. </w:t>
            </w:r>
          </w:p>
          <w:p w14:paraId="2933FC80" w14:textId="03A42E6E" w:rsidR="005A6FB6" w:rsidRDefault="00720471" w:rsidP="005A6FB6">
            <w:pPr>
              <w:pStyle w:val="Listenabsatz"/>
              <w:numPr>
                <w:ilvl w:val="0"/>
                <w:numId w:val="32"/>
              </w:numPr>
              <w:cnfStyle w:val="000000000000" w:firstRow="0" w:lastRow="0" w:firstColumn="0" w:lastColumn="0" w:oddVBand="0" w:evenVBand="0" w:oddHBand="0" w:evenHBand="0" w:firstRowFirstColumn="0" w:firstRowLastColumn="0" w:lastRowFirstColumn="0" w:lastRowLastColumn="0"/>
              <w:rPr>
                <w:iCs/>
                <w:lang w:val="de-DE"/>
              </w:rPr>
            </w:pPr>
            <w:r w:rsidRPr="004B105C">
              <w:rPr>
                <w:iCs/>
                <w:lang w:val="de-DE"/>
              </w:rPr>
              <w:t xml:space="preserve">Direkt im Anschluss nach der Erfassung im Urkundenverzeichnis verbringt </w:t>
            </w:r>
            <w:r w:rsidR="008176F3">
              <w:rPr>
                <w:iCs/>
                <w:lang w:val="de-DE"/>
              </w:rPr>
              <w:t xml:space="preserve">der/die Mitarbeiter/in </w:t>
            </w:r>
            <w:r w:rsidRPr="004B105C">
              <w:rPr>
                <w:iCs/>
                <w:lang w:val="de-DE"/>
              </w:rPr>
              <w:t xml:space="preserve">die Urkunden </w:t>
            </w:r>
            <w:r w:rsidR="008176F3">
              <w:rPr>
                <w:iCs/>
                <w:lang w:val="de-DE"/>
              </w:rPr>
              <w:t>auf den Stapel „zu scannen“ bzw. den Stapel „</w:t>
            </w:r>
            <w:r w:rsidR="008176F3" w:rsidRPr="008176F3">
              <w:rPr>
                <w:iCs/>
                <w:lang w:val="de-DE"/>
              </w:rPr>
              <w:t>Scan Verfügungen von Todes wegen/Sonderscanstapel</w:t>
            </w:r>
            <w:r w:rsidR="008176F3">
              <w:rPr>
                <w:iCs/>
                <w:lang w:val="de-DE"/>
              </w:rPr>
              <w:t>“</w:t>
            </w:r>
            <w:r w:rsidRPr="004B105C">
              <w:rPr>
                <w:iCs/>
                <w:lang w:val="de-DE"/>
              </w:rPr>
              <w:t xml:space="preserve"> im Ausfertigungszimmer. </w:t>
            </w:r>
            <w:r w:rsidR="008176F3">
              <w:rPr>
                <w:iCs/>
                <w:lang w:val="de-DE"/>
              </w:rPr>
              <w:t xml:space="preserve"> </w:t>
            </w:r>
            <w:r w:rsidRPr="004B105C">
              <w:rPr>
                <w:iCs/>
                <w:lang w:val="de-DE"/>
              </w:rPr>
              <w:t xml:space="preserve"> </w:t>
            </w:r>
          </w:p>
          <w:p w14:paraId="4C95DAB9" w14:textId="2A8DFE8E" w:rsidR="005A6FB6" w:rsidRPr="005A6FB6" w:rsidRDefault="005A6FB6" w:rsidP="005A6FB6">
            <w:pPr>
              <w:pStyle w:val="Listenabsatz"/>
              <w:numPr>
                <w:ilvl w:val="0"/>
                <w:numId w:val="32"/>
              </w:numPr>
              <w:cnfStyle w:val="000000000000" w:firstRow="0" w:lastRow="0" w:firstColumn="0" w:lastColumn="0" w:oddVBand="0" w:evenVBand="0" w:oddHBand="0" w:evenHBand="0" w:firstRowFirstColumn="0" w:firstRowLastColumn="0" w:lastRowFirstColumn="0" w:lastRowLastColumn="0"/>
              <w:rPr>
                <w:iCs/>
                <w:lang w:val="de-DE"/>
              </w:rPr>
            </w:pPr>
            <w:r>
              <w:rPr>
                <w:iCs/>
                <w:lang w:val="de-DE"/>
              </w:rPr>
              <w:t xml:space="preserve">Die weitere Durchführung des Scanprozesses erfolgt grundsätzlich durch das sog. Ausfertigungsteam (= Mitarbeiter, die auch sonst mit dem Ausfertigen der Urkunden befasst sind); ein Scan durch andere Mitarbeiter, die zum Scanprozess zugelassen sind (siehe Anlage 1), ist aber möglich.  </w:t>
            </w:r>
          </w:p>
          <w:p w14:paraId="69A8F372" w14:textId="1782B4D3" w:rsidR="00F07106" w:rsidRDefault="004118B0" w:rsidP="00553937">
            <w:pPr>
              <w:pStyle w:val="Listenabsatz"/>
              <w:numPr>
                <w:ilvl w:val="0"/>
                <w:numId w:val="32"/>
              </w:numPr>
              <w:cnfStyle w:val="000000000000" w:firstRow="0" w:lastRow="0" w:firstColumn="0" w:lastColumn="0" w:oddVBand="0" w:evenVBand="0" w:oddHBand="0" w:evenHBand="0" w:firstRowFirstColumn="0" w:firstRowLastColumn="0" w:lastRowFirstColumn="0" w:lastRowLastColumn="0"/>
              <w:rPr>
                <w:iCs/>
                <w:lang w:val="de-DE"/>
              </w:rPr>
            </w:pPr>
            <w:r w:rsidRPr="004B105C">
              <w:rPr>
                <w:iCs/>
                <w:lang w:val="de-DE"/>
              </w:rPr>
              <w:t xml:space="preserve">Unmittelbar vor dem Scannen wird </w:t>
            </w:r>
            <w:r w:rsidR="00D85FE0">
              <w:rPr>
                <w:iCs/>
                <w:lang w:val="de-DE"/>
              </w:rPr>
              <w:t xml:space="preserve">immer </w:t>
            </w:r>
            <w:r w:rsidRPr="004B105C">
              <w:rPr>
                <w:iCs/>
                <w:lang w:val="de-DE"/>
              </w:rPr>
              <w:t xml:space="preserve">das Farbsiegel </w:t>
            </w:r>
            <w:r w:rsidR="00D85FE0">
              <w:rPr>
                <w:iCs/>
                <w:lang w:val="de-DE"/>
              </w:rPr>
              <w:t xml:space="preserve">auf der Urkunde </w:t>
            </w:r>
            <w:r w:rsidRPr="004B105C">
              <w:rPr>
                <w:iCs/>
                <w:lang w:val="de-DE"/>
              </w:rPr>
              <w:t xml:space="preserve">angebracht. </w:t>
            </w:r>
            <w:r w:rsidR="00D85FE0">
              <w:rPr>
                <w:iCs/>
                <w:lang w:val="de-DE"/>
              </w:rPr>
              <w:t xml:space="preserve">Hierbei wird – zur Verfahrensvereinfachung – nicht zwischen Beurkundungen und Beglaubigungen unterschieden. </w:t>
            </w:r>
          </w:p>
          <w:p w14:paraId="351EB106" w14:textId="496603B4" w:rsidR="00273460" w:rsidRPr="004B105C" w:rsidRDefault="00720471" w:rsidP="00553937">
            <w:pPr>
              <w:pStyle w:val="Listenabsatz"/>
              <w:numPr>
                <w:ilvl w:val="0"/>
                <w:numId w:val="32"/>
              </w:numPr>
              <w:cnfStyle w:val="000000000000" w:firstRow="0" w:lastRow="0" w:firstColumn="0" w:lastColumn="0" w:oddVBand="0" w:evenVBand="0" w:oddHBand="0" w:evenHBand="0" w:firstRowFirstColumn="0" w:firstRowLastColumn="0" w:lastRowFirstColumn="0" w:lastRowLastColumn="0"/>
              <w:rPr>
                <w:iCs/>
                <w:lang w:val="de-DE"/>
              </w:rPr>
            </w:pPr>
            <w:r w:rsidRPr="004B105C">
              <w:rPr>
                <w:iCs/>
                <w:lang w:val="de-DE"/>
              </w:rPr>
              <w:t xml:space="preserve">Im hinteren Gebäudetrakt findet kein Mandantenverkehr statt. Zugang zu den zu scannenden Urkunden haben vor dem Eintrag in das Urkundenverzeichnis nur die Mitarbeiter der Notarstelle. </w:t>
            </w:r>
          </w:p>
          <w:p w14:paraId="6C7D6BE3" w14:textId="5B59F4D1" w:rsidR="008C6B1E" w:rsidRPr="004B105C" w:rsidRDefault="008C6B1E">
            <w:pPr>
              <w:ind w:left="0"/>
              <w:cnfStyle w:val="000000000000" w:firstRow="0" w:lastRow="0" w:firstColumn="0" w:lastColumn="0" w:oddVBand="0" w:evenVBand="0" w:oddHBand="0" w:evenHBand="0" w:firstRowFirstColumn="0" w:firstRowLastColumn="0" w:lastRowFirstColumn="0" w:lastRowLastColumn="0"/>
              <w:rPr>
                <w:i/>
                <w:lang w:val="de-DE"/>
              </w:rPr>
            </w:pPr>
          </w:p>
        </w:tc>
      </w:tr>
    </w:tbl>
    <w:p w14:paraId="2BCC6D98" w14:textId="77777777" w:rsidR="002113ED" w:rsidRPr="004B105C" w:rsidRDefault="002113ED">
      <w:pPr>
        <w:widowControl/>
        <w:autoSpaceDE/>
        <w:autoSpaceDN/>
        <w:adjustRightInd/>
        <w:spacing w:after="200" w:line="276" w:lineRule="auto"/>
        <w:ind w:left="0" w:right="0"/>
        <w:jc w:val="left"/>
        <w:rPr>
          <w:lang w:val="de-DE"/>
        </w:rPr>
      </w:pPr>
    </w:p>
    <w:p w14:paraId="630BB488" w14:textId="77777777" w:rsidR="008C6B1E" w:rsidRPr="004B105C" w:rsidRDefault="001C7991" w:rsidP="00B54574">
      <w:pPr>
        <w:pStyle w:val="berschrift3"/>
        <w:ind w:firstLine="0"/>
      </w:pPr>
      <w:bookmarkStart w:id="14" w:name="_Toc525573539"/>
      <w:bookmarkStart w:id="15" w:name="_Toc84590086"/>
      <w:r w:rsidRPr="004B105C">
        <w:t>2.5.1</w:t>
      </w:r>
      <w:r w:rsidRPr="004B105C">
        <w:tab/>
        <w:t>Dokumentenvorbereitung</w:t>
      </w:r>
      <w:bookmarkEnd w:id="14"/>
      <w:bookmarkEnd w:id="15"/>
    </w:p>
    <w:p w14:paraId="5319BC77" w14:textId="1D840809" w:rsidR="008C6B1E" w:rsidRPr="004B105C" w:rsidRDefault="001C7991">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 xml:space="preserve">Bei der sorgfältigen Vorbereitung der Dokumente </w:t>
      </w:r>
      <w:r w:rsidR="00DB1B9E" w:rsidRPr="004B105C">
        <w:rPr>
          <w:rFonts w:ascii="Segoe UI" w:eastAsiaTheme="minorEastAsia" w:hAnsi="Segoe UI" w:cs="Segoe UI"/>
          <w:color w:val="231F20"/>
          <w:spacing w:val="-2"/>
          <w:sz w:val="20"/>
          <w:szCs w:val="20"/>
        </w:rPr>
        <w:t xml:space="preserve">führen </w:t>
      </w:r>
      <w:r w:rsidRPr="004B105C">
        <w:rPr>
          <w:rFonts w:ascii="Segoe UI" w:eastAsiaTheme="minorEastAsia" w:hAnsi="Segoe UI" w:cs="Segoe UI"/>
          <w:color w:val="231F20"/>
          <w:spacing w:val="-2"/>
          <w:sz w:val="20"/>
          <w:szCs w:val="20"/>
        </w:rPr>
        <w:t>die</w:t>
      </w:r>
      <w:r w:rsidR="00DB1B9E" w:rsidRPr="004B105C">
        <w:rPr>
          <w:rFonts w:ascii="Segoe UI" w:eastAsiaTheme="minorEastAsia" w:hAnsi="Segoe UI" w:cs="Segoe UI"/>
          <w:color w:val="231F20"/>
          <w:spacing w:val="-2"/>
          <w:sz w:val="20"/>
          <w:szCs w:val="20"/>
        </w:rPr>
        <w:t xml:space="preserve"> in Anlage 1 genannten</w:t>
      </w:r>
      <w:r w:rsidRPr="004B105C">
        <w:rPr>
          <w:rFonts w:ascii="Segoe UI" w:eastAsiaTheme="minorEastAsia" w:hAnsi="Segoe UI" w:cs="Segoe UI"/>
          <w:color w:val="231F20"/>
          <w:spacing w:val="-2"/>
          <w:sz w:val="20"/>
          <w:szCs w:val="20"/>
        </w:rPr>
        <w:t xml:space="preserve"> zuständige</w:t>
      </w:r>
      <w:r w:rsidR="00DB1B9E" w:rsidRPr="004B105C">
        <w:rPr>
          <w:rFonts w:ascii="Segoe UI" w:eastAsiaTheme="minorEastAsia" w:hAnsi="Segoe UI" w:cs="Segoe UI"/>
          <w:color w:val="231F20"/>
          <w:spacing w:val="-2"/>
          <w:sz w:val="20"/>
          <w:szCs w:val="20"/>
        </w:rPr>
        <w:t>n</w:t>
      </w:r>
      <w:r w:rsidRPr="004B105C">
        <w:rPr>
          <w:rFonts w:ascii="Segoe UI" w:eastAsiaTheme="minorEastAsia" w:hAnsi="Segoe UI" w:cs="Segoe UI"/>
          <w:color w:val="231F20"/>
          <w:spacing w:val="-2"/>
          <w:sz w:val="20"/>
          <w:szCs w:val="20"/>
        </w:rPr>
        <w:t xml:space="preserve"> Mitarbeiterin</w:t>
      </w:r>
      <w:r w:rsidR="00DB1B9E" w:rsidRPr="004B105C">
        <w:rPr>
          <w:rFonts w:ascii="Segoe UI" w:eastAsiaTheme="minorEastAsia" w:hAnsi="Segoe UI" w:cs="Segoe UI"/>
          <w:color w:val="231F20"/>
          <w:spacing w:val="-2"/>
          <w:sz w:val="20"/>
          <w:szCs w:val="20"/>
        </w:rPr>
        <w:t>nen</w:t>
      </w:r>
      <w:r w:rsidRPr="004B105C">
        <w:rPr>
          <w:rFonts w:ascii="Segoe UI" w:eastAsiaTheme="minorEastAsia" w:hAnsi="Segoe UI" w:cs="Segoe UI"/>
          <w:color w:val="231F20"/>
          <w:spacing w:val="-2"/>
          <w:sz w:val="20"/>
          <w:szCs w:val="20"/>
        </w:rPr>
        <w:t xml:space="preserve"> / Mitarbeiter die folgenden Prüfschritte durch: </w:t>
      </w:r>
    </w:p>
    <w:p w14:paraId="1D601320" w14:textId="77777777" w:rsidR="008C6B1E" w:rsidRPr="004B105C" w:rsidRDefault="001C7991">
      <w:pPr>
        <w:pStyle w:val="Liste1"/>
        <w:ind w:left="709" w:hanging="425"/>
        <w:rPr>
          <w:lang w:val="de-DE"/>
        </w:rPr>
      </w:pPr>
      <w:r w:rsidRPr="004B105C">
        <w:rPr>
          <w:lang w:val="de-DE"/>
        </w:rPr>
        <w:t xml:space="preserve">Überprüfung der Urkunde auf offensichtliche Manipulationen </w:t>
      </w:r>
    </w:p>
    <w:p w14:paraId="4A74B6BD" w14:textId="3A32FF30" w:rsidR="00B20E7C" w:rsidRPr="004B105C" w:rsidRDefault="001C7991">
      <w:pPr>
        <w:pStyle w:val="Liste1"/>
        <w:numPr>
          <w:ilvl w:val="0"/>
          <w:numId w:val="0"/>
        </w:numPr>
        <w:ind w:left="709"/>
        <w:rPr>
          <w:lang w:val="de-DE"/>
        </w:rPr>
      </w:pPr>
      <w:r w:rsidRPr="004B105C">
        <w:rPr>
          <w:lang w:val="de-DE"/>
        </w:rPr>
        <w:t>Manipulationen können z. B. unrechtmäßige handschriftliche Ergänzungen sein, die nicht von der Notarin / vom Notar gekennzeichnet wurden.</w:t>
      </w:r>
    </w:p>
    <w:p w14:paraId="58F7C87A" w14:textId="6D35145D" w:rsidR="00422676" w:rsidRPr="004B105C" w:rsidRDefault="00422676">
      <w:pPr>
        <w:widowControl/>
        <w:autoSpaceDE/>
        <w:autoSpaceDN/>
        <w:adjustRightInd/>
        <w:spacing w:after="200" w:line="276" w:lineRule="auto"/>
        <w:ind w:left="0" w:right="0"/>
        <w:jc w:val="left"/>
        <w:rPr>
          <w:lang w:val="de-DE"/>
        </w:rPr>
      </w:pPr>
    </w:p>
    <w:tbl>
      <w:tblPr>
        <w:tblStyle w:val="Tabelle1-BNotK"/>
        <w:tblW w:w="9355" w:type="dxa"/>
        <w:tblInd w:w="274" w:type="dxa"/>
        <w:tblLook w:val="04A0" w:firstRow="1" w:lastRow="0" w:firstColumn="1" w:lastColumn="0" w:noHBand="0" w:noVBand="1"/>
      </w:tblPr>
      <w:tblGrid>
        <w:gridCol w:w="9355"/>
      </w:tblGrid>
      <w:tr w:rsidR="008C6B1E" w:rsidRPr="004B105C" w14:paraId="24A293D8"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4FB9C40A" w14:textId="77777777" w:rsidR="008C6B1E" w:rsidRPr="004B105C" w:rsidRDefault="001C7991">
            <w:pPr>
              <w:keepNext/>
              <w:ind w:left="0"/>
              <w:rPr>
                <w:b/>
                <w:lang w:val="de-DE"/>
              </w:rPr>
            </w:pPr>
            <w:bookmarkStart w:id="16" w:name="_Hlk38899018"/>
            <w:r w:rsidRPr="004B105C">
              <w:rPr>
                <w:b/>
                <w:lang w:val="de-DE"/>
              </w:rPr>
              <w:t>Überprüfung der Urkunde</w:t>
            </w:r>
          </w:p>
        </w:tc>
      </w:tr>
      <w:tr w:rsidR="008C6B1E" w:rsidRPr="004B105C" w14:paraId="6AF22832"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06F107EE" w14:textId="71A1A9DA" w:rsidR="005232FF" w:rsidRPr="004B105C" w:rsidRDefault="005232FF" w:rsidP="00553937">
            <w:pPr>
              <w:pStyle w:val="Listenabsatz"/>
              <w:numPr>
                <w:ilvl w:val="0"/>
                <w:numId w:val="33"/>
              </w:numPr>
              <w:rPr>
                <w:b/>
                <w:bCs/>
                <w:iCs/>
                <w:color w:val="auto"/>
                <w:lang w:val="de-DE"/>
              </w:rPr>
            </w:pPr>
            <w:r w:rsidRPr="004B105C">
              <w:rPr>
                <w:b/>
                <w:bCs/>
                <w:iCs/>
                <w:color w:val="auto"/>
                <w:lang w:val="de-DE"/>
              </w:rPr>
              <w:t>Überprüfung auf Manipulationen</w:t>
            </w:r>
          </w:p>
          <w:p w14:paraId="31CFF25A" w14:textId="10CF2E89" w:rsidR="00422676" w:rsidRPr="004B105C" w:rsidRDefault="003C56DE" w:rsidP="00135E82">
            <w:pPr>
              <w:pStyle w:val="Listenabsatz"/>
              <w:rPr>
                <w:iCs/>
                <w:color w:val="auto"/>
                <w:lang w:val="de-DE"/>
              </w:rPr>
            </w:pPr>
            <w:r w:rsidRPr="004B105C">
              <w:rPr>
                <w:iCs/>
                <w:color w:val="auto"/>
                <w:lang w:val="de-DE"/>
              </w:rPr>
              <w:t xml:space="preserve">Alle Seiten der Urkunde werden sorgfältig auf </w:t>
            </w:r>
            <w:r w:rsidR="00DB1B9E" w:rsidRPr="004B105C">
              <w:rPr>
                <w:iCs/>
                <w:color w:val="auto"/>
                <w:lang w:val="de-DE"/>
              </w:rPr>
              <w:t xml:space="preserve">Manipulationen, insbesondere auf </w:t>
            </w:r>
            <w:r w:rsidRPr="004B105C">
              <w:rPr>
                <w:iCs/>
                <w:color w:val="auto"/>
                <w:lang w:val="de-DE"/>
              </w:rPr>
              <w:t>nicht</w:t>
            </w:r>
            <w:r w:rsidR="00DB1B9E" w:rsidRPr="004B105C">
              <w:rPr>
                <w:iCs/>
                <w:color w:val="auto"/>
                <w:lang w:val="de-DE"/>
              </w:rPr>
              <w:t xml:space="preserve"> von der Notarin </w:t>
            </w:r>
            <w:r w:rsidR="00794775">
              <w:rPr>
                <w:iCs/>
                <w:color w:val="auto"/>
                <w:lang w:val="de-DE"/>
              </w:rPr>
              <w:t xml:space="preserve">/ dem Notar </w:t>
            </w:r>
            <w:r w:rsidRPr="004B105C">
              <w:rPr>
                <w:iCs/>
                <w:color w:val="auto"/>
                <w:lang w:val="de-DE"/>
              </w:rPr>
              <w:t>gekennzeichnete handschriftliche Ergänzungen oder sonstige Auffälligkeiten untersucht.</w:t>
            </w:r>
          </w:p>
          <w:p w14:paraId="26997DF0" w14:textId="77777777" w:rsidR="005232FF" w:rsidRPr="004B105C" w:rsidRDefault="005232FF" w:rsidP="005232FF">
            <w:pPr>
              <w:pStyle w:val="Listenabsatz"/>
              <w:ind w:left="1080"/>
              <w:rPr>
                <w:iCs/>
                <w:color w:val="auto"/>
                <w:lang w:val="de-DE"/>
              </w:rPr>
            </w:pPr>
          </w:p>
          <w:p w14:paraId="4C1EF0BD" w14:textId="5B92AD36" w:rsidR="005232FF" w:rsidRPr="004B105C" w:rsidRDefault="005232FF" w:rsidP="00553937">
            <w:pPr>
              <w:pStyle w:val="Listenabsatz"/>
              <w:numPr>
                <w:ilvl w:val="0"/>
                <w:numId w:val="33"/>
              </w:numPr>
              <w:rPr>
                <w:b/>
                <w:bCs/>
                <w:iCs/>
                <w:color w:val="auto"/>
                <w:lang w:val="de-DE"/>
              </w:rPr>
            </w:pPr>
            <w:r w:rsidRPr="004B105C">
              <w:rPr>
                <w:b/>
                <w:bCs/>
                <w:iCs/>
                <w:color w:val="auto"/>
                <w:lang w:val="de-DE"/>
              </w:rPr>
              <w:t xml:space="preserve">Überprüfung auf Abweichung und Besonderheiten </w:t>
            </w:r>
          </w:p>
          <w:p w14:paraId="18DFAD52" w14:textId="77777777" w:rsidR="005232FF" w:rsidRPr="004B105C" w:rsidRDefault="00DE3024" w:rsidP="00553937">
            <w:pPr>
              <w:pStyle w:val="Listenabsatz"/>
              <w:numPr>
                <w:ilvl w:val="0"/>
                <w:numId w:val="35"/>
              </w:numPr>
              <w:rPr>
                <w:iCs/>
                <w:color w:val="auto"/>
                <w:lang w:val="de-DE"/>
              </w:rPr>
            </w:pPr>
            <w:r w:rsidRPr="004B105C">
              <w:rPr>
                <w:iCs/>
                <w:color w:val="auto"/>
                <w:lang w:val="de-DE"/>
              </w:rPr>
              <w:t xml:space="preserve">Das </w:t>
            </w:r>
            <w:r w:rsidR="00697470" w:rsidRPr="004B105C">
              <w:rPr>
                <w:iCs/>
                <w:color w:val="auto"/>
                <w:lang w:val="de-DE"/>
              </w:rPr>
              <w:t>Ausfertigungsteam blättert alle Seiten durch</w:t>
            </w:r>
            <w:r w:rsidRPr="004B105C">
              <w:rPr>
                <w:iCs/>
                <w:color w:val="auto"/>
                <w:lang w:val="de-DE"/>
              </w:rPr>
              <w:t xml:space="preserve"> und überprüft diese sorgfältig auf Abweichungen und Besonderheiten und überprüft insbesondere, ob alle in der Urschrift bezeichneten Anlagen vollständig der Urkunde beigefügt wurden. </w:t>
            </w:r>
          </w:p>
          <w:p w14:paraId="4A1D9E1B" w14:textId="69207A31" w:rsidR="00DE3024" w:rsidRDefault="00DE3024" w:rsidP="00553937">
            <w:pPr>
              <w:pStyle w:val="Listenabsatz"/>
              <w:numPr>
                <w:ilvl w:val="0"/>
                <w:numId w:val="35"/>
              </w:numPr>
              <w:rPr>
                <w:iCs/>
                <w:color w:val="auto"/>
                <w:lang w:val="de-DE"/>
              </w:rPr>
            </w:pPr>
            <w:r w:rsidRPr="004B105C">
              <w:rPr>
                <w:iCs/>
                <w:color w:val="auto"/>
                <w:lang w:val="de-DE"/>
              </w:rPr>
              <w:t xml:space="preserve">Das Ausfertigungsteam überprüft ferner, dass keine Seite aufgrund von Beschädigungen oder – etwa bei von den Beteiligten mitgebrachten und der Urkunde beigefügten Anlagen – aufgrund ihrer Beschaffenheit beim Scannen Schaden nehmen könnte. </w:t>
            </w:r>
          </w:p>
          <w:p w14:paraId="1DFC9420" w14:textId="100CFF57" w:rsidR="00B77835" w:rsidRDefault="00B77835" w:rsidP="00B77835">
            <w:pPr>
              <w:rPr>
                <w:iCs/>
                <w:color w:val="auto"/>
                <w:lang w:val="de-DE"/>
              </w:rPr>
            </w:pPr>
          </w:p>
          <w:p w14:paraId="5DAC5883" w14:textId="4A73A971" w:rsidR="00B77835" w:rsidRPr="00B77835" w:rsidRDefault="00B77835" w:rsidP="00B77835">
            <w:pPr>
              <w:pStyle w:val="Listenabsatz"/>
              <w:numPr>
                <w:ilvl w:val="0"/>
                <w:numId w:val="33"/>
              </w:numPr>
              <w:rPr>
                <w:b/>
                <w:bCs/>
                <w:iCs/>
                <w:color w:val="auto"/>
                <w:lang w:val="de-DE"/>
              </w:rPr>
            </w:pPr>
            <w:r w:rsidRPr="00B77835">
              <w:rPr>
                <w:b/>
                <w:bCs/>
                <w:iCs/>
                <w:color w:val="auto"/>
                <w:lang w:val="de-DE"/>
              </w:rPr>
              <w:t xml:space="preserve">Überprüfung, ob sämtlicher Inhalt der Urkunde, insb. sämtliche Unterschriften, im Scanbereich liegen </w:t>
            </w:r>
          </w:p>
          <w:p w14:paraId="52382E43" w14:textId="489ED4BA" w:rsidR="00B77835" w:rsidRDefault="00B77835" w:rsidP="00B77835">
            <w:pPr>
              <w:pStyle w:val="Listenabsatz"/>
              <w:numPr>
                <w:ilvl w:val="0"/>
                <w:numId w:val="112"/>
              </w:numPr>
              <w:rPr>
                <w:iCs/>
                <w:color w:val="auto"/>
                <w:lang w:val="de-DE"/>
              </w:rPr>
            </w:pPr>
            <w:r>
              <w:rPr>
                <w:iCs/>
                <w:color w:val="auto"/>
                <w:lang w:val="de-DE"/>
              </w:rPr>
              <w:t xml:space="preserve">Der beurkundende Notar achtet bereits während des Beurkundungsvorgangs darauf, dass sämtliche von ihm handschriftliche angebrachten Ergänzungen und die Unterschriften der Beteiligten nicht zu knapp am Seitenrand angebracht werden, sondern innerhalb des scanbaren Bereichs. Der Notar weist Beteiligte ggf. vor Unterschrift nochmals darauf hin, an welcher Stelle die Unterschrift zu leisten ist. Insbesondere bei Unterschriften auf Lageplänen ist zu beachten, dass diese – da sie regelmäßig am weißen Seitenrand angebracht werden – nicht außerhalb des scanbaren Bereichs liegen.  </w:t>
            </w:r>
          </w:p>
          <w:p w14:paraId="60212865" w14:textId="7DBB4115" w:rsidR="00B77835" w:rsidRPr="00B77835" w:rsidRDefault="00B77835" w:rsidP="00B77835">
            <w:pPr>
              <w:pStyle w:val="Listenabsatz"/>
              <w:numPr>
                <w:ilvl w:val="0"/>
                <w:numId w:val="112"/>
              </w:numPr>
              <w:rPr>
                <w:iCs/>
                <w:color w:val="auto"/>
                <w:lang w:val="de-DE"/>
              </w:rPr>
            </w:pPr>
            <w:r>
              <w:rPr>
                <w:iCs/>
                <w:color w:val="auto"/>
                <w:lang w:val="de-DE"/>
              </w:rPr>
              <w:t xml:space="preserve">Die Mitarbeiter überprüfen vor dem Scanvorgang, ob Teile der Urkunde möglicherweise durch den Scan abgeschnitten werden könnten und achten bei Überprüfung des Scans insbesondere auf die Vollständigkeit des Scans. </w:t>
            </w:r>
          </w:p>
          <w:p w14:paraId="23901E96" w14:textId="066E7834" w:rsidR="008C6B1E" w:rsidRPr="004B105C" w:rsidRDefault="008C6B1E">
            <w:pPr>
              <w:keepNext/>
              <w:ind w:left="0"/>
              <w:rPr>
                <w:lang w:val="de-DE"/>
              </w:rPr>
            </w:pPr>
          </w:p>
        </w:tc>
      </w:tr>
      <w:bookmarkEnd w:id="16"/>
    </w:tbl>
    <w:p w14:paraId="70091B9D" w14:textId="77777777" w:rsidR="00422676" w:rsidRPr="004B105C" w:rsidRDefault="00422676" w:rsidP="00422676">
      <w:pPr>
        <w:pStyle w:val="Liste1"/>
        <w:numPr>
          <w:ilvl w:val="0"/>
          <w:numId w:val="0"/>
        </w:numPr>
        <w:ind w:left="709"/>
        <w:rPr>
          <w:lang w:val="de-DE"/>
        </w:rPr>
      </w:pPr>
    </w:p>
    <w:p w14:paraId="12F00113" w14:textId="66CA0AB1" w:rsidR="008C6B1E" w:rsidRPr="004B105C" w:rsidRDefault="001C7991">
      <w:pPr>
        <w:pStyle w:val="Liste1"/>
        <w:ind w:left="709" w:hanging="425"/>
        <w:rPr>
          <w:lang w:val="de-DE"/>
        </w:rPr>
      </w:pPr>
      <w:r w:rsidRPr="004B105C">
        <w:rPr>
          <w:lang w:val="de-DE"/>
        </w:rPr>
        <w:t>Überprüfung der Scanfähigkeit</w:t>
      </w:r>
    </w:p>
    <w:p w14:paraId="1C65F631" w14:textId="77777777" w:rsidR="008C6B1E" w:rsidRPr="004B105C" w:rsidRDefault="001C7991">
      <w:pPr>
        <w:pStyle w:val="Liste1"/>
        <w:numPr>
          <w:ilvl w:val="0"/>
          <w:numId w:val="0"/>
        </w:numPr>
        <w:ind w:left="709"/>
        <w:rPr>
          <w:lang w:val="de-DE"/>
        </w:rPr>
      </w:pPr>
      <w:r w:rsidRPr="004B105C">
        <w:rPr>
          <w:lang w:val="de-DE"/>
        </w:rPr>
        <w:t>Es ist zu prüfen, ob die Urkunde mit dem zur Verfügung stehenden Scangerät gescannt werden kann, ohne dass eine Beschädigung der Seiten oder das Auslassen von Inhalten befürchtet werden muss. Urkunden, die aufgrund ihrer Beschaffenheit nicht gescannt werden können, sind gemäß § 37 Abs. 3 NotAktVV in der Sondersammlung zu verwahren.</w:t>
      </w:r>
    </w:p>
    <w:p w14:paraId="0EA289CC" w14:textId="77777777" w:rsidR="008C6B1E" w:rsidRPr="004B105C" w:rsidRDefault="008C6B1E">
      <w:pPr>
        <w:pStyle w:val="Liste1"/>
        <w:numPr>
          <w:ilvl w:val="0"/>
          <w:numId w:val="0"/>
        </w:numPr>
        <w:ind w:left="709"/>
        <w:rPr>
          <w:lang w:val="de-DE"/>
        </w:rPr>
      </w:pPr>
    </w:p>
    <w:p w14:paraId="0C8D2257" w14:textId="77777777" w:rsidR="008C6B1E" w:rsidRPr="004B105C" w:rsidRDefault="001C7991">
      <w:pPr>
        <w:pStyle w:val="Liste1"/>
        <w:ind w:left="709" w:right="366" w:hanging="425"/>
        <w:rPr>
          <w:color w:val="auto"/>
          <w:lang w:val="de-DE"/>
        </w:rPr>
      </w:pPr>
      <w:r w:rsidRPr="004B105C">
        <w:rPr>
          <w:color w:val="auto"/>
          <w:lang w:val="de-DE"/>
        </w:rPr>
        <w:t>Bewahrung des logischen Kontextes der zu erfassenden Urkunden</w:t>
      </w:r>
    </w:p>
    <w:p w14:paraId="1D6B252C" w14:textId="243DBBC8" w:rsidR="008C6B1E" w:rsidRPr="004B105C" w:rsidRDefault="001C7991">
      <w:pPr>
        <w:pStyle w:val="Liste1"/>
        <w:numPr>
          <w:ilvl w:val="0"/>
          <w:numId w:val="0"/>
        </w:numPr>
        <w:ind w:left="709" w:right="34"/>
        <w:rPr>
          <w:color w:val="auto"/>
          <w:lang w:val="de-DE"/>
        </w:rPr>
      </w:pPr>
      <w:r w:rsidRPr="004B105C">
        <w:rPr>
          <w:color w:val="auto"/>
          <w:lang w:val="de-DE"/>
        </w:rPr>
        <w:t>Es sollten unverwechselbare Merkmale der Urkunde (wie z. B. die Urkunden</w:t>
      </w:r>
      <w:r w:rsidR="00953B89" w:rsidRPr="004B105C">
        <w:rPr>
          <w:color w:val="auto"/>
          <w:lang w:val="de-DE"/>
        </w:rPr>
        <w:t>verzeichnis</w:t>
      </w:r>
      <w:r w:rsidRPr="004B105C">
        <w:rPr>
          <w:color w:val="auto"/>
          <w:lang w:val="de-DE"/>
        </w:rPr>
        <w:t>nummer, Name der Urkundsbeteiligten) festgelegt werden, die im weiteren Verlauf auch für die Auswertung bzw. Weiterverarbeitung des Scanprodukts verwendet werden. Auf diese Weise ist die Zuordnung von Original zu Scanprodukt eindeutig möglich.</w:t>
      </w:r>
    </w:p>
    <w:p w14:paraId="327DB9FD" w14:textId="77777777" w:rsidR="008C6B1E" w:rsidRPr="004B105C" w:rsidRDefault="008C6B1E">
      <w:pPr>
        <w:pStyle w:val="Liste1"/>
        <w:numPr>
          <w:ilvl w:val="0"/>
          <w:numId w:val="0"/>
        </w:numPr>
        <w:ind w:left="709" w:right="366" w:hanging="425"/>
        <w:rPr>
          <w:lang w:val="de-DE"/>
        </w:rPr>
      </w:pPr>
    </w:p>
    <w:p w14:paraId="1C54F0CF" w14:textId="77777777" w:rsidR="008C6B1E" w:rsidRPr="004B105C" w:rsidRDefault="001C7991">
      <w:pPr>
        <w:pStyle w:val="Liste1"/>
        <w:ind w:left="709" w:right="366" w:hanging="425"/>
        <w:rPr>
          <w:lang w:val="de-DE"/>
        </w:rPr>
      </w:pPr>
      <w:r w:rsidRPr="004B105C">
        <w:rPr>
          <w:lang w:val="de-DE"/>
        </w:rPr>
        <w:t>Korrekte Orientierung der erfassten Blätter</w:t>
      </w:r>
    </w:p>
    <w:p w14:paraId="01A6FD22" w14:textId="3C8EF5B3" w:rsidR="008C6B1E" w:rsidRPr="004B105C" w:rsidRDefault="001C7991">
      <w:pPr>
        <w:pStyle w:val="Liste1"/>
        <w:numPr>
          <w:ilvl w:val="0"/>
          <w:numId w:val="0"/>
        </w:numPr>
        <w:ind w:left="709"/>
        <w:rPr>
          <w:lang w:val="de-DE"/>
        </w:rPr>
      </w:pPr>
      <w:r w:rsidRPr="004B105C">
        <w:rPr>
          <w:lang w:val="de-DE"/>
        </w:rPr>
        <w:t xml:space="preserve">Eine Nachbearbeitung wie </w:t>
      </w:r>
      <w:r w:rsidR="00AC30C3" w:rsidRPr="004B105C">
        <w:rPr>
          <w:lang w:val="de-DE"/>
        </w:rPr>
        <w:t xml:space="preserve">ein </w:t>
      </w:r>
      <w:r w:rsidRPr="004B105C">
        <w:rPr>
          <w:lang w:val="de-DE"/>
        </w:rPr>
        <w:t>Drehen der Seiten ist</w:t>
      </w:r>
      <w:r w:rsidR="00DB1B9E" w:rsidRPr="004B105C">
        <w:rPr>
          <w:lang w:val="de-DE"/>
        </w:rPr>
        <w:t xml:space="preserve"> grundsätzlich</w:t>
      </w:r>
      <w:r w:rsidRPr="004B105C">
        <w:rPr>
          <w:lang w:val="de-DE"/>
        </w:rPr>
        <w:t xml:space="preserve"> nicht vorgesehen, daher sollten die Seiten der Urkunde gleich orientiert sein, d. h. der Text sollte in Leserichtung sichtbar sein. Falls nur einseitig gescannt wird, muss sichergestellt werden, dass die richtige Seite erfasst wird.</w:t>
      </w:r>
    </w:p>
    <w:p w14:paraId="7E49C336" w14:textId="77777777" w:rsidR="008C6B1E" w:rsidRPr="004B105C" w:rsidRDefault="008C6B1E">
      <w:pPr>
        <w:pStyle w:val="Liste1"/>
        <w:numPr>
          <w:ilvl w:val="0"/>
          <w:numId w:val="0"/>
        </w:numPr>
        <w:ind w:left="709"/>
        <w:rPr>
          <w:lang w:val="de-DE"/>
        </w:rPr>
      </w:pPr>
    </w:p>
    <w:tbl>
      <w:tblPr>
        <w:tblStyle w:val="Tabelle1-BNotK"/>
        <w:tblW w:w="0" w:type="auto"/>
        <w:tblInd w:w="274" w:type="dxa"/>
        <w:tblLook w:val="04A0" w:firstRow="1" w:lastRow="0" w:firstColumn="1" w:lastColumn="0" w:noHBand="0" w:noVBand="1"/>
      </w:tblPr>
      <w:tblGrid>
        <w:gridCol w:w="9214"/>
      </w:tblGrid>
      <w:tr w:rsidR="008C6B1E" w:rsidRPr="004B105C" w14:paraId="2B2F81E0"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6ED2E1DB" w14:textId="77777777" w:rsidR="008C6B1E" w:rsidRPr="004B105C" w:rsidRDefault="001C7991">
            <w:pPr>
              <w:keepNext/>
              <w:ind w:left="0"/>
              <w:rPr>
                <w:b/>
                <w:lang w:val="de-DE"/>
              </w:rPr>
            </w:pPr>
            <w:r w:rsidRPr="004B105C">
              <w:rPr>
                <w:b/>
                <w:lang w:val="de-DE"/>
              </w:rPr>
              <w:t>Korrekte Seitenorientierung</w:t>
            </w:r>
          </w:p>
        </w:tc>
      </w:tr>
      <w:tr w:rsidR="008C6B1E" w:rsidRPr="004B105C" w14:paraId="15B3EDA3"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737FF7B0" w14:textId="0A765383" w:rsidR="00FD1FD1" w:rsidRPr="004B105C" w:rsidRDefault="00FD1FD1" w:rsidP="00553937">
            <w:pPr>
              <w:pStyle w:val="Listenabsatz"/>
              <w:numPr>
                <w:ilvl w:val="0"/>
                <w:numId w:val="37"/>
              </w:numPr>
              <w:rPr>
                <w:b/>
                <w:bCs/>
                <w:iCs/>
                <w:lang w:val="de-DE"/>
              </w:rPr>
            </w:pPr>
            <w:r w:rsidRPr="004B105C">
              <w:rPr>
                <w:b/>
                <w:bCs/>
                <w:iCs/>
                <w:lang w:val="de-DE"/>
              </w:rPr>
              <w:t xml:space="preserve">Überprüfung Seitenreihenfolge und Ausrichtung </w:t>
            </w:r>
          </w:p>
          <w:p w14:paraId="2D630713" w14:textId="4A051686" w:rsidR="00FD1FD1" w:rsidRPr="004B105C" w:rsidRDefault="003C56DE" w:rsidP="00135E82">
            <w:pPr>
              <w:pStyle w:val="Listenabsatz"/>
              <w:numPr>
                <w:ilvl w:val="0"/>
                <w:numId w:val="111"/>
              </w:numPr>
              <w:rPr>
                <w:iCs/>
                <w:lang w:val="de-DE"/>
              </w:rPr>
            </w:pPr>
            <w:r w:rsidRPr="004B105C">
              <w:rPr>
                <w:iCs/>
                <w:lang w:val="de-DE"/>
              </w:rPr>
              <w:t xml:space="preserve">Es wird sorgfältig überprüft, ob alle Seiten der Urkunde </w:t>
            </w:r>
            <w:r w:rsidR="00DE3024" w:rsidRPr="004B105C">
              <w:rPr>
                <w:iCs/>
                <w:lang w:val="de-DE"/>
              </w:rPr>
              <w:t xml:space="preserve">– insbesondere von Anlagen - </w:t>
            </w:r>
            <w:r w:rsidRPr="004B105C">
              <w:rPr>
                <w:iCs/>
                <w:lang w:val="de-DE"/>
              </w:rPr>
              <w:t xml:space="preserve">in Leserichtung angeordnet sind. </w:t>
            </w:r>
          </w:p>
          <w:p w14:paraId="4996A4BB" w14:textId="6DFA6D1C" w:rsidR="008C6B1E" w:rsidRPr="004B105C" w:rsidRDefault="00697470" w:rsidP="00135E82">
            <w:pPr>
              <w:pStyle w:val="Listenabsatz"/>
              <w:numPr>
                <w:ilvl w:val="0"/>
                <w:numId w:val="111"/>
              </w:numPr>
              <w:rPr>
                <w:iCs/>
                <w:lang w:val="de-DE"/>
              </w:rPr>
            </w:pPr>
            <w:r w:rsidRPr="004B105C">
              <w:rPr>
                <w:lang w:val="de-DE"/>
              </w:rPr>
              <w:t>Ebenso</w:t>
            </w:r>
            <w:r w:rsidR="00DE3024" w:rsidRPr="004B105C">
              <w:rPr>
                <w:lang w:val="de-DE"/>
              </w:rPr>
              <w:t xml:space="preserve"> wird überprüft</w:t>
            </w:r>
            <w:r w:rsidRPr="004B105C">
              <w:rPr>
                <w:lang w:val="de-DE"/>
              </w:rPr>
              <w:t xml:space="preserve">, dass immer die bedruckte Seite </w:t>
            </w:r>
            <w:r w:rsidR="00DE3024" w:rsidRPr="004B105C">
              <w:rPr>
                <w:lang w:val="de-DE"/>
              </w:rPr>
              <w:t>mit dem Textteil nach oben</w:t>
            </w:r>
            <w:r w:rsidRPr="004B105C">
              <w:rPr>
                <w:lang w:val="de-DE"/>
              </w:rPr>
              <w:t xml:space="preserve"> ausgerichtet ist.</w:t>
            </w:r>
            <w:r w:rsidR="00DE3024" w:rsidRPr="004B105C">
              <w:rPr>
                <w:lang w:val="de-DE"/>
              </w:rPr>
              <w:t xml:space="preserve"> Die Urkunden werden in der Regel nur einseitig bedruckt. </w:t>
            </w:r>
          </w:p>
          <w:p w14:paraId="27E19A6A" w14:textId="77777777" w:rsidR="00FD1FD1" w:rsidRPr="004B105C" w:rsidRDefault="00FD1FD1" w:rsidP="00FD1FD1">
            <w:pPr>
              <w:pStyle w:val="Listenabsatz"/>
              <w:ind w:left="1080"/>
              <w:rPr>
                <w:iCs/>
                <w:lang w:val="de-DE"/>
              </w:rPr>
            </w:pPr>
          </w:p>
          <w:p w14:paraId="2732E569" w14:textId="542AD08C" w:rsidR="00FD1FD1" w:rsidRPr="004B105C" w:rsidRDefault="00FD1FD1" w:rsidP="00135E82">
            <w:pPr>
              <w:pStyle w:val="Listenabsatz"/>
              <w:numPr>
                <w:ilvl w:val="0"/>
                <w:numId w:val="37"/>
              </w:numPr>
              <w:rPr>
                <w:b/>
                <w:bCs/>
                <w:iCs/>
                <w:lang w:val="de-DE"/>
              </w:rPr>
            </w:pPr>
            <w:r w:rsidRPr="004B105C">
              <w:rPr>
                <w:b/>
                <w:bCs/>
                <w:iCs/>
                <w:lang w:val="de-DE"/>
              </w:rPr>
              <w:t xml:space="preserve">Überprüfung Seitenreihenfolge und Ausrichtung </w:t>
            </w:r>
          </w:p>
          <w:p w14:paraId="013BC93B" w14:textId="77777777" w:rsidR="00B46EB8" w:rsidRPr="004B105C" w:rsidRDefault="00DE3024" w:rsidP="00553937">
            <w:pPr>
              <w:pStyle w:val="Listenabsatz"/>
              <w:keepNext/>
              <w:numPr>
                <w:ilvl w:val="0"/>
                <w:numId w:val="38"/>
              </w:numPr>
              <w:rPr>
                <w:lang w:val="de-DE"/>
              </w:rPr>
            </w:pPr>
            <w:r w:rsidRPr="004B105C">
              <w:rPr>
                <w:lang w:val="de-DE"/>
              </w:rPr>
              <w:t xml:space="preserve">Das Ausfertigungsteam überprüft sorgfältig, ob in Abweichung hiervon – etwa bei Anlagen – Seiten doppelseitig bedruckt sind. </w:t>
            </w:r>
          </w:p>
          <w:p w14:paraId="2E84267A" w14:textId="2D2C4871" w:rsidR="00B46EB8" w:rsidRPr="004B105C" w:rsidRDefault="00DE3024" w:rsidP="00553937">
            <w:pPr>
              <w:pStyle w:val="Listenabsatz"/>
              <w:keepNext/>
              <w:numPr>
                <w:ilvl w:val="0"/>
                <w:numId w:val="38"/>
              </w:numPr>
              <w:rPr>
                <w:lang w:val="de-DE"/>
              </w:rPr>
            </w:pPr>
            <w:r w:rsidRPr="004B105C">
              <w:rPr>
                <w:lang w:val="de-DE"/>
              </w:rPr>
              <w:t>In diesem Fall heftet das Ausfertigungsteam auf d</w:t>
            </w:r>
            <w:r w:rsidR="005A6FB6">
              <w:rPr>
                <w:lang w:val="de-DE"/>
              </w:rPr>
              <w:t xml:space="preserve">ie erste Seite der Urkunde oder die Akte eine entsprechende Anmerkung, etwa </w:t>
            </w:r>
            <w:r w:rsidRPr="004B105C">
              <w:rPr>
                <w:lang w:val="de-DE"/>
              </w:rPr>
              <w:t>eine</w:t>
            </w:r>
            <w:r w:rsidR="005A6FB6">
              <w:rPr>
                <w:lang w:val="de-DE"/>
              </w:rPr>
              <w:t xml:space="preserve">n Klebezettel „Achtung: Doppelseitig!“. </w:t>
            </w:r>
          </w:p>
          <w:p w14:paraId="358CFE10" w14:textId="7CFB73D1" w:rsidR="00B46EB8" w:rsidRPr="004B105C" w:rsidRDefault="00B46EB8" w:rsidP="00B46EB8">
            <w:pPr>
              <w:pStyle w:val="Listenabsatz"/>
              <w:keepNext/>
              <w:rPr>
                <w:lang w:val="de-DE"/>
              </w:rPr>
            </w:pPr>
          </w:p>
          <w:p w14:paraId="5597081E" w14:textId="400E8A59" w:rsidR="00B46EB8" w:rsidRPr="004B105C" w:rsidRDefault="00B46EB8" w:rsidP="00135E82">
            <w:pPr>
              <w:pStyle w:val="Listenabsatz"/>
              <w:keepNext/>
              <w:numPr>
                <w:ilvl w:val="0"/>
                <w:numId w:val="37"/>
              </w:numPr>
              <w:rPr>
                <w:b/>
                <w:bCs/>
                <w:lang w:val="de-DE"/>
              </w:rPr>
            </w:pPr>
            <w:r w:rsidRPr="004B105C">
              <w:rPr>
                <w:b/>
                <w:bCs/>
                <w:lang w:val="de-DE"/>
              </w:rPr>
              <w:t xml:space="preserve">Sonstige Dokumentenvorbereitung: Urkundenverzeichnisnummer </w:t>
            </w:r>
          </w:p>
          <w:p w14:paraId="280681C3" w14:textId="77777777" w:rsidR="00B46EB8" w:rsidRPr="004B105C" w:rsidRDefault="00DA228A" w:rsidP="00553937">
            <w:pPr>
              <w:pStyle w:val="Listenabsatz"/>
              <w:keepNext/>
              <w:numPr>
                <w:ilvl w:val="0"/>
                <w:numId w:val="39"/>
              </w:numPr>
              <w:rPr>
                <w:lang w:val="de-DE"/>
              </w:rPr>
            </w:pPr>
            <w:r w:rsidRPr="004B105C">
              <w:rPr>
                <w:lang w:val="de-DE"/>
              </w:rPr>
              <w:t xml:space="preserve">Maßgeblich für die weitere Bearbeitung und Zuordnung des Scans zur Urkunde ist die Urkundenverzeichnisnummer. </w:t>
            </w:r>
          </w:p>
          <w:p w14:paraId="789BE167" w14:textId="4D9C989D" w:rsidR="00B46EB8" w:rsidRPr="004B105C" w:rsidRDefault="00DA228A" w:rsidP="00553937">
            <w:pPr>
              <w:pStyle w:val="Listenabsatz"/>
              <w:keepNext/>
              <w:numPr>
                <w:ilvl w:val="0"/>
                <w:numId w:val="39"/>
              </w:numPr>
              <w:rPr>
                <w:lang w:val="de-DE"/>
              </w:rPr>
            </w:pPr>
            <w:r w:rsidRPr="004B105C">
              <w:rPr>
                <w:lang w:val="de-DE"/>
              </w:rPr>
              <w:t>Die</w:t>
            </w:r>
            <w:r w:rsidR="00B46EB8" w:rsidRPr="004B105C">
              <w:rPr>
                <w:lang w:val="de-DE"/>
              </w:rPr>
              <w:t xml:space="preserve"> Urkundenverzeichnisnummer </w:t>
            </w:r>
            <w:r w:rsidRPr="004B105C">
              <w:rPr>
                <w:lang w:val="de-DE"/>
              </w:rPr>
              <w:t xml:space="preserve">wird </w:t>
            </w:r>
            <w:r w:rsidR="00DA3722">
              <w:rPr>
                <w:lang w:val="de-DE"/>
              </w:rPr>
              <w:t>grundsätzlich gemäß</w:t>
            </w:r>
            <w:r w:rsidRPr="004B105C">
              <w:rPr>
                <w:lang w:val="de-DE"/>
              </w:rPr>
              <w:t xml:space="preserve"> folgendem Schema auf der Urkunde aufgebracht: Notar </w:t>
            </w:r>
            <w:r w:rsidR="007A042E">
              <w:rPr>
                <w:lang w:val="de-DE"/>
              </w:rPr>
              <w:t>Max Mustermann</w:t>
            </w:r>
            <w:r w:rsidRPr="004B105C">
              <w:rPr>
                <w:lang w:val="de-DE"/>
              </w:rPr>
              <w:t xml:space="preserve">: </w:t>
            </w:r>
            <w:r w:rsidR="007A042E">
              <w:rPr>
                <w:lang w:val="de-DE"/>
              </w:rPr>
              <w:t>M</w:t>
            </w:r>
            <w:r w:rsidRPr="004B105C">
              <w:rPr>
                <w:lang w:val="de-DE"/>
              </w:rPr>
              <w:t xml:space="preserve"> (Urkundenverzeichnisnummer, vierstellig) / (Jahreszahl, z.B. 2022), z.B. </w:t>
            </w:r>
            <w:r w:rsidR="007A042E">
              <w:rPr>
                <w:lang w:val="de-DE"/>
              </w:rPr>
              <w:t>M</w:t>
            </w:r>
            <w:r w:rsidRPr="004B105C">
              <w:rPr>
                <w:lang w:val="de-DE"/>
              </w:rPr>
              <w:t xml:space="preserve"> 0012/2022. </w:t>
            </w:r>
          </w:p>
          <w:p w14:paraId="71454FCD" w14:textId="6E08A9D8" w:rsidR="000525C0" w:rsidRPr="004B105C" w:rsidRDefault="00DA228A" w:rsidP="000525C0">
            <w:pPr>
              <w:pStyle w:val="Listenabsatz"/>
              <w:keepNext/>
              <w:rPr>
                <w:lang w:val="de-DE"/>
              </w:rPr>
            </w:pPr>
            <w:r w:rsidRPr="004B105C">
              <w:rPr>
                <w:lang w:val="de-DE"/>
              </w:rPr>
              <w:t xml:space="preserve">Notarin </w:t>
            </w:r>
            <w:r w:rsidR="00DA3722">
              <w:rPr>
                <w:lang w:val="de-DE"/>
              </w:rPr>
              <w:t>Lisa</w:t>
            </w:r>
            <w:r w:rsidR="007A042E">
              <w:rPr>
                <w:lang w:val="de-DE"/>
              </w:rPr>
              <w:t xml:space="preserve"> Musterfrau</w:t>
            </w:r>
            <w:r w:rsidRPr="004B105C">
              <w:rPr>
                <w:lang w:val="de-DE"/>
              </w:rPr>
              <w:t xml:space="preserve">: </w:t>
            </w:r>
            <w:r w:rsidR="00DA3722">
              <w:rPr>
                <w:lang w:val="de-DE"/>
              </w:rPr>
              <w:t>L</w:t>
            </w:r>
            <w:r w:rsidRPr="004B105C">
              <w:rPr>
                <w:lang w:val="de-DE"/>
              </w:rPr>
              <w:t xml:space="preserve"> (Urkundenverzeichnisnummer, vierstellig) / (Jahreszahl, z.B. 2022), z.B. </w:t>
            </w:r>
            <w:r w:rsidR="00DA3722">
              <w:rPr>
                <w:lang w:val="de-DE"/>
              </w:rPr>
              <w:t>L</w:t>
            </w:r>
            <w:r w:rsidRPr="004B105C">
              <w:rPr>
                <w:lang w:val="de-DE"/>
              </w:rPr>
              <w:t xml:space="preserve"> 0346/2022.</w:t>
            </w:r>
          </w:p>
          <w:p w14:paraId="1FAFB4B3" w14:textId="07A24BD3" w:rsidR="00B46EB8" w:rsidRPr="004B105C" w:rsidRDefault="00DA228A" w:rsidP="00553937">
            <w:pPr>
              <w:pStyle w:val="Listenabsatz"/>
              <w:keepNext/>
              <w:numPr>
                <w:ilvl w:val="0"/>
                <w:numId w:val="39"/>
              </w:numPr>
              <w:rPr>
                <w:lang w:val="de-DE"/>
              </w:rPr>
            </w:pPr>
            <w:r w:rsidRPr="004B105C">
              <w:rPr>
                <w:lang w:val="de-DE"/>
              </w:rPr>
              <w:t>Da beim Benennen der ges</w:t>
            </w:r>
            <w:r w:rsidR="00DC7410" w:rsidRPr="004B105C">
              <w:rPr>
                <w:lang w:val="de-DE"/>
              </w:rPr>
              <w:t>c</w:t>
            </w:r>
            <w:r w:rsidRPr="004B105C">
              <w:rPr>
                <w:lang w:val="de-DE"/>
              </w:rPr>
              <w:t>annten Urkunde keine Sonderzeichen verwendet werden können, wird das Scanprodukt wie folgt bezeichnet:</w:t>
            </w:r>
            <w:r w:rsidR="00B46EB8" w:rsidRPr="004B105C">
              <w:rPr>
                <w:lang w:val="de-DE"/>
              </w:rPr>
              <w:t xml:space="preserve"> </w:t>
            </w:r>
          </w:p>
          <w:p w14:paraId="7CB3DFC5" w14:textId="453A4EF3" w:rsidR="00B46EB8" w:rsidRPr="004B105C" w:rsidRDefault="007A042E" w:rsidP="00B46EB8">
            <w:pPr>
              <w:pStyle w:val="Listenabsatz"/>
              <w:keepNext/>
              <w:rPr>
                <w:lang w:val="de-DE"/>
              </w:rPr>
            </w:pPr>
            <w:r>
              <w:rPr>
                <w:lang w:val="de-DE"/>
              </w:rPr>
              <w:t>Notar Max Mustermann</w:t>
            </w:r>
            <w:r w:rsidR="00DA228A" w:rsidRPr="004B105C">
              <w:rPr>
                <w:lang w:val="de-DE"/>
              </w:rPr>
              <w:t xml:space="preserve">: (Jahreszahl, zweistellig) </w:t>
            </w:r>
            <w:r>
              <w:rPr>
                <w:lang w:val="de-DE"/>
              </w:rPr>
              <w:t>M</w:t>
            </w:r>
            <w:r w:rsidR="00DA228A" w:rsidRPr="004B105C">
              <w:rPr>
                <w:lang w:val="de-DE"/>
              </w:rPr>
              <w:t xml:space="preserve"> (Urkundenverzeichnisnummer, vierstellig), z.B. 2</w:t>
            </w:r>
            <w:r>
              <w:rPr>
                <w:lang w:val="de-DE"/>
              </w:rPr>
              <w:t>2M</w:t>
            </w:r>
            <w:r w:rsidR="00DA228A" w:rsidRPr="004B105C">
              <w:rPr>
                <w:lang w:val="de-DE"/>
              </w:rPr>
              <w:t>0012</w:t>
            </w:r>
            <w:r w:rsidR="00B46EB8" w:rsidRPr="004B105C">
              <w:rPr>
                <w:lang w:val="de-DE"/>
              </w:rPr>
              <w:t xml:space="preserve">. </w:t>
            </w:r>
          </w:p>
          <w:p w14:paraId="1D47B4DE" w14:textId="78438DD4" w:rsidR="00DA228A" w:rsidRPr="004B105C" w:rsidRDefault="00DA228A" w:rsidP="00DA3722">
            <w:pPr>
              <w:pStyle w:val="Listenabsatz"/>
              <w:keepNext/>
              <w:rPr>
                <w:lang w:val="de-DE"/>
              </w:rPr>
            </w:pPr>
            <w:r w:rsidRPr="004B105C">
              <w:rPr>
                <w:lang w:val="de-DE"/>
              </w:rPr>
              <w:t xml:space="preserve">Notarin </w:t>
            </w:r>
            <w:r w:rsidR="00DA3722">
              <w:rPr>
                <w:lang w:val="de-DE"/>
              </w:rPr>
              <w:t>Lisa</w:t>
            </w:r>
            <w:r w:rsidR="007A042E">
              <w:rPr>
                <w:lang w:val="de-DE"/>
              </w:rPr>
              <w:t xml:space="preserve"> Mustermann</w:t>
            </w:r>
            <w:r w:rsidRPr="004B105C">
              <w:rPr>
                <w:lang w:val="de-DE"/>
              </w:rPr>
              <w:t xml:space="preserve">: (Jahreszahl, zweistellig) </w:t>
            </w:r>
            <w:r w:rsidR="00DA3722">
              <w:rPr>
                <w:lang w:val="de-DE"/>
              </w:rPr>
              <w:t>L</w:t>
            </w:r>
            <w:r w:rsidRPr="004B105C">
              <w:rPr>
                <w:lang w:val="de-DE"/>
              </w:rPr>
              <w:t xml:space="preserve"> (Urkundenverzeichnisnummer, vierstellig), z.B. 2</w:t>
            </w:r>
            <w:r w:rsidR="007A042E">
              <w:rPr>
                <w:lang w:val="de-DE"/>
              </w:rPr>
              <w:t>2E</w:t>
            </w:r>
            <w:r w:rsidRPr="004B105C">
              <w:rPr>
                <w:lang w:val="de-DE"/>
              </w:rPr>
              <w:t>0346</w:t>
            </w:r>
          </w:p>
          <w:p w14:paraId="5B5CE46C" w14:textId="59B4BCF2" w:rsidR="00DA228A" w:rsidRPr="004B105C" w:rsidRDefault="00DA228A">
            <w:pPr>
              <w:keepNext/>
              <w:ind w:left="0"/>
              <w:rPr>
                <w:lang w:val="de-DE"/>
              </w:rPr>
            </w:pPr>
          </w:p>
        </w:tc>
      </w:tr>
    </w:tbl>
    <w:p w14:paraId="32B036FF" w14:textId="77777777" w:rsidR="008C6B1E" w:rsidRPr="004B105C" w:rsidRDefault="008C6B1E">
      <w:pPr>
        <w:pStyle w:val="Liste1"/>
        <w:numPr>
          <w:ilvl w:val="0"/>
          <w:numId w:val="0"/>
        </w:numPr>
        <w:ind w:left="709"/>
        <w:rPr>
          <w:lang w:val="de-DE"/>
        </w:rPr>
      </w:pPr>
    </w:p>
    <w:p w14:paraId="2D3A91A1" w14:textId="77777777" w:rsidR="008C6B1E" w:rsidRPr="004B105C" w:rsidRDefault="001C7991">
      <w:pPr>
        <w:pStyle w:val="Liste1"/>
        <w:ind w:left="709" w:hanging="425"/>
        <w:rPr>
          <w:lang w:val="de-DE"/>
        </w:rPr>
      </w:pPr>
      <w:r w:rsidRPr="004B105C">
        <w:rPr>
          <w:lang w:val="de-DE"/>
        </w:rPr>
        <w:t>Bewahrung der korrekten Reihenfolge</w:t>
      </w:r>
    </w:p>
    <w:p w14:paraId="3AF1A1C9" w14:textId="651D591C" w:rsidR="00647A88" w:rsidRDefault="001C7991">
      <w:pPr>
        <w:pStyle w:val="Liste1"/>
        <w:numPr>
          <w:ilvl w:val="0"/>
          <w:numId w:val="0"/>
        </w:numPr>
        <w:ind w:left="709"/>
        <w:rPr>
          <w:lang w:val="de-DE"/>
        </w:rPr>
      </w:pPr>
      <w:r w:rsidRPr="004B105C">
        <w:rPr>
          <w:lang w:val="de-DE"/>
        </w:rPr>
        <w:t>Sofern es zu einer falschen Sortierung gekommen ist, werden die betr</w:t>
      </w:r>
      <w:r w:rsidR="004C334F" w:rsidRPr="004B105C">
        <w:rPr>
          <w:lang w:val="de-DE"/>
        </w:rPr>
        <w:t>o</w:t>
      </w:r>
      <w:r w:rsidRPr="004B105C">
        <w:rPr>
          <w:lang w:val="de-DE"/>
        </w:rPr>
        <w:t>ffenen Seiten der Urkunde wieder in die korrekte Reihenfolge gebracht. Das Ziel ist es, die Nachbearbeitung bzw. das Umsortieren des gescannten Dokuments zu vermeiden.</w:t>
      </w:r>
    </w:p>
    <w:p w14:paraId="31F06DC0" w14:textId="77777777" w:rsidR="00135E82" w:rsidRPr="004B105C" w:rsidRDefault="00135E82">
      <w:pPr>
        <w:pStyle w:val="Liste1"/>
        <w:numPr>
          <w:ilvl w:val="0"/>
          <w:numId w:val="0"/>
        </w:numPr>
        <w:ind w:left="709"/>
        <w:rPr>
          <w:lang w:val="de-DE"/>
        </w:rPr>
      </w:pPr>
    </w:p>
    <w:tbl>
      <w:tblPr>
        <w:tblStyle w:val="Tabelle1-BNotK"/>
        <w:tblW w:w="0" w:type="auto"/>
        <w:tblInd w:w="274" w:type="dxa"/>
        <w:tblLook w:val="04A0" w:firstRow="1" w:lastRow="0" w:firstColumn="1" w:lastColumn="0" w:noHBand="0" w:noVBand="1"/>
      </w:tblPr>
      <w:tblGrid>
        <w:gridCol w:w="9214"/>
      </w:tblGrid>
      <w:tr w:rsidR="008C6B1E" w:rsidRPr="004B105C" w14:paraId="2DCBF13D"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216B55EC" w14:textId="0D23FCB3" w:rsidR="008C6B1E" w:rsidRPr="004B105C" w:rsidRDefault="00647A88">
            <w:pPr>
              <w:keepNext/>
              <w:ind w:left="0"/>
              <w:rPr>
                <w:b/>
                <w:lang w:val="de-DE"/>
              </w:rPr>
            </w:pPr>
            <w:r w:rsidRPr="004B105C">
              <w:rPr>
                <w:lang w:val="de-DE"/>
              </w:rPr>
              <w:br w:type="page"/>
            </w:r>
            <w:r w:rsidR="001C7991" w:rsidRPr="004B105C">
              <w:rPr>
                <w:b/>
                <w:lang w:val="de-DE"/>
              </w:rPr>
              <w:t>Korrekte Seitenreihenfolge</w:t>
            </w:r>
          </w:p>
        </w:tc>
      </w:tr>
      <w:tr w:rsidR="008C6B1E" w:rsidRPr="004B105C" w14:paraId="2DDDD6FD"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0A7D60B4" w14:textId="1C712AF3" w:rsidR="000525C0" w:rsidRPr="004B105C" w:rsidRDefault="000525C0" w:rsidP="00553937">
            <w:pPr>
              <w:pStyle w:val="Listenabsatz"/>
              <w:numPr>
                <w:ilvl w:val="0"/>
                <w:numId w:val="40"/>
              </w:numPr>
              <w:rPr>
                <w:b/>
                <w:bCs/>
                <w:iCs/>
                <w:color w:val="auto"/>
                <w:lang w:val="de-DE"/>
              </w:rPr>
            </w:pPr>
            <w:r w:rsidRPr="004B105C">
              <w:rPr>
                <w:b/>
                <w:bCs/>
                <w:iCs/>
                <w:color w:val="auto"/>
                <w:lang w:val="de-DE"/>
              </w:rPr>
              <w:t xml:space="preserve">Grundsatz: Seitenzahlen mittig </w:t>
            </w:r>
          </w:p>
          <w:p w14:paraId="110926CF" w14:textId="1F569BFE" w:rsidR="002C1E61" w:rsidRPr="004B105C" w:rsidRDefault="002C1E61" w:rsidP="00553937">
            <w:pPr>
              <w:pStyle w:val="Listenabsatz"/>
              <w:numPr>
                <w:ilvl w:val="0"/>
                <w:numId w:val="41"/>
              </w:numPr>
              <w:rPr>
                <w:iCs/>
                <w:color w:val="auto"/>
                <w:lang w:val="de-DE"/>
              </w:rPr>
            </w:pPr>
            <w:r w:rsidRPr="004B105C">
              <w:rPr>
                <w:iCs/>
                <w:color w:val="auto"/>
                <w:lang w:val="de-DE"/>
              </w:rPr>
              <w:t>Grundsätzlich</w:t>
            </w:r>
            <w:r w:rsidR="00DA228A" w:rsidRPr="004B105C">
              <w:rPr>
                <w:iCs/>
                <w:color w:val="auto"/>
                <w:lang w:val="de-DE"/>
              </w:rPr>
              <w:t xml:space="preserve"> sind auf der Urkunde und den Anlagen </w:t>
            </w:r>
            <w:r w:rsidR="00697470" w:rsidRPr="004B105C">
              <w:rPr>
                <w:iCs/>
                <w:color w:val="auto"/>
                <w:lang w:val="de-DE"/>
              </w:rPr>
              <w:t>Seitenzahlen vorhanden</w:t>
            </w:r>
            <w:r w:rsidR="00DA228A" w:rsidRPr="004B105C">
              <w:rPr>
                <w:iCs/>
                <w:color w:val="auto"/>
                <w:lang w:val="de-DE"/>
              </w:rPr>
              <w:t xml:space="preserve"> (mittig unten am Seitenende). </w:t>
            </w:r>
          </w:p>
          <w:p w14:paraId="36E11714" w14:textId="66B99AFC" w:rsidR="002C1E61" w:rsidRPr="004B105C" w:rsidRDefault="003C56DE" w:rsidP="00553937">
            <w:pPr>
              <w:pStyle w:val="Listenabsatz"/>
              <w:numPr>
                <w:ilvl w:val="0"/>
                <w:numId w:val="41"/>
              </w:numPr>
              <w:rPr>
                <w:iCs/>
                <w:color w:val="auto"/>
                <w:lang w:val="de-DE"/>
              </w:rPr>
            </w:pPr>
            <w:r w:rsidRPr="004B105C">
              <w:rPr>
                <w:iCs/>
                <w:color w:val="auto"/>
                <w:lang w:val="de-DE"/>
              </w:rPr>
              <w:t xml:space="preserve">Anhand der auf der Urkunde aufgedruckten Seitenzahlen </w:t>
            </w:r>
            <w:r w:rsidR="00425319" w:rsidRPr="004B105C">
              <w:rPr>
                <w:iCs/>
                <w:color w:val="auto"/>
                <w:lang w:val="de-DE"/>
              </w:rPr>
              <w:t>wird überprüft</w:t>
            </w:r>
            <w:r w:rsidRPr="004B105C">
              <w:rPr>
                <w:iCs/>
                <w:color w:val="auto"/>
                <w:lang w:val="de-DE"/>
              </w:rPr>
              <w:t>, ob alle Seiten der Urkunde in der richtigen Reihenfolge angeordnet sind.</w:t>
            </w:r>
            <w:r w:rsidR="00CF6F81" w:rsidRPr="004B105C">
              <w:rPr>
                <w:iCs/>
                <w:color w:val="auto"/>
                <w:lang w:val="de-DE"/>
              </w:rPr>
              <w:t xml:space="preserve"> </w:t>
            </w:r>
            <w:r w:rsidR="00425319" w:rsidRPr="004B105C">
              <w:rPr>
                <w:iCs/>
                <w:color w:val="auto"/>
                <w:lang w:val="de-DE"/>
              </w:rPr>
              <w:t xml:space="preserve">Sind Seitenzahlen </w:t>
            </w:r>
            <w:r w:rsidR="00DA228A" w:rsidRPr="004B105C">
              <w:rPr>
                <w:iCs/>
                <w:color w:val="auto"/>
                <w:lang w:val="de-DE"/>
              </w:rPr>
              <w:t xml:space="preserve">(etwa auf Anlagen) </w:t>
            </w:r>
            <w:r w:rsidR="00425319" w:rsidRPr="004B105C">
              <w:rPr>
                <w:iCs/>
                <w:color w:val="auto"/>
                <w:lang w:val="de-DE"/>
              </w:rPr>
              <w:t>nicht vorhanden, wird</w:t>
            </w:r>
            <w:r w:rsidRPr="004B105C">
              <w:rPr>
                <w:iCs/>
                <w:color w:val="auto"/>
                <w:lang w:val="de-DE"/>
              </w:rPr>
              <w:t xml:space="preserve"> </w:t>
            </w:r>
            <w:r w:rsidR="00425319" w:rsidRPr="004B105C">
              <w:rPr>
                <w:iCs/>
                <w:color w:val="auto"/>
                <w:lang w:val="de-DE"/>
              </w:rPr>
              <w:t>a</w:t>
            </w:r>
            <w:r w:rsidR="00CF6F81" w:rsidRPr="004B105C">
              <w:rPr>
                <w:iCs/>
                <w:color w:val="auto"/>
                <w:lang w:val="de-DE"/>
              </w:rPr>
              <w:t xml:space="preserve">nhand des Textes am Seitenwechsel oder anhand des inhaltlichen Zusammenhangs </w:t>
            </w:r>
            <w:r w:rsidR="00425319" w:rsidRPr="004B105C">
              <w:rPr>
                <w:iCs/>
                <w:color w:val="auto"/>
                <w:lang w:val="de-DE"/>
              </w:rPr>
              <w:t>überprüft</w:t>
            </w:r>
            <w:r w:rsidR="00CF6F81" w:rsidRPr="004B105C">
              <w:rPr>
                <w:iCs/>
                <w:color w:val="auto"/>
                <w:lang w:val="de-DE"/>
              </w:rPr>
              <w:t xml:space="preserve">, ob alle Seiten der Urkunde in der richtigen Reihenfolge angeordnet sind. </w:t>
            </w:r>
          </w:p>
          <w:p w14:paraId="797BAB42" w14:textId="77777777" w:rsidR="002C1E61" w:rsidRPr="004B105C" w:rsidRDefault="002C1E61" w:rsidP="002C1E61">
            <w:pPr>
              <w:pStyle w:val="Listenabsatz"/>
              <w:ind w:left="1080"/>
              <w:rPr>
                <w:iCs/>
                <w:color w:val="auto"/>
                <w:lang w:val="de-DE"/>
              </w:rPr>
            </w:pPr>
          </w:p>
          <w:p w14:paraId="3443A993" w14:textId="61647A6D" w:rsidR="002C1E61" w:rsidRPr="004B105C" w:rsidRDefault="002C1E61" w:rsidP="00553937">
            <w:pPr>
              <w:pStyle w:val="Listenabsatz"/>
              <w:numPr>
                <w:ilvl w:val="0"/>
                <w:numId w:val="40"/>
              </w:numPr>
              <w:rPr>
                <w:b/>
                <w:bCs/>
                <w:iCs/>
                <w:color w:val="auto"/>
                <w:lang w:val="de-DE"/>
              </w:rPr>
            </w:pPr>
            <w:r w:rsidRPr="004B105C">
              <w:rPr>
                <w:b/>
                <w:bCs/>
                <w:iCs/>
                <w:color w:val="auto"/>
                <w:lang w:val="de-DE"/>
              </w:rPr>
              <w:t>Vorgehen bei Abweichung</w:t>
            </w:r>
          </w:p>
          <w:p w14:paraId="10051406" w14:textId="2D991966" w:rsidR="008C6B1E" w:rsidRPr="00135E82" w:rsidRDefault="006E5B4B" w:rsidP="00135E82">
            <w:pPr>
              <w:pStyle w:val="Listenabsatz"/>
              <w:ind w:left="1080"/>
              <w:rPr>
                <w:iCs/>
                <w:color w:val="auto"/>
                <w:lang w:val="de-DE"/>
              </w:rPr>
            </w:pPr>
            <w:r w:rsidRPr="00135E82">
              <w:rPr>
                <w:iCs/>
                <w:color w:val="auto"/>
                <w:lang w:val="de-DE"/>
              </w:rPr>
              <w:t>Bei Unklarheiten nimmt das Ausfertigungsteam Rücksprache mit der beurkundenden Notarin</w:t>
            </w:r>
            <w:r w:rsidR="00794775" w:rsidRPr="00135E82">
              <w:rPr>
                <w:iCs/>
                <w:color w:val="auto"/>
                <w:lang w:val="de-DE"/>
              </w:rPr>
              <w:t xml:space="preserve"> / dem beurkundenden Notar</w:t>
            </w:r>
            <w:r w:rsidRPr="00135E82">
              <w:rPr>
                <w:iCs/>
                <w:color w:val="auto"/>
                <w:lang w:val="de-DE"/>
              </w:rPr>
              <w:t xml:space="preserve">. </w:t>
            </w:r>
            <w:r w:rsidR="00CF6F81" w:rsidRPr="00135E82">
              <w:rPr>
                <w:iCs/>
                <w:color w:val="auto"/>
                <w:lang w:val="de-DE"/>
              </w:rPr>
              <w:t>Gegebenenfalls werden die Seiten in die korrekte Reihenfolge gebracht.</w:t>
            </w:r>
          </w:p>
        </w:tc>
      </w:tr>
    </w:tbl>
    <w:p w14:paraId="328D7337" w14:textId="7A936013" w:rsidR="008C6B1E" w:rsidRPr="004B105C" w:rsidRDefault="008C6B1E">
      <w:pPr>
        <w:pStyle w:val="Liste1"/>
        <w:numPr>
          <w:ilvl w:val="0"/>
          <w:numId w:val="0"/>
        </w:numPr>
        <w:ind w:left="360"/>
        <w:rPr>
          <w:lang w:val="de-DE"/>
        </w:rPr>
      </w:pPr>
    </w:p>
    <w:p w14:paraId="7789CD82" w14:textId="77777777" w:rsidR="008C6B1E" w:rsidRPr="004B105C" w:rsidRDefault="001C7991">
      <w:pPr>
        <w:pStyle w:val="Liste1"/>
        <w:ind w:left="709" w:hanging="425"/>
        <w:rPr>
          <w:lang w:val="de-DE"/>
        </w:rPr>
      </w:pPr>
      <w:r w:rsidRPr="004B105C">
        <w:rPr>
          <w:lang w:val="de-DE"/>
        </w:rPr>
        <w:t>Überprüfung der Vollständigkeit der Urkunde</w:t>
      </w:r>
    </w:p>
    <w:p w14:paraId="7C9DEDD5" w14:textId="6F59BB80" w:rsidR="008C6B1E" w:rsidRPr="004B105C" w:rsidRDefault="001C7991">
      <w:pPr>
        <w:pStyle w:val="Liste1"/>
        <w:numPr>
          <w:ilvl w:val="0"/>
          <w:numId w:val="0"/>
        </w:numPr>
        <w:ind w:left="709"/>
        <w:rPr>
          <w:lang w:val="de-DE"/>
        </w:rPr>
      </w:pPr>
      <w:r w:rsidRPr="004B105C">
        <w:rPr>
          <w:lang w:val="de-DE"/>
        </w:rPr>
        <w:t xml:space="preserve">Es ist sorgfältig zu überprüfen, ob die Urkunde vollständig ist. Dabei ist besonders darauf zu achten, </w:t>
      </w:r>
      <w:r w:rsidR="00427E8D" w:rsidRPr="004B105C">
        <w:rPr>
          <w:lang w:val="de-DE"/>
        </w:rPr>
        <w:t>dass</w:t>
      </w:r>
      <w:r w:rsidRPr="004B105C">
        <w:rPr>
          <w:lang w:val="de-DE"/>
        </w:rPr>
        <w:t xml:space="preserve"> alle Seiten der Urkunde und sämtliche Anlagen vorliegen.</w:t>
      </w:r>
    </w:p>
    <w:p w14:paraId="51B9FD16" w14:textId="77777777" w:rsidR="008C6B1E" w:rsidRPr="004B105C" w:rsidRDefault="008C6B1E">
      <w:pPr>
        <w:pStyle w:val="Liste1"/>
        <w:numPr>
          <w:ilvl w:val="0"/>
          <w:numId w:val="0"/>
        </w:numPr>
        <w:ind w:left="709"/>
        <w:rPr>
          <w:lang w:val="de-DE"/>
        </w:rPr>
      </w:pPr>
    </w:p>
    <w:tbl>
      <w:tblPr>
        <w:tblStyle w:val="Tabelle1-BNotK"/>
        <w:tblW w:w="0" w:type="auto"/>
        <w:tblInd w:w="274" w:type="dxa"/>
        <w:tblLook w:val="04A0" w:firstRow="1" w:lastRow="0" w:firstColumn="1" w:lastColumn="0" w:noHBand="0" w:noVBand="1"/>
      </w:tblPr>
      <w:tblGrid>
        <w:gridCol w:w="9214"/>
      </w:tblGrid>
      <w:tr w:rsidR="008C6B1E" w:rsidRPr="004B105C" w14:paraId="16F0A9AB"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672F26CE" w14:textId="77777777" w:rsidR="008C6B1E" w:rsidRPr="004B105C" w:rsidRDefault="001C7991">
            <w:pPr>
              <w:ind w:left="0"/>
              <w:rPr>
                <w:b/>
                <w:lang w:val="de-DE"/>
              </w:rPr>
            </w:pPr>
            <w:r w:rsidRPr="004B105C">
              <w:rPr>
                <w:b/>
                <w:lang w:val="de-DE"/>
              </w:rPr>
              <w:t>Überprüfung der Vollständigkeit</w:t>
            </w:r>
          </w:p>
        </w:tc>
      </w:tr>
      <w:tr w:rsidR="008C6B1E" w:rsidRPr="004B105C" w14:paraId="1C6ABE56"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2FDE0D83" w14:textId="1305B257" w:rsidR="006E5B4B" w:rsidRPr="004B105C" w:rsidRDefault="003C56DE" w:rsidP="00553937">
            <w:pPr>
              <w:pStyle w:val="Listenabsatz"/>
              <w:numPr>
                <w:ilvl w:val="0"/>
                <w:numId w:val="43"/>
              </w:numPr>
              <w:rPr>
                <w:iCs/>
                <w:color w:val="auto"/>
                <w:lang w:val="de-DE"/>
              </w:rPr>
            </w:pPr>
            <w:r w:rsidRPr="004B105C">
              <w:rPr>
                <w:iCs/>
                <w:color w:val="auto"/>
                <w:lang w:val="de-DE"/>
              </w:rPr>
              <w:t>Die Vollständigkeit der Urkunde wird anhand der aufgedruckten Seitenzahlen festgestellt. Es ist besonders zu überprüfen, ob sämtliche Anlagen zur Urkunde vorliegen.</w:t>
            </w:r>
            <w:r w:rsidR="00425319" w:rsidRPr="004B105C">
              <w:rPr>
                <w:iCs/>
                <w:color w:val="auto"/>
                <w:lang w:val="de-DE"/>
              </w:rPr>
              <w:t xml:space="preserve"> </w:t>
            </w:r>
            <w:r w:rsidR="006E5B4B" w:rsidRPr="004B105C">
              <w:rPr>
                <w:iCs/>
                <w:color w:val="auto"/>
                <w:lang w:val="de-DE"/>
              </w:rPr>
              <w:t>Um diese Überprüfung zu vereinfachen, sind die der Urkunde beigefügten Anlagen</w:t>
            </w:r>
            <w:r w:rsidR="00DA3722">
              <w:rPr>
                <w:iCs/>
                <w:color w:val="auto"/>
                <w:lang w:val="de-DE"/>
              </w:rPr>
              <w:t xml:space="preserve"> grundsätzlich</w:t>
            </w:r>
          </w:p>
          <w:p w14:paraId="25F39647" w14:textId="4AE789F9" w:rsidR="006E5B4B" w:rsidRPr="004B105C" w:rsidRDefault="006E5B4B" w:rsidP="00472CDD">
            <w:pPr>
              <w:pStyle w:val="Listenabsatz"/>
              <w:numPr>
                <w:ilvl w:val="0"/>
                <w:numId w:val="10"/>
              </w:numPr>
              <w:rPr>
                <w:iCs/>
                <w:color w:val="auto"/>
                <w:lang w:val="de-DE"/>
              </w:rPr>
            </w:pPr>
            <w:r w:rsidRPr="004B105C">
              <w:rPr>
                <w:iCs/>
                <w:color w:val="auto"/>
                <w:lang w:val="de-DE"/>
              </w:rPr>
              <w:t xml:space="preserve">im Fließtext der Haupturkunde jeweils </w:t>
            </w:r>
            <w:r w:rsidRPr="004B105C">
              <w:rPr>
                <w:b/>
                <w:bCs/>
                <w:iCs/>
                <w:color w:val="auto"/>
                <w:lang w:val="de-DE"/>
              </w:rPr>
              <w:t>fett</w:t>
            </w:r>
            <w:r w:rsidRPr="004B105C">
              <w:rPr>
                <w:iCs/>
                <w:color w:val="auto"/>
                <w:lang w:val="de-DE"/>
              </w:rPr>
              <w:t xml:space="preserve"> hervorgehoben und</w:t>
            </w:r>
            <w:r w:rsidR="003C494B">
              <w:rPr>
                <w:iCs/>
                <w:color w:val="auto"/>
                <w:lang w:val="de-DE"/>
              </w:rPr>
              <w:t>/oder</w:t>
            </w:r>
          </w:p>
          <w:p w14:paraId="5E864118" w14:textId="07E4EACF" w:rsidR="006E5B4B" w:rsidRPr="004B105C" w:rsidRDefault="00DA3722" w:rsidP="00472CDD">
            <w:pPr>
              <w:pStyle w:val="Listenabsatz"/>
              <w:numPr>
                <w:ilvl w:val="0"/>
                <w:numId w:val="10"/>
              </w:numPr>
              <w:rPr>
                <w:iCs/>
                <w:color w:val="auto"/>
                <w:lang w:val="de-DE"/>
              </w:rPr>
            </w:pPr>
            <w:r>
              <w:rPr>
                <w:iCs/>
                <w:color w:val="auto"/>
                <w:lang w:val="de-DE"/>
              </w:rPr>
              <w:t>beizufügende Pläne zumeist</w:t>
            </w:r>
            <w:r w:rsidR="006E5B4B" w:rsidRPr="004B105C">
              <w:rPr>
                <w:iCs/>
                <w:color w:val="auto"/>
                <w:lang w:val="de-DE"/>
              </w:rPr>
              <w:t xml:space="preserve"> nochmals einzeln im Abschlussvermerk der Urkunde bezeichnet und</w:t>
            </w:r>
            <w:r w:rsidR="003C494B">
              <w:rPr>
                <w:iCs/>
                <w:color w:val="auto"/>
                <w:lang w:val="de-DE"/>
              </w:rPr>
              <w:t>/oder</w:t>
            </w:r>
          </w:p>
          <w:p w14:paraId="4971A89A" w14:textId="5F33F345" w:rsidR="006E5B4B" w:rsidRPr="004B105C" w:rsidRDefault="006E5B4B" w:rsidP="00472CDD">
            <w:pPr>
              <w:pStyle w:val="Listenabsatz"/>
              <w:numPr>
                <w:ilvl w:val="0"/>
                <w:numId w:val="10"/>
              </w:numPr>
              <w:rPr>
                <w:iCs/>
                <w:color w:val="auto"/>
                <w:lang w:val="de-DE"/>
              </w:rPr>
            </w:pPr>
            <w:r w:rsidRPr="004B105C">
              <w:rPr>
                <w:iCs/>
                <w:color w:val="auto"/>
                <w:lang w:val="de-DE"/>
              </w:rPr>
              <w:t xml:space="preserve">Anlagen </w:t>
            </w:r>
            <w:r w:rsidR="009E4CC3" w:rsidRPr="004B105C">
              <w:rPr>
                <w:iCs/>
                <w:color w:val="auto"/>
                <w:lang w:val="de-DE"/>
              </w:rPr>
              <w:t>bei längeren Urkunden mit einem Deckblatt und der Aufschrift „Anlage 1“ versehen, nach dem die eige</w:t>
            </w:r>
            <w:r w:rsidR="00652BFE">
              <w:rPr>
                <w:iCs/>
                <w:color w:val="auto"/>
                <w:lang w:val="de-DE"/>
              </w:rPr>
              <w:t>ntliche Anlage eingelegt wird.</w:t>
            </w:r>
          </w:p>
          <w:p w14:paraId="45000EC6" w14:textId="77777777" w:rsidR="00A62B07" w:rsidRPr="004B105C" w:rsidRDefault="00A62B07" w:rsidP="00A62B07">
            <w:pPr>
              <w:pStyle w:val="Listenabsatz"/>
              <w:rPr>
                <w:iCs/>
                <w:color w:val="auto"/>
                <w:lang w:val="de-DE"/>
              </w:rPr>
            </w:pPr>
          </w:p>
          <w:p w14:paraId="52E453AC" w14:textId="4B63F5D1" w:rsidR="008C6B1E" w:rsidRPr="004B105C" w:rsidRDefault="00425319" w:rsidP="00553937">
            <w:pPr>
              <w:pStyle w:val="Listenabsatz"/>
              <w:numPr>
                <w:ilvl w:val="0"/>
                <w:numId w:val="43"/>
              </w:numPr>
              <w:rPr>
                <w:iCs/>
                <w:color w:val="auto"/>
                <w:lang w:val="de-DE"/>
              </w:rPr>
            </w:pPr>
            <w:r w:rsidRPr="004B105C">
              <w:rPr>
                <w:iCs/>
                <w:color w:val="auto"/>
                <w:lang w:val="de-DE"/>
              </w:rPr>
              <w:t>Sind keine Seitenzahlen angebracht, wird die</w:t>
            </w:r>
            <w:r w:rsidR="003C56DE" w:rsidRPr="004B105C">
              <w:rPr>
                <w:iCs/>
                <w:color w:val="auto"/>
                <w:lang w:val="de-DE"/>
              </w:rPr>
              <w:t xml:space="preserve"> Vollständigkeit der Urkunde durch die Überprüfung des inhaltlichen Zusammenhangs festgestellt.</w:t>
            </w:r>
          </w:p>
        </w:tc>
      </w:tr>
    </w:tbl>
    <w:p w14:paraId="46149C58" w14:textId="77777777" w:rsidR="008C6B1E" w:rsidRPr="004B105C" w:rsidRDefault="008C6B1E">
      <w:pPr>
        <w:pStyle w:val="Liste1"/>
        <w:numPr>
          <w:ilvl w:val="0"/>
          <w:numId w:val="0"/>
        </w:numPr>
        <w:ind w:left="709"/>
        <w:rPr>
          <w:lang w:val="de-DE"/>
        </w:rPr>
      </w:pPr>
    </w:p>
    <w:p w14:paraId="1FBEB12A" w14:textId="77777777" w:rsidR="008C6B1E" w:rsidRPr="004B105C" w:rsidRDefault="001C7991">
      <w:pPr>
        <w:pStyle w:val="Liste1"/>
        <w:ind w:left="709" w:hanging="425"/>
        <w:rPr>
          <w:lang w:val="de-DE"/>
        </w:rPr>
      </w:pPr>
      <w:r w:rsidRPr="004B105C">
        <w:rPr>
          <w:lang w:val="de-DE"/>
        </w:rPr>
        <w:t>Zuverlässige Trennung von mehreren Urkunden</w:t>
      </w:r>
    </w:p>
    <w:p w14:paraId="719F5FE3" w14:textId="77777777" w:rsidR="008C6B1E" w:rsidRPr="004B105C" w:rsidRDefault="001C7991">
      <w:pPr>
        <w:pStyle w:val="Liste1"/>
        <w:numPr>
          <w:ilvl w:val="0"/>
          <w:numId w:val="0"/>
        </w:numPr>
        <w:ind w:left="709"/>
        <w:rPr>
          <w:lang w:val="de-DE"/>
        </w:rPr>
      </w:pPr>
      <w:r w:rsidRPr="004B105C">
        <w:rPr>
          <w:lang w:val="de-DE"/>
        </w:rPr>
        <w:t>Sofern mehrere Urkunden gleichzeitig für das Scannen bereitliegen, muss gewährleistet sein, dass die Seiten der einzelnen Urkunden nicht miteinander vermischt werden.</w:t>
      </w:r>
      <w:r w:rsidRPr="004B105C">
        <w:rPr>
          <w:lang w:val="de-DE"/>
        </w:rPr>
        <w:br/>
      </w:r>
    </w:p>
    <w:tbl>
      <w:tblPr>
        <w:tblStyle w:val="Tabelle1-BNotK"/>
        <w:tblW w:w="0" w:type="auto"/>
        <w:tblInd w:w="274" w:type="dxa"/>
        <w:tblLook w:val="04A0" w:firstRow="1" w:lastRow="0" w:firstColumn="1" w:lastColumn="0" w:noHBand="0" w:noVBand="1"/>
      </w:tblPr>
      <w:tblGrid>
        <w:gridCol w:w="9214"/>
      </w:tblGrid>
      <w:tr w:rsidR="008C6B1E" w:rsidRPr="004B105C" w14:paraId="34121426"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0A2E7A2F" w14:textId="77777777" w:rsidR="008C6B1E" w:rsidRPr="004B105C" w:rsidRDefault="001C7991">
            <w:pPr>
              <w:ind w:left="0"/>
              <w:rPr>
                <w:b/>
                <w:lang w:val="de-DE"/>
              </w:rPr>
            </w:pPr>
            <w:r w:rsidRPr="004B105C">
              <w:rPr>
                <w:b/>
                <w:lang w:val="de-DE"/>
              </w:rPr>
              <w:t>Maßnahmen zur Verhinderung der Vermischung von Urkunden</w:t>
            </w:r>
          </w:p>
        </w:tc>
      </w:tr>
      <w:tr w:rsidR="008C6B1E" w:rsidRPr="004B105C" w14:paraId="3604EE86"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3558A777" w14:textId="062F5404" w:rsidR="00A62B07" w:rsidRPr="004B105C" w:rsidRDefault="00A62B07" w:rsidP="00553937">
            <w:pPr>
              <w:pStyle w:val="Listenabsatz"/>
              <w:numPr>
                <w:ilvl w:val="0"/>
                <w:numId w:val="44"/>
              </w:numPr>
              <w:rPr>
                <w:b/>
                <w:bCs/>
                <w:iCs/>
                <w:color w:val="000000" w:themeColor="text1"/>
                <w:lang w:val="de-DE"/>
              </w:rPr>
            </w:pPr>
            <w:r w:rsidRPr="004B105C">
              <w:rPr>
                <w:b/>
                <w:bCs/>
                <w:iCs/>
                <w:color w:val="000000" w:themeColor="text1"/>
                <w:lang w:val="de-DE"/>
              </w:rPr>
              <w:t xml:space="preserve">Separate Aufbewahrung </w:t>
            </w:r>
          </w:p>
          <w:p w14:paraId="4E4A9085" w14:textId="6D9D2DBC" w:rsidR="00A62B07" w:rsidRPr="004B105C" w:rsidRDefault="006D0CD0" w:rsidP="00553937">
            <w:pPr>
              <w:pStyle w:val="Listenabsatz"/>
              <w:numPr>
                <w:ilvl w:val="0"/>
                <w:numId w:val="45"/>
              </w:numPr>
              <w:rPr>
                <w:iCs/>
                <w:color w:val="000000" w:themeColor="text1"/>
                <w:lang w:val="de-DE"/>
              </w:rPr>
            </w:pPr>
            <w:r w:rsidRPr="004B105C">
              <w:rPr>
                <w:iCs/>
                <w:color w:val="000000" w:themeColor="text1"/>
                <w:lang w:val="de-DE"/>
              </w:rPr>
              <w:t>Urkunden, die zu unterschiedlichen Vorgängen gehören, werden jeweils in separaten Akten</w:t>
            </w:r>
            <w:r w:rsidR="00EA1744">
              <w:rPr>
                <w:iCs/>
                <w:color w:val="000000" w:themeColor="text1"/>
                <w:lang w:val="de-DE"/>
              </w:rPr>
              <w:t xml:space="preserve"> (= separater Aktendeckel mit je unterschiedlicher Farbe)</w:t>
            </w:r>
            <w:r w:rsidRPr="004B105C">
              <w:rPr>
                <w:iCs/>
                <w:color w:val="000000" w:themeColor="text1"/>
                <w:lang w:val="de-DE"/>
              </w:rPr>
              <w:t xml:space="preserve"> jeweils in einer Dokumentenmappe (Klarsichthülle) aufbewahrt. </w:t>
            </w:r>
          </w:p>
          <w:p w14:paraId="498EFC4E" w14:textId="09099B43" w:rsidR="00A62B07" w:rsidRPr="004B105C" w:rsidRDefault="006D0CD0" w:rsidP="00553937">
            <w:pPr>
              <w:pStyle w:val="Listenabsatz"/>
              <w:numPr>
                <w:ilvl w:val="0"/>
                <w:numId w:val="45"/>
              </w:numPr>
              <w:rPr>
                <w:iCs/>
                <w:color w:val="000000" w:themeColor="text1"/>
                <w:lang w:val="de-DE"/>
              </w:rPr>
            </w:pPr>
            <w:r w:rsidRPr="004B105C">
              <w:rPr>
                <w:iCs/>
                <w:color w:val="000000" w:themeColor="text1"/>
                <w:lang w:val="de-DE"/>
              </w:rPr>
              <w:t xml:space="preserve">Mehrere Urkunden eines Vorganges (etwa Kaufvertrag und Grundschuld) werden innerhalb einer Akte ebenfalls in </w:t>
            </w:r>
            <w:r w:rsidR="00370CC1" w:rsidRPr="004B105C">
              <w:rPr>
                <w:iCs/>
                <w:color w:val="000000" w:themeColor="text1"/>
                <w:lang w:val="de-DE"/>
              </w:rPr>
              <w:t>separate</w:t>
            </w:r>
            <w:r w:rsidRPr="004B105C">
              <w:rPr>
                <w:iCs/>
                <w:color w:val="000000" w:themeColor="text1"/>
                <w:lang w:val="de-DE"/>
              </w:rPr>
              <w:t>n Dokumentenmappen (</w:t>
            </w:r>
            <w:r w:rsidR="00370CC1" w:rsidRPr="004B105C">
              <w:rPr>
                <w:iCs/>
                <w:color w:val="000000" w:themeColor="text1"/>
                <w:lang w:val="de-DE"/>
              </w:rPr>
              <w:t>Klarsichthüllen</w:t>
            </w:r>
            <w:r w:rsidRPr="004B105C">
              <w:rPr>
                <w:iCs/>
                <w:color w:val="000000" w:themeColor="text1"/>
                <w:lang w:val="de-DE"/>
              </w:rPr>
              <w:t>)</w:t>
            </w:r>
            <w:r w:rsidR="00370CC1" w:rsidRPr="004B105C">
              <w:rPr>
                <w:iCs/>
                <w:color w:val="000000" w:themeColor="text1"/>
                <w:lang w:val="de-DE"/>
              </w:rPr>
              <w:t xml:space="preserve"> </w:t>
            </w:r>
            <w:r w:rsidRPr="004B105C">
              <w:rPr>
                <w:iCs/>
                <w:color w:val="000000" w:themeColor="text1"/>
                <w:lang w:val="de-DE"/>
              </w:rPr>
              <w:t xml:space="preserve">aufbewahrt. Keine Urkunde liegt lose in der Akte. </w:t>
            </w:r>
          </w:p>
          <w:p w14:paraId="5096132F" w14:textId="77777777" w:rsidR="00A62B07" w:rsidRPr="004B105C" w:rsidRDefault="00A62B07" w:rsidP="00A62B07">
            <w:pPr>
              <w:pStyle w:val="Listenabsatz"/>
              <w:ind w:left="1080"/>
              <w:rPr>
                <w:iCs/>
                <w:color w:val="000000" w:themeColor="text1"/>
                <w:lang w:val="de-DE"/>
              </w:rPr>
            </w:pPr>
          </w:p>
          <w:p w14:paraId="4BB20F81" w14:textId="752D1D22" w:rsidR="00A62B07" w:rsidRPr="004B105C" w:rsidRDefault="00A62B07" w:rsidP="00553937">
            <w:pPr>
              <w:pStyle w:val="Listenabsatz"/>
              <w:numPr>
                <w:ilvl w:val="0"/>
                <w:numId w:val="44"/>
              </w:numPr>
              <w:rPr>
                <w:b/>
                <w:bCs/>
                <w:iCs/>
                <w:color w:val="000000" w:themeColor="text1"/>
                <w:lang w:val="de-DE"/>
              </w:rPr>
            </w:pPr>
            <w:r w:rsidRPr="004B105C">
              <w:rPr>
                <w:b/>
                <w:bCs/>
                <w:iCs/>
                <w:color w:val="000000" w:themeColor="text1"/>
                <w:lang w:val="de-DE"/>
              </w:rPr>
              <w:t xml:space="preserve">Grundsätzliche Gliederung der Akten zur Verhinderung der Vermischung </w:t>
            </w:r>
          </w:p>
          <w:p w14:paraId="604630E3" w14:textId="427D411C" w:rsidR="00A62B07" w:rsidRPr="004B105C" w:rsidRDefault="006D0CD0" w:rsidP="00553937">
            <w:pPr>
              <w:pStyle w:val="Listenabsatz"/>
              <w:numPr>
                <w:ilvl w:val="0"/>
                <w:numId w:val="46"/>
              </w:numPr>
              <w:rPr>
                <w:iCs/>
                <w:color w:val="000000" w:themeColor="text1"/>
                <w:lang w:val="de-DE"/>
              </w:rPr>
            </w:pPr>
            <w:r w:rsidRPr="004B105C">
              <w:rPr>
                <w:iCs/>
                <w:color w:val="000000" w:themeColor="text1"/>
                <w:lang w:val="de-DE"/>
              </w:rPr>
              <w:t xml:space="preserve">Eine Akte besteht aus einem Papierumschlag mit einem Metallhänger, der das Einhängen in </w:t>
            </w:r>
            <w:r w:rsidR="005B7789">
              <w:rPr>
                <w:iCs/>
                <w:color w:val="000000" w:themeColor="text1"/>
                <w:lang w:val="de-DE"/>
              </w:rPr>
              <w:t>das Ausfertigungsregister bzw. in Hängeschränke</w:t>
            </w:r>
            <w:r w:rsidRPr="004B105C">
              <w:rPr>
                <w:iCs/>
                <w:color w:val="000000" w:themeColor="text1"/>
                <w:lang w:val="de-DE"/>
              </w:rPr>
              <w:t xml:space="preserve"> ermöglicht. </w:t>
            </w:r>
          </w:p>
          <w:p w14:paraId="28685178" w14:textId="77777777" w:rsidR="00A62B07" w:rsidRPr="004B105C" w:rsidRDefault="006D0CD0" w:rsidP="00553937">
            <w:pPr>
              <w:pStyle w:val="Listenabsatz"/>
              <w:numPr>
                <w:ilvl w:val="0"/>
                <w:numId w:val="46"/>
              </w:numPr>
              <w:rPr>
                <w:iCs/>
                <w:color w:val="000000" w:themeColor="text1"/>
                <w:lang w:val="de-DE"/>
              </w:rPr>
            </w:pPr>
            <w:r w:rsidRPr="004B105C">
              <w:rPr>
                <w:iCs/>
                <w:color w:val="000000" w:themeColor="text1"/>
                <w:lang w:val="de-DE"/>
              </w:rPr>
              <w:t xml:space="preserve">Urkunden werden nicht ohne die zugehörige Akte bearbeitet oder transportiert. </w:t>
            </w:r>
          </w:p>
          <w:p w14:paraId="2E69A183" w14:textId="77777777" w:rsidR="00A62B07" w:rsidRPr="004B105C" w:rsidRDefault="006D0CD0" w:rsidP="00553937">
            <w:pPr>
              <w:pStyle w:val="Listenabsatz"/>
              <w:numPr>
                <w:ilvl w:val="0"/>
                <w:numId w:val="46"/>
              </w:numPr>
              <w:rPr>
                <w:iCs/>
                <w:color w:val="000000" w:themeColor="text1"/>
                <w:lang w:val="de-DE"/>
              </w:rPr>
            </w:pPr>
            <w:r w:rsidRPr="004B105C">
              <w:rPr>
                <w:iCs/>
                <w:color w:val="000000" w:themeColor="text1"/>
                <w:lang w:val="de-DE"/>
              </w:rPr>
              <w:t xml:space="preserve">Die Dokumentenmappen befinden sich am Ende der jeweiligen Akte in einer Einstecktasche, die das Herausfallen der zu scannenden Urkunde aus der Akte beim Transport der Akte verhindert. </w:t>
            </w:r>
          </w:p>
          <w:p w14:paraId="2EF1FBDD" w14:textId="370AA506" w:rsidR="00A35B1E" w:rsidRPr="004B105C" w:rsidRDefault="00CF6F81" w:rsidP="00553937">
            <w:pPr>
              <w:pStyle w:val="Listenabsatz"/>
              <w:numPr>
                <w:ilvl w:val="0"/>
                <w:numId w:val="46"/>
              </w:numPr>
              <w:rPr>
                <w:iCs/>
                <w:color w:val="000000" w:themeColor="text1"/>
                <w:lang w:val="de-DE"/>
              </w:rPr>
            </w:pPr>
            <w:r w:rsidRPr="004B105C">
              <w:rPr>
                <w:iCs/>
                <w:color w:val="000000" w:themeColor="text1"/>
                <w:lang w:val="de-DE"/>
              </w:rPr>
              <w:t>An die Dokumentenvorbereitung schließt sich stets unmittelbar der Schritt „Scannen“ an, der vom gleichen Mitarbeitenden ausgeführt wird, sodass keine Vermischung von Urkunden entstehen kann.</w:t>
            </w:r>
          </w:p>
          <w:p w14:paraId="55FBC016" w14:textId="6F71BBF2" w:rsidR="008C6B1E" w:rsidRPr="004B105C" w:rsidRDefault="008C6B1E" w:rsidP="00CF6F81">
            <w:pPr>
              <w:ind w:left="0"/>
              <w:rPr>
                <w:iCs/>
                <w:lang w:val="de-DE"/>
              </w:rPr>
            </w:pPr>
          </w:p>
        </w:tc>
      </w:tr>
    </w:tbl>
    <w:p w14:paraId="438B047C" w14:textId="17D04108" w:rsidR="00647A88" w:rsidRPr="004B105C" w:rsidRDefault="00647A88">
      <w:pPr>
        <w:widowControl/>
        <w:autoSpaceDE/>
        <w:autoSpaceDN/>
        <w:adjustRightInd/>
        <w:spacing w:after="200" w:line="276" w:lineRule="auto"/>
        <w:ind w:left="0" w:right="0"/>
        <w:jc w:val="left"/>
        <w:rPr>
          <w:lang w:val="de-DE"/>
        </w:rPr>
      </w:pPr>
    </w:p>
    <w:p w14:paraId="20F7785C" w14:textId="77777777" w:rsidR="008C6B1E" w:rsidRPr="004B105C" w:rsidRDefault="001C7991">
      <w:pPr>
        <w:pStyle w:val="Liste1"/>
        <w:ind w:left="709" w:hanging="425"/>
        <w:rPr>
          <w:color w:val="auto"/>
          <w:lang w:val="de-DE"/>
        </w:rPr>
      </w:pPr>
      <w:r w:rsidRPr="004B105C">
        <w:rPr>
          <w:color w:val="auto"/>
          <w:lang w:val="de-DE"/>
        </w:rPr>
        <w:t>Vorbereitung technischer Verfahren bei Stapel-Scans mehrerer Urkunden</w:t>
      </w:r>
    </w:p>
    <w:p w14:paraId="50D11B57" w14:textId="170B68AC" w:rsidR="00891580" w:rsidRPr="004B105C" w:rsidRDefault="001C7991">
      <w:pPr>
        <w:pStyle w:val="Liste1"/>
        <w:numPr>
          <w:ilvl w:val="0"/>
          <w:numId w:val="0"/>
        </w:numPr>
        <w:ind w:left="717"/>
        <w:rPr>
          <w:color w:val="auto"/>
          <w:lang w:val="de-DE"/>
        </w:rPr>
      </w:pPr>
      <w:r w:rsidRPr="004B105C">
        <w:rPr>
          <w:b/>
          <w:color w:val="auto"/>
          <w:lang w:val="de-DE"/>
        </w:rPr>
        <w:t>Hinweis:</w:t>
      </w:r>
      <w:r w:rsidRPr="004B105C">
        <w:rPr>
          <w:color w:val="auto"/>
          <w:lang w:val="de-DE"/>
        </w:rPr>
        <w:t xml:space="preserve"> Dieser Punkt ist nur von Bedeutung, wenn mehrere Urkunden in einem Arbeitsschritt per Einzelblatteinzug gescannt werden sollen. Um fehlerhafte Scanvorgänge zu vermeiden, rät die Bundesnotarkammer grundsätzlich von dieser Vorgehensweise ab. </w:t>
      </w:r>
    </w:p>
    <w:p w14:paraId="481A9B99" w14:textId="77777777" w:rsidR="00181E23" w:rsidRPr="004B105C" w:rsidRDefault="00181E23">
      <w:pPr>
        <w:pStyle w:val="Liste1"/>
        <w:numPr>
          <w:ilvl w:val="0"/>
          <w:numId w:val="0"/>
        </w:numPr>
        <w:rPr>
          <w:color w:val="auto"/>
          <w:lang w:val="de-DE"/>
        </w:rPr>
      </w:pPr>
    </w:p>
    <w:tbl>
      <w:tblPr>
        <w:tblStyle w:val="Tabelle1-BNotK"/>
        <w:tblW w:w="9355" w:type="dxa"/>
        <w:tblInd w:w="274" w:type="dxa"/>
        <w:tblLook w:val="04A0" w:firstRow="1" w:lastRow="0" w:firstColumn="1" w:lastColumn="0" w:noHBand="0" w:noVBand="1"/>
      </w:tblPr>
      <w:tblGrid>
        <w:gridCol w:w="9355"/>
      </w:tblGrid>
      <w:tr w:rsidR="008C6B1E" w:rsidRPr="004B105C" w14:paraId="5FCB4588"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47AD560F" w14:textId="77777777" w:rsidR="008C6B1E" w:rsidRPr="004B105C" w:rsidRDefault="001C7991">
            <w:pPr>
              <w:ind w:left="0"/>
              <w:rPr>
                <w:b/>
                <w:color w:val="auto"/>
                <w:lang w:val="de-DE"/>
              </w:rPr>
            </w:pPr>
            <w:r w:rsidRPr="004B105C">
              <w:rPr>
                <w:b/>
                <w:color w:val="auto"/>
                <w:lang w:val="de-DE"/>
              </w:rPr>
              <w:t>Maßnahmen zur Dokumententrennung</w:t>
            </w:r>
          </w:p>
        </w:tc>
      </w:tr>
      <w:tr w:rsidR="008C6B1E" w:rsidRPr="004B105C" w14:paraId="7969E4AE"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55C4C943" w14:textId="6F256CA8" w:rsidR="008C6B1E" w:rsidRPr="004B105C" w:rsidRDefault="00FD03F3">
            <w:pPr>
              <w:ind w:left="0"/>
              <w:rPr>
                <w:iCs/>
                <w:color w:val="000000" w:themeColor="text1"/>
                <w:lang w:val="de-DE"/>
              </w:rPr>
            </w:pPr>
            <w:r w:rsidRPr="004B105C">
              <w:rPr>
                <w:iCs/>
                <w:color w:val="000000" w:themeColor="text1"/>
                <w:lang w:val="de-DE"/>
              </w:rPr>
              <w:t>Stapel-Scans mehrerer Urkunden in einem technischen Arbeitsgang werden zur Vermeidung von Fehlern nicht durchgeführt.</w:t>
            </w:r>
          </w:p>
        </w:tc>
      </w:tr>
    </w:tbl>
    <w:p w14:paraId="6E76E324" w14:textId="368E904B" w:rsidR="008C6B1E" w:rsidRPr="004B105C" w:rsidRDefault="008C6B1E">
      <w:pPr>
        <w:pStyle w:val="Liste1"/>
        <w:numPr>
          <w:ilvl w:val="0"/>
          <w:numId w:val="0"/>
        </w:numPr>
        <w:ind w:left="709"/>
        <w:rPr>
          <w:lang w:val="de-DE"/>
        </w:rPr>
      </w:pPr>
    </w:p>
    <w:p w14:paraId="61F4C6B3" w14:textId="77777777" w:rsidR="008C6B1E" w:rsidRPr="004B105C" w:rsidRDefault="001C7991">
      <w:pPr>
        <w:pStyle w:val="Liste1"/>
        <w:ind w:left="709" w:hanging="425"/>
        <w:rPr>
          <w:lang w:val="de-DE"/>
        </w:rPr>
      </w:pPr>
      <w:r w:rsidRPr="004B105C">
        <w:rPr>
          <w:lang w:val="de-DE"/>
        </w:rPr>
        <w:t>Herstellung der Scanfähigkeit der Urkunden</w:t>
      </w:r>
    </w:p>
    <w:p w14:paraId="0677AD27" w14:textId="09F2EA9B" w:rsidR="008C6B1E" w:rsidRPr="004B105C" w:rsidRDefault="001C7991">
      <w:pPr>
        <w:pStyle w:val="Liste1"/>
        <w:numPr>
          <w:ilvl w:val="0"/>
          <w:numId w:val="0"/>
        </w:numPr>
        <w:ind w:left="709"/>
        <w:rPr>
          <w:lang w:val="de-DE"/>
        </w:rPr>
      </w:pPr>
      <w:r w:rsidRPr="004B105C">
        <w:rPr>
          <w:lang w:val="de-DE"/>
        </w:rPr>
        <w:t xml:space="preserve">Alle Klammern, Klebezettel etc. sind vor dem Scanprozess von der Urkunde zu entfernen. Klebezettel oder sonstige lose Informationen müssen nur dann jeweils auf einer separaten Seite gescannt werden, wenn sie Teil der Urkunde sind (§§ 8 ff. BeurkG, § 13 BeurkG). Dies gilt bei anderen </w:t>
      </w:r>
      <w:r w:rsidR="00953B89" w:rsidRPr="004B105C">
        <w:rPr>
          <w:lang w:val="de-DE"/>
        </w:rPr>
        <w:t xml:space="preserve">scanrelevanten </w:t>
      </w:r>
      <w:r w:rsidRPr="004B105C">
        <w:rPr>
          <w:lang w:val="de-DE"/>
        </w:rPr>
        <w:t>Dokumenten entsprechend.</w:t>
      </w:r>
    </w:p>
    <w:p w14:paraId="383A68C4" w14:textId="6169B9C9" w:rsidR="008C6B1E" w:rsidRPr="004B105C" w:rsidRDefault="001C7991">
      <w:pPr>
        <w:pStyle w:val="Liste1"/>
        <w:numPr>
          <w:ilvl w:val="0"/>
          <w:numId w:val="0"/>
        </w:numPr>
        <w:ind w:left="709"/>
        <w:rPr>
          <w:lang w:val="de-DE"/>
        </w:rPr>
      </w:pPr>
      <w:r w:rsidRPr="004B105C">
        <w:rPr>
          <w:lang w:val="de-DE"/>
        </w:rPr>
        <w:t xml:space="preserve">Sofern, etwa aufgrund eines Irrtums, bereits eine Verbindung mit Schnur und Siegel erfolgt ist, muss entweder </w:t>
      </w:r>
      <w:r w:rsidR="00126A4D" w:rsidRPr="004B105C">
        <w:rPr>
          <w:lang w:val="de-DE"/>
        </w:rPr>
        <w:t>die Verbindung aufgehoben</w:t>
      </w:r>
      <w:r w:rsidR="00871306" w:rsidRPr="004B105C">
        <w:rPr>
          <w:lang w:val="de-DE"/>
        </w:rPr>
        <w:t xml:space="preserve"> (und anschließend neu hergestellt)</w:t>
      </w:r>
      <w:r w:rsidR="00126A4D" w:rsidRPr="004B105C">
        <w:rPr>
          <w:lang w:val="de-DE"/>
        </w:rPr>
        <w:t xml:space="preserve"> werden </w:t>
      </w:r>
      <w:r w:rsidRPr="004B105C">
        <w:rPr>
          <w:lang w:val="de-DE"/>
        </w:rPr>
        <w:t>oder es muss mithilfe von spezieller Scan-Hardware gearbeitet werden, die gebundene Papierdokumente verarbeiten kann.</w:t>
      </w:r>
    </w:p>
    <w:p w14:paraId="1937236A" w14:textId="7CEFE07A" w:rsidR="008C6B1E" w:rsidRPr="004B105C" w:rsidRDefault="001C7991" w:rsidP="00135E82">
      <w:pPr>
        <w:pStyle w:val="Liste1"/>
        <w:numPr>
          <w:ilvl w:val="0"/>
          <w:numId w:val="0"/>
        </w:numPr>
        <w:ind w:left="709"/>
        <w:rPr>
          <w:lang w:val="de-DE"/>
        </w:rPr>
      </w:pPr>
      <w:r w:rsidRPr="004B105C">
        <w:rPr>
          <w:lang w:val="de-DE"/>
        </w:rPr>
        <w:t xml:space="preserve">Bei Beschädigungen durch Risse kann versucht werden, die Seite(n) </w:t>
      </w:r>
      <w:r w:rsidR="00871306" w:rsidRPr="004B105C">
        <w:rPr>
          <w:lang w:val="de-DE"/>
        </w:rPr>
        <w:t>zu kleben</w:t>
      </w:r>
      <w:r w:rsidRPr="004B105C">
        <w:rPr>
          <w:lang w:val="de-DE"/>
        </w:rPr>
        <w:t>. Je nach Art und Umfang der Wiederherstellung muss dies durch einen Vermerk der Notarin / des Notars dokumentiert werden (Zusatz im Überein</w:t>
      </w:r>
      <w:r w:rsidR="00953B89" w:rsidRPr="004B105C">
        <w:rPr>
          <w:lang w:val="de-DE"/>
        </w:rPr>
        <w:t>stimmungsvermerk, siehe Abschnitt 2.5.4</w:t>
      </w:r>
      <w:r w:rsidRPr="004B105C">
        <w:rPr>
          <w:lang w:val="de-DE"/>
        </w:rPr>
        <w:t>).</w:t>
      </w:r>
    </w:p>
    <w:p w14:paraId="735655F9" w14:textId="77777777" w:rsidR="008C6B1E" w:rsidRPr="004B105C" w:rsidRDefault="001C7991">
      <w:pPr>
        <w:pStyle w:val="Liste1"/>
        <w:ind w:left="709" w:hanging="425"/>
        <w:rPr>
          <w:lang w:val="de-DE"/>
        </w:rPr>
      </w:pPr>
      <w:r w:rsidRPr="004B105C">
        <w:rPr>
          <w:lang w:val="de-DE"/>
        </w:rPr>
        <w:t>Vorgehen bei Zweifelsfragen oder Manipulationsverdacht</w:t>
      </w:r>
    </w:p>
    <w:p w14:paraId="522D21B3" w14:textId="6FF9AB80" w:rsidR="008C6B1E" w:rsidRPr="004B105C" w:rsidRDefault="001C7991">
      <w:pPr>
        <w:pStyle w:val="Liste1"/>
        <w:numPr>
          <w:ilvl w:val="0"/>
          <w:numId w:val="0"/>
        </w:numPr>
        <w:ind w:left="709"/>
        <w:rPr>
          <w:lang w:val="de-DE"/>
        </w:rPr>
      </w:pPr>
      <w:r w:rsidRPr="004B105C">
        <w:rPr>
          <w:lang w:val="de-DE"/>
        </w:rPr>
        <w:t>Kommt es bei der Dokumentenvorbereitung zu Problemen oder bestehen Zweifelsfragen, die die zuständige Mitarbeiterin / der zuständige Mitarbeiter nicht lösen kann, muss die Arbeit unterbrochen und die Notarin / der Notar informiert werden. Manipulationen oder ein Manipulationsverdacht sind sofort mitzuteilen. Über das weitere Vorgehen hat die Notarin / der Notar situationsabhängig zu entscheiden.</w:t>
      </w:r>
    </w:p>
    <w:p w14:paraId="2872ADC4" w14:textId="77777777" w:rsidR="008C6B1E" w:rsidRPr="004B105C" w:rsidRDefault="008C6B1E">
      <w:pPr>
        <w:pStyle w:val="Liste1"/>
        <w:numPr>
          <w:ilvl w:val="0"/>
          <w:numId w:val="0"/>
        </w:numPr>
        <w:ind w:left="709"/>
        <w:rPr>
          <w:lang w:val="de-DE"/>
        </w:rPr>
      </w:pPr>
    </w:p>
    <w:tbl>
      <w:tblPr>
        <w:tblStyle w:val="Tabelle1-BNotK"/>
        <w:tblW w:w="9355" w:type="dxa"/>
        <w:tblInd w:w="274" w:type="dxa"/>
        <w:tblLook w:val="04A0" w:firstRow="1" w:lastRow="0" w:firstColumn="1" w:lastColumn="0" w:noHBand="0" w:noVBand="1"/>
      </w:tblPr>
      <w:tblGrid>
        <w:gridCol w:w="9355"/>
      </w:tblGrid>
      <w:tr w:rsidR="008C6B1E" w:rsidRPr="004B105C" w14:paraId="3834547E"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5280F498" w14:textId="77777777" w:rsidR="008C6B1E" w:rsidRPr="004B105C" w:rsidRDefault="001C7991">
            <w:pPr>
              <w:ind w:left="0"/>
              <w:rPr>
                <w:b/>
                <w:lang w:val="de-DE"/>
              </w:rPr>
            </w:pPr>
            <w:r w:rsidRPr="004B105C">
              <w:rPr>
                <w:b/>
                <w:lang w:val="de-DE"/>
              </w:rPr>
              <w:t>Verfahren bei Zweifelsfragen und Manipulationsverdacht</w:t>
            </w:r>
          </w:p>
        </w:tc>
      </w:tr>
      <w:tr w:rsidR="008C6B1E" w:rsidRPr="004B105C" w14:paraId="719706F4"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0BEBD6AB" w14:textId="35390C80" w:rsidR="008C6B1E" w:rsidRPr="004B105C" w:rsidRDefault="001C7991" w:rsidP="00132F26">
            <w:pPr>
              <w:ind w:left="0"/>
              <w:rPr>
                <w:iCs/>
                <w:lang w:val="de-DE"/>
              </w:rPr>
            </w:pPr>
            <w:r w:rsidRPr="004B105C">
              <w:rPr>
                <w:iCs/>
                <w:color w:val="auto"/>
                <w:lang w:val="de-DE"/>
              </w:rPr>
              <w:t>Ergibt sich bei der Dokumentenvorbereitung ein Problem, das die zuständige Mitarbeiterin / der zuständige Mitarbeiter nicht selbstständig lösen kann oder besteht ein Manipulationsverdacht</w:t>
            </w:r>
            <w:r w:rsidR="00DB1B9E" w:rsidRPr="004B105C">
              <w:rPr>
                <w:iCs/>
                <w:color w:val="auto"/>
                <w:lang w:val="de-DE"/>
              </w:rPr>
              <w:t xml:space="preserve"> oder eine sonstige Zweifelsfrage</w:t>
            </w:r>
            <w:r w:rsidRPr="004B105C">
              <w:rPr>
                <w:iCs/>
                <w:color w:val="auto"/>
                <w:lang w:val="de-DE"/>
              </w:rPr>
              <w:t xml:space="preserve">, ist die </w:t>
            </w:r>
            <w:r w:rsidR="00132F26" w:rsidRPr="004B105C">
              <w:rPr>
                <w:iCs/>
                <w:color w:val="auto"/>
                <w:lang w:val="de-DE"/>
              </w:rPr>
              <w:t xml:space="preserve">betreffende </w:t>
            </w:r>
            <w:r w:rsidRPr="004B105C">
              <w:rPr>
                <w:iCs/>
                <w:color w:val="auto"/>
                <w:lang w:val="de-DE"/>
              </w:rPr>
              <w:t xml:space="preserve">Notarin </w:t>
            </w:r>
            <w:r w:rsidR="00794775">
              <w:rPr>
                <w:iCs/>
                <w:color w:val="auto"/>
                <w:lang w:val="de-DE"/>
              </w:rPr>
              <w:t xml:space="preserve">/ der betreffende Notar </w:t>
            </w:r>
            <w:r w:rsidRPr="004B105C">
              <w:rPr>
                <w:iCs/>
                <w:color w:val="auto"/>
                <w:lang w:val="de-DE"/>
              </w:rPr>
              <w:t>unverzüglich anzusprechen, um über das weitere Vorgehen zu entscheiden.</w:t>
            </w:r>
            <w:r w:rsidR="00132F26" w:rsidRPr="004B105C">
              <w:rPr>
                <w:iCs/>
                <w:color w:val="auto"/>
                <w:lang w:val="de-DE"/>
              </w:rPr>
              <w:t xml:space="preserve"> </w:t>
            </w:r>
          </w:p>
        </w:tc>
      </w:tr>
    </w:tbl>
    <w:p w14:paraId="00879688" w14:textId="4661D65A" w:rsidR="008C6B1E" w:rsidRPr="004B105C" w:rsidRDefault="001C7991" w:rsidP="00B54574">
      <w:pPr>
        <w:pStyle w:val="berschrift3"/>
        <w:ind w:firstLine="0"/>
      </w:pPr>
      <w:bookmarkStart w:id="17" w:name="_Scan-Vorgang"/>
      <w:bookmarkStart w:id="18" w:name="_Toc525573540"/>
      <w:bookmarkStart w:id="19" w:name="_Toc84590087"/>
      <w:bookmarkEnd w:id="17"/>
      <w:r w:rsidRPr="004B105C">
        <w:t>2.5.2</w:t>
      </w:r>
      <w:r w:rsidRPr="004B105C">
        <w:tab/>
        <w:t>Sca</w:t>
      </w:r>
      <w:bookmarkEnd w:id="18"/>
      <w:r w:rsidRPr="004B105C">
        <w:t>nnen</w:t>
      </w:r>
      <w:bookmarkEnd w:id="19"/>
    </w:p>
    <w:p w14:paraId="6CA69ECB" w14:textId="27A7FB33" w:rsidR="008C6B1E" w:rsidRPr="004B105C" w:rsidRDefault="001C7991">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Der Scanvorgang beginnt mit dem Auflegen der Urkunde auf das Scangerät bzw. mit dem Einlegen der Urkunde in den automatischen Einzug durch die</w:t>
      </w:r>
      <w:r w:rsidR="0063517E" w:rsidRPr="004B105C">
        <w:rPr>
          <w:rFonts w:ascii="Segoe UI" w:eastAsiaTheme="minorEastAsia" w:hAnsi="Segoe UI" w:cs="Segoe UI"/>
          <w:color w:val="231F20"/>
          <w:spacing w:val="-2"/>
          <w:sz w:val="20"/>
          <w:szCs w:val="20"/>
        </w:rPr>
        <w:t xml:space="preserve"> in Anlage 1 genannten</w:t>
      </w:r>
      <w:r w:rsidRPr="004B105C">
        <w:rPr>
          <w:rFonts w:ascii="Segoe UI" w:eastAsiaTheme="minorEastAsia" w:hAnsi="Segoe UI" w:cs="Segoe UI"/>
          <w:color w:val="231F20"/>
          <w:spacing w:val="-2"/>
          <w:sz w:val="20"/>
          <w:szCs w:val="20"/>
        </w:rPr>
        <w:t xml:space="preserve"> zuständige</w:t>
      </w:r>
      <w:r w:rsidR="0063517E" w:rsidRPr="004B105C">
        <w:rPr>
          <w:rFonts w:ascii="Segoe UI" w:eastAsiaTheme="minorEastAsia" w:hAnsi="Segoe UI" w:cs="Segoe UI"/>
          <w:color w:val="231F20"/>
          <w:spacing w:val="-2"/>
          <w:sz w:val="20"/>
          <w:szCs w:val="20"/>
        </w:rPr>
        <w:t>n</w:t>
      </w:r>
      <w:r w:rsidRPr="004B105C">
        <w:rPr>
          <w:rFonts w:ascii="Segoe UI" w:eastAsiaTheme="minorEastAsia" w:hAnsi="Segoe UI" w:cs="Segoe UI"/>
          <w:color w:val="231F20"/>
          <w:spacing w:val="-2"/>
          <w:sz w:val="20"/>
          <w:szCs w:val="20"/>
        </w:rPr>
        <w:t xml:space="preserve"> Mitarbeiterin</w:t>
      </w:r>
      <w:r w:rsidR="0063517E" w:rsidRPr="004B105C">
        <w:rPr>
          <w:rFonts w:ascii="Segoe UI" w:eastAsiaTheme="minorEastAsia" w:hAnsi="Segoe UI" w:cs="Segoe UI"/>
          <w:color w:val="231F20"/>
          <w:spacing w:val="-2"/>
          <w:sz w:val="20"/>
          <w:szCs w:val="20"/>
        </w:rPr>
        <w:t>nnen</w:t>
      </w:r>
      <w:r w:rsidRPr="004B105C">
        <w:rPr>
          <w:rFonts w:ascii="Segoe UI" w:eastAsiaTheme="minorEastAsia" w:hAnsi="Segoe UI" w:cs="Segoe UI"/>
          <w:color w:val="231F20"/>
          <w:spacing w:val="-2"/>
          <w:sz w:val="20"/>
          <w:szCs w:val="20"/>
        </w:rPr>
        <w:t xml:space="preserve"> / Mitarbeiter. Der Scanvorgang endet mit der Ausgabe des Scanprodukts und der Speicherung im Format PDF/A-1b. </w:t>
      </w:r>
    </w:p>
    <w:p w14:paraId="4F26C536" w14:textId="77777777" w:rsidR="008C6B1E" w:rsidRPr="004B105C" w:rsidRDefault="001C7991">
      <w:pPr>
        <w:pStyle w:val="Liste1"/>
        <w:ind w:left="709" w:hanging="425"/>
        <w:rPr>
          <w:lang w:val="de-DE"/>
        </w:rPr>
      </w:pPr>
      <w:r w:rsidRPr="004B105C">
        <w:rPr>
          <w:lang w:val="de-DE"/>
        </w:rPr>
        <w:t>Ort des Scanvorgangs</w:t>
      </w:r>
    </w:p>
    <w:p w14:paraId="4E980635" w14:textId="7D9FFA69" w:rsidR="008C6B1E" w:rsidRPr="004B105C" w:rsidRDefault="001C7991">
      <w:pPr>
        <w:pStyle w:val="Liste1"/>
        <w:numPr>
          <w:ilvl w:val="0"/>
          <w:numId w:val="0"/>
        </w:numPr>
        <w:ind w:left="709"/>
        <w:rPr>
          <w:lang w:val="de-DE"/>
        </w:rPr>
      </w:pPr>
      <w:r w:rsidRPr="004B105C">
        <w:rPr>
          <w:lang w:val="de-DE"/>
        </w:rPr>
        <w:t>Der Scanvorgang findet in den folgenden Räumlichkeiten statt:</w:t>
      </w:r>
    </w:p>
    <w:p w14:paraId="7D568580" w14:textId="77777777" w:rsidR="00891580" w:rsidRPr="004B105C" w:rsidRDefault="00891580">
      <w:pPr>
        <w:pStyle w:val="Liste1"/>
        <w:numPr>
          <w:ilvl w:val="0"/>
          <w:numId w:val="0"/>
        </w:numPr>
        <w:ind w:left="709"/>
        <w:rPr>
          <w:lang w:val="de-DE"/>
        </w:rPr>
      </w:pPr>
    </w:p>
    <w:tbl>
      <w:tblPr>
        <w:tblStyle w:val="Tabelle1-BNotK"/>
        <w:tblW w:w="9355" w:type="dxa"/>
        <w:tblInd w:w="274" w:type="dxa"/>
        <w:tblLook w:val="04A0" w:firstRow="1" w:lastRow="0" w:firstColumn="1" w:lastColumn="0" w:noHBand="0" w:noVBand="1"/>
      </w:tblPr>
      <w:tblGrid>
        <w:gridCol w:w="9355"/>
      </w:tblGrid>
      <w:tr w:rsidR="008C6B1E" w:rsidRPr="004B105C" w14:paraId="75C405C8"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393307EE" w14:textId="77777777" w:rsidR="008C6B1E" w:rsidRPr="004B105C" w:rsidRDefault="001C7991">
            <w:pPr>
              <w:ind w:left="0"/>
              <w:rPr>
                <w:b/>
                <w:lang w:val="de-DE"/>
              </w:rPr>
            </w:pPr>
            <w:r w:rsidRPr="004B105C">
              <w:rPr>
                <w:b/>
                <w:lang w:val="de-DE"/>
              </w:rPr>
              <w:t>Raum und Arbeitsplätze</w:t>
            </w:r>
          </w:p>
        </w:tc>
      </w:tr>
      <w:tr w:rsidR="008C6B1E" w:rsidRPr="004B105C" w14:paraId="142B3977"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6DA03AAE" w14:textId="2CEA3CEB" w:rsidR="00081BB2" w:rsidRPr="004B105C" w:rsidRDefault="00081BB2" w:rsidP="00553937">
            <w:pPr>
              <w:pStyle w:val="Listenabsatz"/>
              <w:numPr>
                <w:ilvl w:val="0"/>
                <w:numId w:val="47"/>
              </w:numPr>
              <w:rPr>
                <w:b/>
                <w:bCs/>
                <w:iCs/>
                <w:color w:val="000000" w:themeColor="text1"/>
                <w:lang w:val="de-DE"/>
              </w:rPr>
            </w:pPr>
            <w:r w:rsidRPr="004B105C">
              <w:rPr>
                <w:b/>
                <w:bCs/>
                <w:iCs/>
                <w:color w:val="000000" w:themeColor="text1"/>
                <w:lang w:val="de-DE"/>
              </w:rPr>
              <w:t xml:space="preserve">Räumliche Gestaltung des Scanvorgangs </w:t>
            </w:r>
          </w:p>
          <w:p w14:paraId="5C08C3BF" w14:textId="638F4695" w:rsidR="00DC7410" w:rsidRPr="004B105C" w:rsidRDefault="00FD03F3" w:rsidP="00081BB2">
            <w:pPr>
              <w:ind w:left="360"/>
              <w:rPr>
                <w:iCs/>
                <w:color w:val="000000" w:themeColor="text1"/>
                <w:lang w:val="de-DE"/>
              </w:rPr>
            </w:pPr>
            <w:r w:rsidRPr="004B105C">
              <w:rPr>
                <w:iCs/>
                <w:color w:val="000000" w:themeColor="text1"/>
                <w:lang w:val="de-DE"/>
              </w:rPr>
              <w:t>Der Scanvorgang wird</w:t>
            </w:r>
            <w:r w:rsidR="00410036" w:rsidRPr="004B105C">
              <w:rPr>
                <w:iCs/>
                <w:color w:val="000000" w:themeColor="text1"/>
                <w:lang w:val="de-DE"/>
              </w:rPr>
              <w:t xml:space="preserve"> grundsätzlich</w:t>
            </w:r>
            <w:r w:rsidRPr="004B105C">
              <w:rPr>
                <w:iCs/>
                <w:color w:val="000000" w:themeColor="text1"/>
                <w:lang w:val="de-DE"/>
              </w:rPr>
              <w:t xml:space="preserve"> </w:t>
            </w:r>
            <w:r w:rsidR="00400C4A" w:rsidRPr="004B105C">
              <w:rPr>
                <w:iCs/>
                <w:color w:val="000000" w:themeColor="text1"/>
                <w:lang w:val="de-DE"/>
              </w:rPr>
              <w:t xml:space="preserve">durchgeführt </w:t>
            </w:r>
          </w:p>
          <w:p w14:paraId="4053B515" w14:textId="20089479" w:rsidR="00400C4A" w:rsidRPr="004B105C" w:rsidRDefault="00AE478D" w:rsidP="00472CDD">
            <w:pPr>
              <w:pStyle w:val="Listenabsatz"/>
              <w:numPr>
                <w:ilvl w:val="0"/>
                <w:numId w:val="12"/>
              </w:numPr>
              <w:rPr>
                <w:iCs/>
                <w:color w:val="000000" w:themeColor="text1"/>
                <w:lang w:val="de-DE"/>
              </w:rPr>
            </w:pPr>
            <w:r>
              <w:rPr>
                <w:iCs/>
                <w:color w:val="000000" w:themeColor="text1"/>
                <w:lang w:val="de-DE"/>
              </w:rPr>
              <w:t>Am Scanner i</w:t>
            </w:r>
            <w:r w:rsidR="00FD03F3" w:rsidRPr="004B105C">
              <w:rPr>
                <w:iCs/>
                <w:color w:val="000000" w:themeColor="text1"/>
                <w:lang w:val="de-DE"/>
              </w:rPr>
              <w:t>m</w:t>
            </w:r>
            <w:r>
              <w:rPr>
                <w:iCs/>
                <w:color w:val="000000" w:themeColor="text1"/>
                <w:lang w:val="de-DE"/>
              </w:rPr>
              <w:t xml:space="preserve"> hinteren Trakt des Gebäudes: </w:t>
            </w:r>
          </w:p>
          <w:p w14:paraId="7BCFA442" w14:textId="3B04D007" w:rsidR="00400C4A" w:rsidRPr="004B105C" w:rsidRDefault="00400C4A" w:rsidP="00553937">
            <w:pPr>
              <w:pStyle w:val="Listenabsatz"/>
              <w:numPr>
                <w:ilvl w:val="0"/>
                <w:numId w:val="48"/>
              </w:numPr>
              <w:rPr>
                <w:iCs/>
                <w:color w:val="000000" w:themeColor="text1"/>
                <w:lang w:val="de-DE"/>
              </w:rPr>
            </w:pPr>
            <w:r w:rsidRPr="004B105C">
              <w:rPr>
                <w:iCs/>
                <w:color w:val="000000" w:themeColor="text1"/>
                <w:lang w:val="de-DE"/>
              </w:rPr>
              <w:t>Die Durchführung des Scanprozesses erfolgt durch die</w:t>
            </w:r>
            <w:r w:rsidR="00DC7410" w:rsidRPr="004B105C">
              <w:rPr>
                <w:iCs/>
                <w:color w:val="000000" w:themeColor="text1"/>
                <w:lang w:val="de-DE"/>
              </w:rPr>
              <w:t xml:space="preserve"> Mitarbeiter des Ausfertigungsteams, das seine Arbeitsplätze im Zimmer gegenüber dem Ausfertigungszimmer hat</w:t>
            </w:r>
            <w:r w:rsidR="00FD03F3" w:rsidRPr="004B105C">
              <w:rPr>
                <w:iCs/>
                <w:color w:val="000000" w:themeColor="text1"/>
                <w:lang w:val="de-DE"/>
              </w:rPr>
              <w:t xml:space="preserve">. </w:t>
            </w:r>
          </w:p>
          <w:p w14:paraId="5EDF5C5B" w14:textId="77777777" w:rsidR="00400C4A" w:rsidRPr="004B105C" w:rsidRDefault="00410036" w:rsidP="00553937">
            <w:pPr>
              <w:pStyle w:val="Listenabsatz"/>
              <w:numPr>
                <w:ilvl w:val="0"/>
                <w:numId w:val="48"/>
              </w:numPr>
              <w:rPr>
                <w:iCs/>
                <w:color w:val="000000" w:themeColor="text1"/>
                <w:lang w:val="de-DE"/>
              </w:rPr>
            </w:pPr>
            <w:r w:rsidRPr="004B105C">
              <w:rPr>
                <w:iCs/>
                <w:color w:val="000000" w:themeColor="text1"/>
                <w:lang w:val="de-DE"/>
              </w:rPr>
              <w:t xml:space="preserve">Aufgrund der Kontaktbeschränkungen im Zuge der Covid19-Pandemie wurde </w:t>
            </w:r>
            <w:r w:rsidR="00DC7410" w:rsidRPr="004B105C">
              <w:rPr>
                <w:iCs/>
                <w:color w:val="000000" w:themeColor="text1"/>
                <w:lang w:val="de-DE"/>
              </w:rPr>
              <w:t xml:space="preserve">der im Ausfertigungsraum befindliche Scanner </w:t>
            </w:r>
            <w:r w:rsidR="00D1534C" w:rsidRPr="004B105C">
              <w:rPr>
                <w:iCs/>
                <w:color w:val="000000" w:themeColor="text1"/>
                <w:lang w:val="de-DE"/>
              </w:rPr>
              <w:t xml:space="preserve">(nachstehend sog. „Hauptscanner“) </w:t>
            </w:r>
            <w:r w:rsidR="00DC7410" w:rsidRPr="004B105C">
              <w:rPr>
                <w:iCs/>
                <w:color w:val="000000" w:themeColor="text1"/>
                <w:lang w:val="de-DE"/>
              </w:rPr>
              <w:t xml:space="preserve">in den hinteren Gebäudetrakt umgezogen und der Scanprozess dort durchgeführt, da dort die Abstände und die maximale Zimmerbelegung besser eingehalten werden können. </w:t>
            </w:r>
          </w:p>
          <w:p w14:paraId="4348BCCF" w14:textId="563C358E" w:rsidR="00410036" w:rsidRPr="004B105C" w:rsidRDefault="00DC7410" w:rsidP="00553937">
            <w:pPr>
              <w:pStyle w:val="Listenabsatz"/>
              <w:numPr>
                <w:ilvl w:val="0"/>
                <w:numId w:val="48"/>
              </w:numPr>
              <w:rPr>
                <w:iCs/>
                <w:color w:val="000000" w:themeColor="text1"/>
                <w:lang w:val="de-DE"/>
              </w:rPr>
            </w:pPr>
            <w:r w:rsidRPr="004B105C">
              <w:rPr>
                <w:iCs/>
                <w:color w:val="000000" w:themeColor="text1"/>
                <w:lang w:val="de-DE"/>
              </w:rPr>
              <w:t xml:space="preserve">Im Rahmen der Überprüfung dieser Verfahrensdokumentation ist insbesondere nach dem Ende der Pandemie zu überprüfen, ob der Scanner wieder in den Ausfertigungsraum zurückverbracht werden kann. </w:t>
            </w:r>
          </w:p>
          <w:p w14:paraId="5AD61D0A" w14:textId="60B2D527" w:rsidR="00DC7410" w:rsidRPr="004B105C" w:rsidRDefault="00DC7410" w:rsidP="00DC7410">
            <w:pPr>
              <w:ind w:left="360"/>
              <w:rPr>
                <w:iCs/>
                <w:color w:val="000000" w:themeColor="text1"/>
                <w:lang w:val="de-DE"/>
              </w:rPr>
            </w:pPr>
            <w:r w:rsidRPr="004B105C">
              <w:rPr>
                <w:iCs/>
                <w:color w:val="000000" w:themeColor="text1"/>
                <w:lang w:val="de-DE"/>
              </w:rPr>
              <w:t xml:space="preserve">oder </w:t>
            </w:r>
          </w:p>
          <w:p w14:paraId="6F0507E9" w14:textId="3D780B11" w:rsidR="00400C4A" w:rsidRPr="004B105C" w:rsidRDefault="00DC7410" w:rsidP="00400C4A">
            <w:pPr>
              <w:pStyle w:val="Listenabsatz"/>
              <w:numPr>
                <w:ilvl w:val="0"/>
                <w:numId w:val="12"/>
              </w:numPr>
              <w:rPr>
                <w:iCs/>
                <w:color w:val="000000" w:themeColor="text1"/>
                <w:lang w:val="de-DE"/>
              </w:rPr>
            </w:pPr>
            <w:r w:rsidRPr="004B105C">
              <w:rPr>
                <w:iCs/>
                <w:color w:val="000000" w:themeColor="text1"/>
                <w:lang w:val="de-DE"/>
              </w:rPr>
              <w:t xml:space="preserve">an den Arbeitsplätzen der scannenden Mitarbeiter. </w:t>
            </w:r>
          </w:p>
          <w:p w14:paraId="3B2CACB9" w14:textId="6DC5CC20" w:rsidR="00400C4A" w:rsidRPr="004B105C" w:rsidRDefault="00AE478D" w:rsidP="00553937">
            <w:pPr>
              <w:pStyle w:val="Listenabsatz"/>
              <w:numPr>
                <w:ilvl w:val="0"/>
                <w:numId w:val="49"/>
              </w:numPr>
              <w:rPr>
                <w:iCs/>
                <w:color w:val="000000" w:themeColor="text1"/>
                <w:lang w:val="de-DE"/>
              </w:rPr>
            </w:pPr>
            <w:r>
              <w:rPr>
                <w:iCs/>
                <w:color w:val="000000" w:themeColor="text1"/>
                <w:lang w:val="de-DE"/>
              </w:rPr>
              <w:t>Mehrere</w:t>
            </w:r>
            <w:r w:rsidR="00DC7410" w:rsidRPr="004B105C">
              <w:rPr>
                <w:iCs/>
                <w:color w:val="000000" w:themeColor="text1"/>
                <w:lang w:val="de-DE"/>
              </w:rPr>
              <w:t xml:space="preserve"> Arbeitsplätze der Notarstelle sind entsprechend ausgestattet. </w:t>
            </w:r>
          </w:p>
          <w:p w14:paraId="6A4A7D28" w14:textId="77777777" w:rsidR="00FD3155" w:rsidRPr="004B105C" w:rsidRDefault="00DC7410" w:rsidP="00553937">
            <w:pPr>
              <w:pStyle w:val="Listenabsatz"/>
              <w:numPr>
                <w:ilvl w:val="0"/>
                <w:numId w:val="49"/>
              </w:numPr>
              <w:rPr>
                <w:iCs/>
                <w:color w:val="000000" w:themeColor="text1"/>
                <w:lang w:val="de-DE"/>
              </w:rPr>
            </w:pPr>
            <w:r w:rsidRPr="004B105C">
              <w:rPr>
                <w:iCs/>
                <w:color w:val="000000" w:themeColor="text1"/>
                <w:lang w:val="de-DE"/>
              </w:rPr>
              <w:t xml:space="preserve">Alle für den Scanprozess benötigten Komponenten befinden sich an diesem Arbeitsplatz. </w:t>
            </w:r>
          </w:p>
          <w:p w14:paraId="78578B2A" w14:textId="77777777" w:rsidR="00FD3155" w:rsidRPr="004B105C" w:rsidRDefault="003349FA" w:rsidP="00553937">
            <w:pPr>
              <w:pStyle w:val="Listenabsatz"/>
              <w:numPr>
                <w:ilvl w:val="0"/>
                <w:numId w:val="49"/>
              </w:numPr>
              <w:rPr>
                <w:iCs/>
                <w:color w:val="000000" w:themeColor="text1"/>
                <w:lang w:val="de-DE"/>
              </w:rPr>
            </w:pPr>
            <w:r w:rsidRPr="004B105C">
              <w:rPr>
                <w:iCs/>
                <w:color w:val="000000" w:themeColor="text1"/>
                <w:lang w:val="de-DE"/>
              </w:rPr>
              <w:t xml:space="preserve">Alle für die Vorbereitung und den Scanprozess erforderlichen Schritte können von der jeweiligen Mitarbeiterin am Platz vorgenommen werden. </w:t>
            </w:r>
          </w:p>
          <w:p w14:paraId="3B817340" w14:textId="17CBC68D" w:rsidR="00DC7410" w:rsidRPr="004B105C" w:rsidRDefault="003349FA" w:rsidP="00553937">
            <w:pPr>
              <w:pStyle w:val="Listenabsatz"/>
              <w:numPr>
                <w:ilvl w:val="0"/>
                <w:numId w:val="49"/>
              </w:numPr>
              <w:rPr>
                <w:iCs/>
                <w:color w:val="000000" w:themeColor="text1"/>
                <w:lang w:val="de-DE"/>
              </w:rPr>
            </w:pPr>
            <w:r w:rsidRPr="004B105C">
              <w:rPr>
                <w:iCs/>
                <w:color w:val="000000" w:themeColor="text1"/>
                <w:lang w:val="de-DE"/>
              </w:rPr>
              <w:t xml:space="preserve">Es handelt sich hierbei um Arbeitsplätze im Raum des Ausfertigungsteams mit jeweils einem eigenen Scanner und </w:t>
            </w:r>
            <w:r w:rsidR="00AE478D">
              <w:rPr>
                <w:iCs/>
                <w:color w:val="000000" w:themeColor="text1"/>
                <w:lang w:val="de-DE"/>
              </w:rPr>
              <w:t xml:space="preserve">von </w:t>
            </w:r>
            <w:r w:rsidR="00992759" w:rsidRPr="004B105C">
              <w:rPr>
                <w:iCs/>
                <w:color w:val="000000" w:themeColor="text1"/>
                <w:lang w:val="de-DE"/>
              </w:rPr>
              <w:t>Mitarbeiter</w:t>
            </w:r>
            <w:r w:rsidR="00AE478D">
              <w:rPr>
                <w:iCs/>
                <w:color w:val="000000" w:themeColor="text1"/>
                <w:lang w:val="de-DE"/>
              </w:rPr>
              <w:t>n</w:t>
            </w:r>
            <w:r w:rsidR="00992759" w:rsidRPr="004B105C">
              <w:rPr>
                <w:iCs/>
                <w:color w:val="000000" w:themeColor="text1"/>
                <w:lang w:val="de-DE"/>
              </w:rPr>
              <w:t xml:space="preserve"> im Referat Gesellschaftsrecht (= Zimmer links neben dem Beurkundungszimmer). </w:t>
            </w:r>
          </w:p>
          <w:p w14:paraId="324CFA64" w14:textId="77777777" w:rsidR="00081BB2" w:rsidRPr="004B105C" w:rsidRDefault="00081BB2" w:rsidP="00081BB2">
            <w:pPr>
              <w:pStyle w:val="Listenabsatz"/>
              <w:rPr>
                <w:iCs/>
                <w:color w:val="000000" w:themeColor="text1"/>
                <w:lang w:val="de-DE"/>
              </w:rPr>
            </w:pPr>
          </w:p>
          <w:p w14:paraId="1E636D41" w14:textId="45FCF103" w:rsidR="00081BB2" w:rsidRPr="004B105C" w:rsidRDefault="00081BB2" w:rsidP="00553937">
            <w:pPr>
              <w:pStyle w:val="Listenabsatz"/>
              <w:numPr>
                <w:ilvl w:val="0"/>
                <w:numId w:val="47"/>
              </w:numPr>
              <w:rPr>
                <w:b/>
                <w:bCs/>
                <w:iCs/>
                <w:color w:val="000000" w:themeColor="text1"/>
                <w:lang w:val="de-DE"/>
              </w:rPr>
            </w:pPr>
            <w:r w:rsidRPr="004B105C">
              <w:rPr>
                <w:b/>
                <w:bCs/>
                <w:iCs/>
                <w:color w:val="000000" w:themeColor="text1"/>
                <w:lang w:val="de-DE"/>
              </w:rPr>
              <w:t>Qualitäts- und Integritätssicherung</w:t>
            </w:r>
          </w:p>
          <w:p w14:paraId="07598922" w14:textId="19EFC4F3" w:rsidR="00DC7410" w:rsidRPr="004B105C" w:rsidRDefault="00FD03F3" w:rsidP="00081BB2">
            <w:pPr>
              <w:rPr>
                <w:iCs/>
                <w:color w:val="000000" w:themeColor="text1"/>
                <w:lang w:val="de-DE"/>
              </w:rPr>
            </w:pPr>
            <w:r w:rsidRPr="004B105C">
              <w:rPr>
                <w:iCs/>
                <w:color w:val="000000" w:themeColor="text1"/>
                <w:lang w:val="de-DE"/>
              </w:rPr>
              <w:t xml:space="preserve">Die Qualitäts- und Integritätssicherung findet </w:t>
            </w:r>
          </w:p>
          <w:p w14:paraId="248CDCCC" w14:textId="25CBC8D2" w:rsidR="00DC7410" w:rsidRPr="004B105C" w:rsidRDefault="00FD03F3" w:rsidP="00472CDD">
            <w:pPr>
              <w:pStyle w:val="Listenabsatz"/>
              <w:numPr>
                <w:ilvl w:val="0"/>
                <w:numId w:val="11"/>
              </w:numPr>
              <w:rPr>
                <w:iCs/>
                <w:color w:val="000000" w:themeColor="text1"/>
                <w:lang w:val="de-DE"/>
              </w:rPr>
            </w:pPr>
            <w:r w:rsidRPr="004B105C">
              <w:rPr>
                <w:iCs/>
                <w:color w:val="000000" w:themeColor="text1"/>
                <w:lang w:val="de-DE"/>
              </w:rPr>
              <w:t xml:space="preserve">getrennt in den weiteren nur für Mitarbeitende zugänglichen Räumen des Büros </w:t>
            </w:r>
            <w:r w:rsidR="00DC7410" w:rsidRPr="004B105C">
              <w:rPr>
                <w:iCs/>
                <w:color w:val="000000" w:themeColor="text1"/>
                <w:lang w:val="de-DE"/>
              </w:rPr>
              <w:t xml:space="preserve">(Zimmer des Ausfertigungsteams) </w:t>
            </w:r>
            <w:r w:rsidRPr="004B105C">
              <w:rPr>
                <w:iCs/>
                <w:color w:val="000000" w:themeColor="text1"/>
                <w:lang w:val="de-DE"/>
              </w:rPr>
              <w:t>an den dort vorhandenen Arbeitspl</w:t>
            </w:r>
            <w:r w:rsidR="00DC7410" w:rsidRPr="004B105C">
              <w:rPr>
                <w:iCs/>
                <w:color w:val="000000" w:themeColor="text1"/>
                <w:lang w:val="de-DE"/>
              </w:rPr>
              <w:t xml:space="preserve">atzrechnern sowie </w:t>
            </w:r>
          </w:p>
          <w:p w14:paraId="4B154B34" w14:textId="1F6A9D9F" w:rsidR="00992759" w:rsidRPr="004B105C" w:rsidRDefault="00DC7410" w:rsidP="00472CDD">
            <w:pPr>
              <w:pStyle w:val="Listenabsatz"/>
              <w:numPr>
                <w:ilvl w:val="0"/>
                <w:numId w:val="11"/>
              </w:numPr>
              <w:rPr>
                <w:iCs/>
                <w:color w:val="000000" w:themeColor="text1"/>
                <w:lang w:val="de-DE"/>
              </w:rPr>
            </w:pPr>
            <w:r w:rsidRPr="004B105C">
              <w:rPr>
                <w:iCs/>
                <w:color w:val="000000" w:themeColor="text1"/>
                <w:lang w:val="de-DE"/>
              </w:rPr>
              <w:t>direkt an dem unmittelbar neben dem Scanner befindlichen Tisch</w:t>
            </w:r>
            <w:r w:rsidR="001A1A3D">
              <w:rPr>
                <w:iCs/>
                <w:color w:val="000000" w:themeColor="text1"/>
                <w:lang w:val="de-DE"/>
              </w:rPr>
              <w:t xml:space="preserve"> bzw. der dortigen Ablagefläche</w:t>
            </w:r>
            <w:r w:rsidRPr="004B105C">
              <w:rPr>
                <w:iCs/>
                <w:color w:val="000000" w:themeColor="text1"/>
                <w:lang w:val="de-DE"/>
              </w:rPr>
              <w:t xml:space="preserve"> (sog. Scantisch)</w:t>
            </w:r>
            <w:r w:rsidR="00FD03F3" w:rsidRPr="004B105C">
              <w:rPr>
                <w:iCs/>
                <w:color w:val="000000" w:themeColor="text1"/>
                <w:lang w:val="de-DE"/>
              </w:rPr>
              <w:t xml:space="preserve"> statt.</w:t>
            </w:r>
            <w:r w:rsidRPr="004B105C">
              <w:rPr>
                <w:iCs/>
                <w:color w:val="000000" w:themeColor="text1"/>
                <w:lang w:val="de-DE"/>
              </w:rPr>
              <w:t xml:space="preserve"> </w:t>
            </w:r>
          </w:p>
          <w:p w14:paraId="6493C64C" w14:textId="7D7154C6" w:rsidR="008C6B1E" w:rsidRPr="004B105C" w:rsidRDefault="008C6B1E">
            <w:pPr>
              <w:ind w:left="0"/>
              <w:rPr>
                <w:lang w:val="de-DE"/>
              </w:rPr>
            </w:pPr>
          </w:p>
        </w:tc>
      </w:tr>
    </w:tbl>
    <w:p w14:paraId="4209EAB9" w14:textId="16A54666" w:rsidR="008C6B1E" w:rsidRPr="004B105C" w:rsidRDefault="001C7991">
      <w:pPr>
        <w:pStyle w:val="Liste1"/>
        <w:numPr>
          <w:ilvl w:val="0"/>
          <w:numId w:val="0"/>
        </w:numPr>
        <w:ind w:left="709"/>
        <w:rPr>
          <w:lang w:val="de-DE"/>
        </w:rPr>
      </w:pPr>
      <w:r w:rsidRPr="004B105C">
        <w:rPr>
          <w:lang w:val="de-DE"/>
        </w:rPr>
        <w:t xml:space="preserve">Zunächst überprüft die zuständige Mitarbeiterin / der zuständige Mitarbeiter, ob alle technischen Komponenten betriebsbereit und funktionstüchtig sind. Auch sämtliche im Voraus festgelegten Grundeinstellungen am Scangerät werden überprüft. </w:t>
      </w:r>
    </w:p>
    <w:p w14:paraId="117E82C4" w14:textId="77777777" w:rsidR="008C6B1E" w:rsidRPr="004B105C" w:rsidRDefault="001C7991">
      <w:pPr>
        <w:pStyle w:val="Liste1"/>
        <w:ind w:left="709" w:hanging="425"/>
        <w:rPr>
          <w:lang w:val="de-DE"/>
        </w:rPr>
      </w:pPr>
      <w:r w:rsidRPr="004B105C">
        <w:rPr>
          <w:lang w:val="de-DE"/>
        </w:rPr>
        <w:t xml:space="preserve">Die Grundeinstellungen für den Scanprozess sind wie folgt definiert: </w:t>
      </w:r>
    </w:p>
    <w:p w14:paraId="3D6B5E96" w14:textId="77777777" w:rsidR="008C6B1E" w:rsidRPr="004B105C" w:rsidRDefault="008C6B1E">
      <w:pPr>
        <w:pStyle w:val="Liste1"/>
        <w:numPr>
          <w:ilvl w:val="0"/>
          <w:numId w:val="0"/>
        </w:numPr>
        <w:ind w:left="717"/>
        <w:rPr>
          <w:lang w:val="de-DE"/>
        </w:rPr>
      </w:pPr>
    </w:p>
    <w:tbl>
      <w:tblPr>
        <w:tblStyle w:val="Tabelle1-BNotK"/>
        <w:tblW w:w="9355" w:type="dxa"/>
        <w:tblInd w:w="274" w:type="dxa"/>
        <w:tblLook w:val="04A0" w:firstRow="1" w:lastRow="0" w:firstColumn="1" w:lastColumn="0" w:noHBand="0" w:noVBand="1"/>
      </w:tblPr>
      <w:tblGrid>
        <w:gridCol w:w="4403"/>
        <w:gridCol w:w="4952"/>
      </w:tblGrid>
      <w:tr w:rsidR="008C6B1E" w:rsidRPr="004B105C" w14:paraId="563F135C"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gridSpan w:val="2"/>
          </w:tcPr>
          <w:p w14:paraId="5B1881F9" w14:textId="77777777" w:rsidR="008C6B1E" w:rsidRPr="004B105C" w:rsidRDefault="001C7991">
            <w:pPr>
              <w:ind w:left="0"/>
              <w:rPr>
                <w:b/>
                <w:lang w:val="de-DE"/>
              </w:rPr>
            </w:pPr>
            <w:r w:rsidRPr="004B105C">
              <w:rPr>
                <w:b/>
                <w:lang w:val="de-DE"/>
              </w:rPr>
              <w:t xml:space="preserve">Grundeinstellungen </w:t>
            </w:r>
          </w:p>
        </w:tc>
      </w:tr>
      <w:tr w:rsidR="008C6B1E" w:rsidRPr="004B105C" w14:paraId="69BE30BA"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4403" w:type="dxa"/>
          </w:tcPr>
          <w:p w14:paraId="4CD68B76" w14:textId="77777777" w:rsidR="008C6B1E" w:rsidRPr="004B105C" w:rsidRDefault="001C7991">
            <w:pPr>
              <w:ind w:left="0"/>
              <w:rPr>
                <w:lang w:val="de-DE"/>
              </w:rPr>
            </w:pPr>
            <w:r w:rsidRPr="004B105C">
              <w:rPr>
                <w:lang w:val="de-DE"/>
              </w:rPr>
              <w:t>Zielformat</w:t>
            </w:r>
          </w:p>
        </w:tc>
        <w:tc>
          <w:tcPr>
            <w:tcW w:w="4952" w:type="dxa"/>
          </w:tcPr>
          <w:p w14:paraId="5DB0FBF1" w14:textId="77777777" w:rsidR="008C6B1E" w:rsidRPr="004B105C" w:rsidRDefault="001C7991">
            <w:pPr>
              <w:ind w:left="0"/>
              <w:cnfStyle w:val="000000000000" w:firstRow="0" w:lastRow="0" w:firstColumn="0" w:lastColumn="0" w:oddVBand="0" w:evenVBand="0" w:oddHBand="0" w:evenHBand="0" w:firstRowFirstColumn="0" w:firstRowLastColumn="0" w:lastRowFirstColumn="0" w:lastRowLastColumn="0"/>
              <w:rPr>
                <w:b/>
                <w:lang w:val="de-DE"/>
              </w:rPr>
            </w:pPr>
            <w:r w:rsidRPr="004B105C">
              <w:rPr>
                <w:color w:val="auto"/>
                <w:lang w:val="de-DE"/>
              </w:rPr>
              <w:t>PDF/A-1b</w:t>
            </w:r>
          </w:p>
        </w:tc>
      </w:tr>
      <w:tr w:rsidR="008C6B1E" w:rsidRPr="004B105C" w14:paraId="1071578A"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4403" w:type="dxa"/>
          </w:tcPr>
          <w:p w14:paraId="40604A27" w14:textId="77777777" w:rsidR="008C6B1E" w:rsidRPr="004B105C" w:rsidRDefault="001C7991">
            <w:pPr>
              <w:ind w:left="0"/>
              <w:rPr>
                <w:lang w:val="de-DE"/>
              </w:rPr>
            </w:pPr>
            <w:r w:rsidRPr="004B105C">
              <w:rPr>
                <w:lang w:val="de-DE"/>
              </w:rPr>
              <w:t>Auflösung</w:t>
            </w:r>
          </w:p>
        </w:tc>
        <w:tc>
          <w:tcPr>
            <w:tcW w:w="4952" w:type="dxa"/>
          </w:tcPr>
          <w:p w14:paraId="7F6A781A" w14:textId="1379EA32" w:rsidR="004118B0" w:rsidRPr="004B105C" w:rsidRDefault="00E31A5C" w:rsidP="00553937">
            <w:pPr>
              <w:pStyle w:val="Listenabsatz"/>
              <w:numPr>
                <w:ilvl w:val="0"/>
                <w:numId w:val="21"/>
              </w:numPr>
              <w:cnfStyle w:val="000000000000" w:firstRow="0" w:lastRow="0" w:firstColumn="0" w:lastColumn="0" w:oddVBand="0" w:evenVBand="0" w:oddHBand="0" w:evenHBand="0" w:firstRowFirstColumn="0" w:firstRowLastColumn="0" w:lastRowFirstColumn="0" w:lastRowLastColumn="0"/>
              <w:rPr>
                <w:color w:val="auto"/>
                <w:lang w:val="de-DE"/>
              </w:rPr>
            </w:pPr>
            <w:r>
              <w:rPr>
                <w:color w:val="auto"/>
                <w:lang w:val="de-DE"/>
              </w:rPr>
              <w:t>Grundsatz: Gescannt wird mit</w:t>
            </w:r>
            <w:r w:rsidR="004118B0" w:rsidRPr="004B105C">
              <w:rPr>
                <w:color w:val="auto"/>
                <w:lang w:val="de-DE"/>
              </w:rPr>
              <w:t xml:space="preserve"> </w:t>
            </w:r>
            <w:r w:rsidR="001C7991" w:rsidRPr="004B105C">
              <w:rPr>
                <w:color w:val="auto"/>
                <w:lang w:val="de-DE"/>
              </w:rPr>
              <w:t xml:space="preserve">300 dpi </w:t>
            </w:r>
          </w:p>
          <w:p w14:paraId="47F35931" w14:textId="1705275A" w:rsidR="009550BE" w:rsidRDefault="001C7991" w:rsidP="00553937">
            <w:pPr>
              <w:pStyle w:val="Listenabsatz"/>
              <w:numPr>
                <w:ilvl w:val="0"/>
                <w:numId w:val="21"/>
              </w:numPr>
              <w:cnfStyle w:val="000000000000" w:firstRow="0" w:lastRow="0" w:firstColumn="0" w:lastColumn="0" w:oddVBand="0" w:evenVBand="0" w:oddHBand="0" w:evenHBand="0" w:firstRowFirstColumn="0" w:firstRowLastColumn="0" w:lastRowFirstColumn="0" w:lastRowLastColumn="0"/>
              <w:rPr>
                <w:color w:val="auto"/>
                <w:lang w:val="de-DE"/>
              </w:rPr>
            </w:pPr>
            <w:r w:rsidRPr="004B105C">
              <w:rPr>
                <w:color w:val="auto"/>
                <w:lang w:val="de-DE"/>
              </w:rPr>
              <w:t>Grundrisse und Lagepläne</w:t>
            </w:r>
            <w:r w:rsidR="004118B0" w:rsidRPr="004B105C">
              <w:rPr>
                <w:color w:val="auto"/>
                <w:lang w:val="de-DE"/>
              </w:rPr>
              <w:t>: grundsätzlich ebenfalls 300 dpi</w:t>
            </w:r>
            <w:r w:rsidR="00E31A5C">
              <w:rPr>
                <w:color w:val="auto"/>
                <w:lang w:val="de-DE"/>
              </w:rPr>
              <w:t xml:space="preserve">. </w:t>
            </w:r>
          </w:p>
          <w:p w14:paraId="7A3BEC90" w14:textId="77777777" w:rsidR="00E31A5C" w:rsidRDefault="004118B0" w:rsidP="00553937">
            <w:pPr>
              <w:pStyle w:val="Listenabsatz"/>
              <w:numPr>
                <w:ilvl w:val="0"/>
                <w:numId w:val="21"/>
              </w:numPr>
              <w:cnfStyle w:val="000000000000" w:firstRow="0" w:lastRow="0" w:firstColumn="0" w:lastColumn="0" w:oddVBand="0" w:evenVBand="0" w:oddHBand="0" w:evenHBand="0" w:firstRowFirstColumn="0" w:firstRowLastColumn="0" w:lastRowFirstColumn="0" w:lastRowLastColumn="0"/>
              <w:rPr>
                <w:color w:val="auto"/>
                <w:lang w:val="de-DE"/>
              </w:rPr>
            </w:pPr>
            <w:r w:rsidRPr="004B105C">
              <w:rPr>
                <w:color w:val="auto"/>
                <w:lang w:val="de-DE"/>
              </w:rPr>
              <w:t xml:space="preserve">Der mit dem Scanvorgang betreute Mitarbeiter überprüft </w:t>
            </w:r>
            <w:r w:rsidR="00E31A5C">
              <w:rPr>
                <w:color w:val="auto"/>
                <w:lang w:val="de-DE"/>
              </w:rPr>
              <w:t>jedoch</w:t>
            </w:r>
            <w:r w:rsidRPr="004B105C">
              <w:rPr>
                <w:color w:val="auto"/>
                <w:lang w:val="de-DE"/>
              </w:rPr>
              <w:t xml:space="preserve"> sorgfältig, ob ein Informationsverlust beim Scannen mit lediglich 300 dpi droht</w:t>
            </w:r>
            <w:r w:rsidR="00E31A5C">
              <w:rPr>
                <w:color w:val="auto"/>
                <w:lang w:val="de-DE"/>
              </w:rPr>
              <w:t xml:space="preserve"> (insbesondere bei Plänen, auf denen etwa handschriftliche Einzeichnungen oder sehr feine Linienführung erfolgt ist).</w:t>
            </w:r>
          </w:p>
          <w:p w14:paraId="49099A4D" w14:textId="45C29155" w:rsidR="004118B0" w:rsidRPr="004B105C" w:rsidRDefault="00E31A5C" w:rsidP="00553937">
            <w:pPr>
              <w:pStyle w:val="Listenabsatz"/>
              <w:numPr>
                <w:ilvl w:val="0"/>
                <w:numId w:val="21"/>
              </w:numPr>
              <w:cnfStyle w:val="000000000000" w:firstRow="0" w:lastRow="0" w:firstColumn="0" w:lastColumn="0" w:oddVBand="0" w:evenVBand="0" w:oddHBand="0" w:evenHBand="0" w:firstRowFirstColumn="0" w:firstRowLastColumn="0" w:lastRowFirstColumn="0" w:lastRowLastColumn="0"/>
              <w:rPr>
                <w:color w:val="auto"/>
                <w:lang w:val="de-DE"/>
              </w:rPr>
            </w:pPr>
            <w:r>
              <w:rPr>
                <w:color w:val="auto"/>
                <w:lang w:val="de-DE"/>
              </w:rPr>
              <w:t>Ist dies der Fall,</w:t>
            </w:r>
            <w:r w:rsidR="004118B0" w:rsidRPr="004B105C">
              <w:rPr>
                <w:color w:val="auto"/>
                <w:lang w:val="de-DE"/>
              </w:rPr>
              <w:t xml:space="preserve"> </w:t>
            </w:r>
            <w:r w:rsidR="009550BE">
              <w:rPr>
                <w:color w:val="auto"/>
                <w:lang w:val="de-DE"/>
              </w:rPr>
              <w:t xml:space="preserve">wird die gesamte Urkunde (inklusive Textteil) nochmals komplett </w:t>
            </w:r>
            <w:r w:rsidR="004118B0" w:rsidRPr="004B105C">
              <w:rPr>
                <w:color w:val="auto"/>
                <w:lang w:val="de-DE"/>
              </w:rPr>
              <w:t xml:space="preserve">mit 600 dpi gescannt. </w:t>
            </w:r>
            <w:r>
              <w:rPr>
                <w:color w:val="auto"/>
                <w:lang w:val="de-DE"/>
              </w:rPr>
              <w:t xml:space="preserve">Dies dient dazu, ein Aufteilen der zu scannenden Urkunde zu Zeitpunkt 1 in mehrere Dokumente zu vermeiden, da dies eine potentielle Fehlerquelle beim anschließenden Hochladen des Scans in die elektronische Urkundensammlung (EUS) darstellt. </w:t>
            </w:r>
          </w:p>
        </w:tc>
      </w:tr>
      <w:tr w:rsidR="008C6B1E" w:rsidRPr="004B105C" w14:paraId="79B99D53"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4403" w:type="dxa"/>
          </w:tcPr>
          <w:p w14:paraId="6737FB42" w14:textId="77777777" w:rsidR="008C6B1E" w:rsidRPr="004B105C" w:rsidRDefault="001C7991">
            <w:pPr>
              <w:ind w:left="0"/>
              <w:rPr>
                <w:lang w:val="de-DE"/>
              </w:rPr>
            </w:pPr>
            <w:r w:rsidRPr="004B105C">
              <w:rPr>
                <w:lang w:val="de-DE"/>
              </w:rPr>
              <w:t>Scannen in Farbe</w:t>
            </w:r>
          </w:p>
        </w:tc>
        <w:tc>
          <w:tcPr>
            <w:tcW w:w="4952" w:type="dxa"/>
          </w:tcPr>
          <w:p w14:paraId="69AF00AB" w14:textId="77777777" w:rsidR="008C6B1E" w:rsidRPr="004B105C" w:rsidRDefault="001C7991">
            <w:pPr>
              <w:ind w:left="0"/>
              <w:cnfStyle w:val="000000000000" w:firstRow="0" w:lastRow="0" w:firstColumn="0" w:lastColumn="0" w:oddVBand="0" w:evenVBand="0" w:oddHBand="0" w:evenHBand="0" w:firstRowFirstColumn="0" w:firstRowLastColumn="0" w:lastRowFirstColumn="0" w:lastRowLastColumn="0"/>
              <w:rPr>
                <w:color w:val="7F7F7F" w:themeColor="text1" w:themeTint="80"/>
                <w:lang w:val="de-DE"/>
              </w:rPr>
            </w:pPr>
            <w:r w:rsidRPr="004B105C">
              <w:rPr>
                <w:color w:val="auto"/>
                <w:lang w:val="de-DE"/>
              </w:rPr>
              <w:t>Farb-Scan</w:t>
            </w:r>
          </w:p>
        </w:tc>
      </w:tr>
      <w:tr w:rsidR="008C6B1E" w:rsidRPr="004B105C" w14:paraId="40906CDA"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4403" w:type="dxa"/>
          </w:tcPr>
          <w:p w14:paraId="60D566FF" w14:textId="77777777" w:rsidR="008C6B1E" w:rsidRPr="004B105C" w:rsidRDefault="001C7991">
            <w:pPr>
              <w:ind w:left="0"/>
              <w:rPr>
                <w:color w:val="auto"/>
                <w:lang w:val="de-DE"/>
              </w:rPr>
            </w:pPr>
            <w:r w:rsidRPr="004B105C">
              <w:rPr>
                <w:color w:val="auto"/>
                <w:lang w:val="de-DE"/>
              </w:rPr>
              <w:t>Kontrast</w:t>
            </w:r>
          </w:p>
        </w:tc>
        <w:tc>
          <w:tcPr>
            <w:tcW w:w="4952" w:type="dxa"/>
          </w:tcPr>
          <w:p w14:paraId="75DD2990" w14:textId="6DD87D0E" w:rsidR="008C6B1E" w:rsidRPr="004B105C" w:rsidRDefault="003B60A1">
            <w:pPr>
              <w:ind w:left="0"/>
              <w:cnfStyle w:val="000000000000" w:firstRow="0" w:lastRow="0" w:firstColumn="0" w:lastColumn="0" w:oddVBand="0" w:evenVBand="0" w:oddHBand="0" w:evenHBand="0" w:firstRowFirstColumn="0" w:firstRowLastColumn="0" w:lastRowFirstColumn="0" w:lastRowLastColumn="0"/>
              <w:rPr>
                <w:lang w:val="de-DE"/>
              </w:rPr>
            </w:pPr>
            <w:r w:rsidRPr="004B105C">
              <w:rPr>
                <w:lang w:val="de-DE"/>
              </w:rPr>
              <w:t xml:space="preserve">Standardwert </w:t>
            </w:r>
          </w:p>
        </w:tc>
      </w:tr>
      <w:tr w:rsidR="008C6B1E" w:rsidRPr="004B105C" w14:paraId="7EE69CD7"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4403" w:type="dxa"/>
          </w:tcPr>
          <w:p w14:paraId="7FACC4A1" w14:textId="77777777" w:rsidR="008C6B1E" w:rsidRPr="004B105C" w:rsidRDefault="001C7991">
            <w:pPr>
              <w:ind w:left="0"/>
              <w:rPr>
                <w:lang w:val="de-DE"/>
              </w:rPr>
            </w:pPr>
            <w:r w:rsidRPr="004B105C">
              <w:rPr>
                <w:lang w:val="de-DE"/>
              </w:rPr>
              <w:t>Helligkeit</w:t>
            </w:r>
          </w:p>
        </w:tc>
        <w:tc>
          <w:tcPr>
            <w:tcW w:w="4952" w:type="dxa"/>
          </w:tcPr>
          <w:p w14:paraId="220041BC" w14:textId="7F39F730" w:rsidR="008C6B1E" w:rsidRPr="004B105C" w:rsidRDefault="00E36C5F">
            <w:pPr>
              <w:ind w:left="0"/>
              <w:cnfStyle w:val="000000000000" w:firstRow="0" w:lastRow="0" w:firstColumn="0" w:lastColumn="0" w:oddVBand="0" w:evenVBand="0" w:oddHBand="0" w:evenHBand="0" w:firstRowFirstColumn="0" w:firstRowLastColumn="0" w:lastRowFirstColumn="0" w:lastRowLastColumn="0"/>
              <w:rPr>
                <w:lang w:val="de-DE"/>
              </w:rPr>
            </w:pPr>
            <w:r w:rsidRPr="004B105C">
              <w:rPr>
                <w:lang w:val="de-DE"/>
              </w:rPr>
              <w:t xml:space="preserve">Standardwert </w:t>
            </w:r>
          </w:p>
        </w:tc>
      </w:tr>
      <w:tr w:rsidR="008C6B1E" w:rsidRPr="004B105C" w14:paraId="3619C2AC"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4403" w:type="dxa"/>
          </w:tcPr>
          <w:p w14:paraId="701BD23F" w14:textId="77777777" w:rsidR="008C6B1E" w:rsidRPr="004B105C" w:rsidRDefault="001C7991">
            <w:pPr>
              <w:ind w:left="0"/>
              <w:rPr>
                <w:lang w:val="de-DE"/>
              </w:rPr>
            </w:pPr>
            <w:r w:rsidRPr="004B105C">
              <w:rPr>
                <w:lang w:val="de-DE"/>
              </w:rPr>
              <w:t>Einzug</w:t>
            </w:r>
          </w:p>
        </w:tc>
        <w:tc>
          <w:tcPr>
            <w:tcW w:w="4952" w:type="dxa"/>
          </w:tcPr>
          <w:p w14:paraId="765DBBAF" w14:textId="4CFF4B94" w:rsidR="008C6B1E" w:rsidRPr="004B105C" w:rsidRDefault="00DD34A2">
            <w:pPr>
              <w:ind w:left="0"/>
              <w:cnfStyle w:val="000000000000" w:firstRow="0" w:lastRow="0" w:firstColumn="0" w:lastColumn="0" w:oddVBand="0" w:evenVBand="0" w:oddHBand="0" w:evenHBand="0" w:firstRowFirstColumn="0" w:firstRowLastColumn="0" w:lastRowFirstColumn="0" w:lastRowLastColumn="0"/>
              <w:rPr>
                <w:color w:val="auto"/>
                <w:lang w:val="de-DE"/>
              </w:rPr>
            </w:pPr>
            <w:sdt>
              <w:sdtPr>
                <w:rPr>
                  <w:color w:val="auto"/>
                  <w:lang w:val="de-DE"/>
                </w:rPr>
                <w:id w:val="1332176742"/>
                <w14:checkbox>
                  <w14:checked w14:val="1"/>
                  <w14:checkedState w14:val="2612" w14:font="MS Gothic"/>
                  <w14:uncheckedState w14:val="2610" w14:font="MS Gothic"/>
                </w14:checkbox>
              </w:sdtPr>
              <w:sdtEndPr/>
              <w:sdtContent>
                <w:r w:rsidR="00B21317" w:rsidRPr="004B105C">
                  <w:rPr>
                    <w:rFonts w:ascii="MS Gothic" w:eastAsia="MS Gothic" w:hAnsi="MS Gothic" w:hint="eastAsia"/>
                    <w:color w:val="auto"/>
                    <w:lang w:val="de-DE"/>
                  </w:rPr>
                  <w:t>☒</w:t>
                </w:r>
              </w:sdtContent>
            </w:sdt>
            <w:r w:rsidR="001C7991" w:rsidRPr="004B105C">
              <w:rPr>
                <w:color w:val="auto"/>
                <w:lang w:val="de-DE"/>
              </w:rPr>
              <w:t xml:space="preserve">  automatisch</w:t>
            </w:r>
          </w:p>
          <w:p w14:paraId="04F63212" w14:textId="77777777" w:rsidR="008C6B1E" w:rsidRPr="004B105C" w:rsidRDefault="00DD34A2">
            <w:pPr>
              <w:ind w:left="0"/>
              <w:cnfStyle w:val="000000000000" w:firstRow="0" w:lastRow="0" w:firstColumn="0" w:lastColumn="0" w:oddVBand="0" w:evenVBand="0" w:oddHBand="0" w:evenHBand="0" w:firstRowFirstColumn="0" w:firstRowLastColumn="0" w:lastRowFirstColumn="0" w:lastRowLastColumn="0"/>
              <w:rPr>
                <w:color w:val="auto"/>
                <w:lang w:val="de-DE"/>
              </w:rPr>
            </w:pPr>
            <w:sdt>
              <w:sdtPr>
                <w:rPr>
                  <w:color w:val="auto"/>
                  <w:lang w:val="de-DE"/>
                </w:rPr>
                <w:id w:val="-101957514"/>
                <w14:checkbox>
                  <w14:checked w14:val="0"/>
                  <w14:checkedState w14:val="2612" w14:font="MS Gothic"/>
                  <w14:uncheckedState w14:val="2610" w14:font="MS Gothic"/>
                </w14:checkbox>
              </w:sdtPr>
              <w:sdtEndPr/>
              <w:sdtContent>
                <w:r w:rsidR="001C7991" w:rsidRPr="004B105C">
                  <w:rPr>
                    <w:rFonts w:ascii="Segoe UI Symbol" w:hAnsi="Segoe UI Symbol" w:cs="Segoe UI Symbol"/>
                    <w:color w:val="auto"/>
                    <w:lang w:val="de-DE"/>
                  </w:rPr>
                  <w:t>☐</w:t>
                </w:r>
              </w:sdtContent>
            </w:sdt>
            <w:r w:rsidR="001C7991" w:rsidRPr="004B105C">
              <w:rPr>
                <w:color w:val="auto"/>
                <w:lang w:val="de-DE"/>
              </w:rPr>
              <w:t xml:space="preserve">  manuell</w:t>
            </w:r>
          </w:p>
          <w:p w14:paraId="73EB9C00" w14:textId="0D1D40F8" w:rsidR="008C6B1E" w:rsidRPr="004B105C" w:rsidRDefault="00DD34A2">
            <w:pPr>
              <w:ind w:left="0"/>
              <w:cnfStyle w:val="000000000000" w:firstRow="0" w:lastRow="0" w:firstColumn="0" w:lastColumn="0" w:oddVBand="0" w:evenVBand="0" w:oddHBand="0" w:evenHBand="0" w:firstRowFirstColumn="0" w:firstRowLastColumn="0" w:lastRowFirstColumn="0" w:lastRowLastColumn="0"/>
              <w:rPr>
                <w:color w:val="auto"/>
                <w:lang w:val="de-DE"/>
              </w:rPr>
            </w:pPr>
            <w:sdt>
              <w:sdtPr>
                <w:rPr>
                  <w:color w:val="auto"/>
                  <w:lang w:val="de-DE"/>
                </w:rPr>
                <w:id w:val="1331955639"/>
                <w14:checkbox>
                  <w14:checked w14:val="1"/>
                  <w14:checkedState w14:val="2612" w14:font="MS Gothic"/>
                  <w14:uncheckedState w14:val="2610" w14:font="MS Gothic"/>
                </w14:checkbox>
              </w:sdtPr>
              <w:sdtEndPr/>
              <w:sdtContent>
                <w:r w:rsidR="00B21317" w:rsidRPr="004B105C">
                  <w:rPr>
                    <w:rFonts w:ascii="MS Gothic" w:eastAsia="MS Gothic" w:hAnsi="MS Gothic" w:hint="eastAsia"/>
                    <w:color w:val="auto"/>
                    <w:lang w:val="de-DE"/>
                  </w:rPr>
                  <w:t>☒</w:t>
                </w:r>
              </w:sdtContent>
            </w:sdt>
            <w:r w:rsidR="001C7991" w:rsidRPr="004B105C">
              <w:rPr>
                <w:color w:val="auto"/>
                <w:lang w:val="de-DE"/>
              </w:rPr>
              <w:t xml:space="preserve">  einseitig</w:t>
            </w:r>
          </w:p>
          <w:p w14:paraId="30CCA66F" w14:textId="70A14886" w:rsidR="008C6B1E" w:rsidRPr="004B105C" w:rsidRDefault="00DD34A2">
            <w:pPr>
              <w:ind w:left="0"/>
              <w:cnfStyle w:val="000000000000" w:firstRow="0" w:lastRow="0" w:firstColumn="0" w:lastColumn="0" w:oddVBand="0" w:evenVBand="0" w:oddHBand="0" w:evenHBand="0" w:firstRowFirstColumn="0" w:firstRowLastColumn="0" w:lastRowFirstColumn="0" w:lastRowLastColumn="0"/>
              <w:rPr>
                <w:i/>
                <w:color w:val="7F7F7F" w:themeColor="text1" w:themeTint="80"/>
                <w:lang w:val="de-DE"/>
              </w:rPr>
            </w:pPr>
            <w:sdt>
              <w:sdtPr>
                <w:rPr>
                  <w:color w:val="auto"/>
                  <w:lang w:val="de-DE"/>
                </w:rPr>
                <w:id w:val="1005481234"/>
                <w14:checkbox>
                  <w14:checked w14:val="0"/>
                  <w14:checkedState w14:val="2612" w14:font="MS Gothic"/>
                  <w14:uncheckedState w14:val="2610" w14:font="MS Gothic"/>
                </w14:checkbox>
              </w:sdtPr>
              <w:sdtEndPr/>
              <w:sdtContent>
                <w:r w:rsidR="00A527F4" w:rsidRPr="004B105C">
                  <w:rPr>
                    <w:rFonts w:ascii="MS Gothic" w:eastAsia="MS Gothic" w:hAnsi="MS Gothic"/>
                    <w:color w:val="auto"/>
                    <w:lang w:val="de-DE"/>
                  </w:rPr>
                  <w:t>☐</w:t>
                </w:r>
              </w:sdtContent>
            </w:sdt>
            <w:r w:rsidR="001C7991" w:rsidRPr="004B105C">
              <w:rPr>
                <w:color w:val="auto"/>
                <w:lang w:val="de-DE"/>
              </w:rPr>
              <w:t xml:space="preserve">  beidseitig (Duplex)</w:t>
            </w:r>
          </w:p>
        </w:tc>
      </w:tr>
      <w:tr w:rsidR="008C6B1E" w:rsidRPr="004B105C" w14:paraId="2E4CD33F"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4403" w:type="dxa"/>
          </w:tcPr>
          <w:p w14:paraId="154E0BDD" w14:textId="77777777" w:rsidR="008C6B1E" w:rsidRPr="004B105C" w:rsidRDefault="001C7991">
            <w:pPr>
              <w:ind w:left="0"/>
              <w:rPr>
                <w:lang w:val="de-DE"/>
              </w:rPr>
            </w:pPr>
            <w:r w:rsidRPr="004B105C">
              <w:rPr>
                <w:lang w:val="de-DE"/>
              </w:rPr>
              <w:t>Weitere Einstellungen</w:t>
            </w:r>
          </w:p>
        </w:tc>
        <w:tc>
          <w:tcPr>
            <w:tcW w:w="4952" w:type="dxa"/>
          </w:tcPr>
          <w:p w14:paraId="2E0F4A69" w14:textId="5B4C8448" w:rsidR="00A527F4" w:rsidRPr="004B105C" w:rsidRDefault="00B21317" w:rsidP="00A527F4">
            <w:pPr>
              <w:ind w:left="0"/>
              <w:cnfStyle w:val="000000000000" w:firstRow="0" w:lastRow="0" w:firstColumn="0" w:lastColumn="0" w:oddVBand="0" w:evenVBand="0" w:oddHBand="0" w:evenHBand="0" w:firstRowFirstColumn="0" w:firstRowLastColumn="0" w:lastRowFirstColumn="0" w:lastRowLastColumn="0"/>
              <w:rPr>
                <w:lang w:val="de-DE"/>
              </w:rPr>
            </w:pPr>
            <w:r w:rsidRPr="004B105C">
              <w:rPr>
                <w:lang w:val="de-DE"/>
              </w:rPr>
              <w:t xml:space="preserve">Scanner kann beidseitig eingestellt werden für sonstige </w:t>
            </w:r>
            <w:r w:rsidR="00E31A5C">
              <w:rPr>
                <w:lang w:val="de-DE"/>
              </w:rPr>
              <w:t xml:space="preserve">(beidseitige) </w:t>
            </w:r>
            <w:r w:rsidRPr="004B105C">
              <w:rPr>
                <w:lang w:val="de-DE"/>
              </w:rPr>
              <w:t>Dokumente, die der Ursc</w:t>
            </w:r>
            <w:r w:rsidR="00652BFE">
              <w:rPr>
                <w:lang w:val="de-DE"/>
              </w:rPr>
              <w:t>hrift beigefügt werden sollen.</w:t>
            </w:r>
          </w:p>
          <w:p w14:paraId="596DAA25" w14:textId="77777777" w:rsidR="008C6B1E" w:rsidRPr="004B105C" w:rsidRDefault="008C6B1E">
            <w:pPr>
              <w:ind w:left="0"/>
              <w:cnfStyle w:val="000000000000" w:firstRow="0" w:lastRow="0" w:firstColumn="0" w:lastColumn="0" w:oddVBand="0" w:evenVBand="0" w:oddHBand="0" w:evenHBand="0" w:firstRowFirstColumn="0" w:firstRowLastColumn="0" w:lastRowFirstColumn="0" w:lastRowLastColumn="0"/>
              <w:rPr>
                <w:i/>
                <w:color w:val="7F7F7F" w:themeColor="text1" w:themeTint="80"/>
                <w:lang w:val="de-DE"/>
              </w:rPr>
            </w:pPr>
          </w:p>
          <w:p w14:paraId="5F252016" w14:textId="77777777" w:rsidR="008C6B1E" w:rsidRPr="004B105C" w:rsidRDefault="008C6B1E">
            <w:pPr>
              <w:ind w:left="0"/>
              <w:cnfStyle w:val="000000000000" w:firstRow="0" w:lastRow="0" w:firstColumn="0" w:lastColumn="0" w:oddVBand="0" w:evenVBand="0" w:oddHBand="0" w:evenHBand="0" w:firstRowFirstColumn="0" w:firstRowLastColumn="0" w:lastRowFirstColumn="0" w:lastRowLastColumn="0"/>
              <w:rPr>
                <w:i/>
                <w:color w:val="7F7F7F" w:themeColor="text1" w:themeTint="80"/>
                <w:lang w:val="de-DE"/>
              </w:rPr>
            </w:pPr>
          </w:p>
        </w:tc>
      </w:tr>
    </w:tbl>
    <w:p w14:paraId="5450D6E7" w14:textId="77777777" w:rsidR="008C6B1E" w:rsidRPr="004B105C" w:rsidRDefault="001C7991">
      <w:pPr>
        <w:pStyle w:val="Liste1"/>
        <w:ind w:left="709" w:hanging="425"/>
        <w:rPr>
          <w:lang w:val="de-DE"/>
        </w:rPr>
      </w:pPr>
      <w:r w:rsidRPr="004B105C">
        <w:rPr>
          <w:lang w:val="de-DE"/>
        </w:rPr>
        <w:t>Scannen in Farbe</w:t>
      </w:r>
    </w:p>
    <w:p w14:paraId="3C512C8B" w14:textId="58C6438F" w:rsidR="008C6B1E" w:rsidRPr="004B105C" w:rsidRDefault="001C7991">
      <w:pPr>
        <w:pStyle w:val="Liste1"/>
        <w:numPr>
          <w:ilvl w:val="0"/>
          <w:numId w:val="0"/>
        </w:numPr>
        <w:ind w:left="709"/>
        <w:rPr>
          <w:lang w:val="de-DE"/>
        </w:rPr>
      </w:pPr>
      <w:r w:rsidRPr="004B105C">
        <w:rPr>
          <w:lang w:val="de-DE"/>
        </w:rPr>
        <w:t>In § 56 Abs. 1 BeurkG wird die inhaltliche und bildliche Übereinstimmung von elektronischem und dem in Papierform vorhandenen Dokument gefordert. Um diese Voraussetzung zu erfüllen, muss jede Urkunde in Farbe gescannt werden.</w:t>
      </w:r>
    </w:p>
    <w:p w14:paraId="1126950F" w14:textId="77777777" w:rsidR="008C6B1E" w:rsidRPr="004B105C" w:rsidRDefault="008C6B1E">
      <w:pPr>
        <w:pStyle w:val="Liste1"/>
        <w:numPr>
          <w:ilvl w:val="0"/>
          <w:numId w:val="0"/>
        </w:numPr>
        <w:ind w:left="709"/>
        <w:rPr>
          <w:lang w:val="de-DE"/>
        </w:rPr>
      </w:pPr>
    </w:p>
    <w:p w14:paraId="10311BA5" w14:textId="77777777" w:rsidR="008C6B1E" w:rsidRPr="004B105C" w:rsidRDefault="001C7991">
      <w:pPr>
        <w:pStyle w:val="Liste1"/>
        <w:ind w:left="709" w:hanging="425"/>
        <w:rPr>
          <w:lang w:val="de-DE"/>
        </w:rPr>
      </w:pPr>
      <w:r w:rsidRPr="004B105C">
        <w:rPr>
          <w:lang w:val="de-DE"/>
        </w:rPr>
        <w:t>Auswahl geeigneter Bildkompressionsverfahren</w:t>
      </w:r>
    </w:p>
    <w:p w14:paraId="46FE4F73" w14:textId="621A6BF5" w:rsidR="008C6B1E" w:rsidRPr="004B105C" w:rsidRDefault="001C7991">
      <w:pPr>
        <w:pStyle w:val="Liste1"/>
        <w:numPr>
          <w:ilvl w:val="0"/>
          <w:numId w:val="0"/>
        </w:numPr>
        <w:ind w:left="709"/>
        <w:rPr>
          <w:lang w:val="de-DE"/>
        </w:rPr>
      </w:pPr>
      <w:r w:rsidRPr="004B105C">
        <w:rPr>
          <w:lang w:val="de-DE"/>
        </w:rPr>
        <w:t>Es muss auf die Auswahl geeigneter Bildkompressionsverfahren geachtet werden. Grundsätzlich geeignet sind sowohl verlustfreie als auch verlustbehaftete Verfahren. Nicht eingesetzt dürfen Verfahren, die zur Bildkompression das sogenannte „Symbol Coding“ verwenden (z.</w:t>
      </w:r>
      <w:r w:rsidR="009B5DFA" w:rsidRPr="004B105C">
        <w:rPr>
          <w:lang w:val="de-DE"/>
        </w:rPr>
        <w:t xml:space="preserve"> </w:t>
      </w:r>
      <w:r w:rsidRPr="004B105C">
        <w:rPr>
          <w:lang w:val="de-DE"/>
        </w:rPr>
        <w:t>B. JBIG2).</w:t>
      </w:r>
    </w:p>
    <w:p w14:paraId="253AC5B2" w14:textId="77777777" w:rsidR="008C6B1E" w:rsidRPr="004B105C" w:rsidRDefault="008C6B1E">
      <w:pPr>
        <w:spacing w:line="240" w:lineRule="auto"/>
        <w:rPr>
          <w:lang w:val="de-DE"/>
        </w:rPr>
      </w:pPr>
    </w:p>
    <w:tbl>
      <w:tblPr>
        <w:tblStyle w:val="Tabelle1-BNotK"/>
        <w:tblW w:w="9355" w:type="dxa"/>
        <w:tblInd w:w="274" w:type="dxa"/>
        <w:tblLook w:val="04A0" w:firstRow="1" w:lastRow="0" w:firstColumn="1" w:lastColumn="0" w:noHBand="0" w:noVBand="1"/>
      </w:tblPr>
      <w:tblGrid>
        <w:gridCol w:w="9355"/>
      </w:tblGrid>
      <w:tr w:rsidR="008C6B1E" w:rsidRPr="004B105C" w14:paraId="6E409531"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5ABF0C1D" w14:textId="77777777" w:rsidR="008C6B1E" w:rsidRPr="004B105C" w:rsidRDefault="001C7991">
            <w:pPr>
              <w:ind w:left="0"/>
              <w:rPr>
                <w:b/>
                <w:lang w:val="de-DE"/>
              </w:rPr>
            </w:pPr>
            <w:r w:rsidRPr="004B105C">
              <w:rPr>
                <w:b/>
                <w:lang w:val="de-DE"/>
              </w:rPr>
              <w:t>Geeignete Bildkompressionsverfahren</w:t>
            </w:r>
          </w:p>
        </w:tc>
      </w:tr>
      <w:tr w:rsidR="008C6B1E" w:rsidRPr="004B105C" w14:paraId="71EE65CB" w14:textId="77777777" w:rsidTr="003B60A1">
        <w:trPr>
          <w:trHeight w:val="71"/>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6580575C" w14:textId="35BEEE07" w:rsidR="00FD03F3" w:rsidRPr="004B105C" w:rsidRDefault="003D3A3C" w:rsidP="005C2A9F">
            <w:pPr>
              <w:ind w:left="0"/>
              <w:rPr>
                <w:iCs/>
                <w:color w:val="7F7F7F" w:themeColor="text1" w:themeTint="80"/>
                <w:lang w:val="de-DE"/>
              </w:rPr>
            </w:pPr>
            <w:r w:rsidRPr="004B105C">
              <w:rPr>
                <w:iCs/>
                <w:color w:val="000000" w:themeColor="text1"/>
                <w:lang w:val="de-DE"/>
              </w:rPr>
              <w:t>E</w:t>
            </w:r>
            <w:r w:rsidR="00FD03F3" w:rsidRPr="004B105C">
              <w:rPr>
                <w:iCs/>
                <w:color w:val="000000" w:themeColor="text1"/>
                <w:lang w:val="de-DE"/>
              </w:rPr>
              <w:t>ingesetztes Bildkompressionsverfahren: TIFF</w:t>
            </w:r>
            <w:r w:rsidR="003B60A1" w:rsidRPr="004B105C">
              <w:rPr>
                <w:iCs/>
                <w:color w:val="000000" w:themeColor="text1"/>
                <w:lang w:val="de-DE"/>
              </w:rPr>
              <w:t xml:space="preserve"> Version 6</w:t>
            </w:r>
            <w:r w:rsidR="00FD03F3" w:rsidRPr="004B105C">
              <w:rPr>
                <w:iCs/>
                <w:color w:val="000000" w:themeColor="text1"/>
                <w:lang w:val="de-DE"/>
              </w:rPr>
              <w:t>, hohe Qualität</w:t>
            </w:r>
            <w:r w:rsidR="003B60A1" w:rsidRPr="004B105C">
              <w:rPr>
                <w:iCs/>
                <w:color w:val="000000" w:themeColor="text1"/>
                <w:lang w:val="de-DE"/>
              </w:rPr>
              <w:t>.</w:t>
            </w:r>
          </w:p>
          <w:p w14:paraId="5C48DA5F" w14:textId="7481E1C3" w:rsidR="008C6B1E" w:rsidRPr="004B105C" w:rsidRDefault="008C6B1E" w:rsidP="005C2A9F">
            <w:pPr>
              <w:ind w:left="0"/>
              <w:rPr>
                <w:lang w:val="de-DE"/>
              </w:rPr>
            </w:pPr>
          </w:p>
        </w:tc>
      </w:tr>
    </w:tbl>
    <w:p w14:paraId="597DBB2C" w14:textId="77777777" w:rsidR="00891580" w:rsidRPr="004B105C" w:rsidRDefault="00891580" w:rsidP="00891580">
      <w:pPr>
        <w:pStyle w:val="Liste1"/>
        <w:numPr>
          <w:ilvl w:val="0"/>
          <w:numId w:val="0"/>
        </w:numPr>
        <w:ind w:left="709"/>
        <w:rPr>
          <w:lang w:val="de-DE"/>
        </w:rPr>
      </w:pPr>
    </w:p>
    <w:p w14:paraId="3C945CA5" w14:textId="6B5FE915" w:rsidR="008C6B1E" w:rsidRPr="004B105C" w:rsidRDefault="001C7991">
      <w:pPr>
        <w:pStyle w:val="Liste1"/>
        <w:ind w:left="709" w:hanging="425"/>
        <w:rPr>
          <w:lang w:val="de-DE"/>
        </w:rPr>
      </w:pPr>
      <w:r w:rsidRPr="004B105C">
        <w:rPr>
          <w:lang w:val="de-DE"/>
        </w:rPr>
        <w:t xml:space="preserve">Umgang mit der Vorder- und Rückseite </w:t>
      </w:r>
    </w:p>
    <w:p w14:paraId="22B2F4EB" w14:textId="0B80775B" w:rsidR="008C6B1E" w:rsidRPr="004B105C" w:rsidRDefault="001C7991">
      <w:pPr>
        <w:pStyle w:val="Liste1"/>
        <w:numPr>
          <w:ilvl w:val="0"/>
          <w:numId w:val="0"/>
        </w:numPr>
        <w:ind w:left="709"/>
        <w:rPr>
          <w:lang w:val="de-DE"/>
        </w:rPr>
      </w:pPr>
      <w:r w:rsidRPr="004B105C">
        <w:rPr>
          <w:lang w:val="de-DE"/>
        </w:rPr>
        <w:t xml:space="preserve">Es muss festgelegt werden, wie grundsätzlich mit den Vorder- und Rückseiten der Urkunde zu verfahren ist. Hält sich die Notarin / der Notar konsequent daran, Urkunden </w:t>
      </w:r>
      <w:r w:rsidR="005C2A9F" w:rsidRPr="004B105C">
        <w:rPr>
          <w:lang w:val="de-DE"/>
        </w:rPr>
        <w:t xml:space="preserve">und Anlagen </w:t>
      </w:r>
      <w:r w:rsidRPr="004B105C">
        <w:rPr>
          <w:lang w:val="de-DE"/>
        </w:rPr>
        <w:t>nur einseitig zu beschreiben, kann die Festlegung erfolgen, dass ausschließlich die Vorderseiten der Urkunde gescannt werden. D</w:t>
      </w:r>
      <w:r w:rsidR="00903224" w:rsidRPr="004B105C">
        <w:rPr>
          <w:lang w:val="de-DE"/>
        </w:rPr>
        <w:t>ies wird nur selten der Fall sein</w:t>
      </w:r>
      <w:r w:rsidRPr="004B105C">
        <w:rPr>
          <w:lang w:val="de-DE"/>
        </w:rPr>
        <w:t xml:space="preserve">, weil bei Unterschriftsbeglaubigungen ohne Entwurf </w:t>
      </w:r>
      <w:r w:rsidR="00577305" w:rsidRPr="004B105C">
        <w:rPr>
          <w:lang w:val="de-DE"/>
        </w:rPr>
        <w:t xml:space="preserve">dennoch </w:t>
      </w:r>
      <w:r w:rsidRPr="004B105C">
        <w:rPr>
          <w:lang w:val="de-DE"/>
        </w:rPr>
        <w:t>doppelseitige Vorlagen vorkommen können.</w:t>
      </w:r>
    </w:p>
    <w:p w14:paraId="466AA015" w14:textId="77777777" w:rsidR="008C6B1E" w:rsidRPr="004B105C" w:rsidRDefault="001C7991">
      <w:pPr>
        <w:pStyle w:val="Liste1"/>
        <w:numPr>
          <w:ilvl w:val="0"/>
          <w:numId w:val="0"/>
        </w:numPr>
        <w:ind w:left="709"/>
        <w:rPr>
          <w:lang w:val="de-DE"/>
        </w:rPr>
      </w:pPr>
      <w:r w:rsidRPr="004B105C">
        <w:rPr>
          <w:b/>
          <w:lang w:val="de-DE"/>
        </w:rPr>
        <w:t>Hinweis:</w:t>
      </w:r>
      <w:r w:rsidRPr="004B105C">
        <w:rPr>
          <w:lang w:val="de-DE"/>
        </w:rPr>
        <w:t xml:space="preserve"> Steht ein beidseitiges Scanverfahren (Duplex) zur Verfügung, kann festgelegt werden, dass immer beidseitig gescannt wird und die leeren Seiten im Rahmen der Nachbearbeitung entfernt werden.</w:t>
      </w:r>
    </w:p>
    <w:p w14:paraId="038C0EC3" w14:textId="77777777" w:rsidR="008C6B1E" w:rsidRPr="004B105C" w:rsidRDefault="008C6B1E">
      <w:pPr>
        <w:pStyle w:val="Liste1"/>
        <w:numPr>
          <w:ilvl w:val="0"/>
          <w:numId w:val="0"/>
        </w:numPr>
        <w:ind w:left="709" w:hanging="425"/>
        <w:rPr>
          <w:lang w:val="de-DE"/>
        </w:rPr>
      </w:pPr>
    </w:p>
    <w:tbl>
      <w:tblPr>
        <w:tblStyle w:val="Tabelle1-BNotK"/>
        <w:tblW w:w="9355" w:type="dxa"/>
        <w:tblInd w:w="274" w:type="dxa"/>
        <w:tblLook w:val="04A0" w:firstRow="1" w:lastRow="0" w:firstColumn="1" w:lastColumn="0" w:noHBand="0" w:noVBand="1"/>
      </w:tblPr>
      <w:tblGrid>
        <w:gridCol w:w="9355"/>
      </w:tblGrid>
      <w:tr w:rsidR="008C6B1E" w:rsidRPr="004B105C" w14:paraId="55469C79"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2F1F0D1B" w14:textId="77777777" w:rsidR="008C6B1E" w:rsidRPr="004B105C" w:rsidRDefault="001C7991">
            <w:pPr>
              <w:ind w:left="0"/>
              <w:rPr>
                <w:b/>
                <w:lang w:val="de-DE"/>
              </w:rPr>
            </w:pPr>
            <w:r w:rsidRPr="004B105C">
              <w:rPr>
                <w:b/>
                <w:lang w:val="de-DE"/>
              </w:rPr>
              <w:t xml:space="preserve">Umgang mit der Vorder- und Rückseite der Urkunde </w:t>
            </w:r>
          </w:p>
        </w:tc>
      </w:tr>
      <w:tr w:rsidR="008C6B1E" w:rsidRPr="004B105C" w14:paraId="57ACEEF6"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60076075" w14:textId="18AF377E" w:rsidR="00FD3155" w:rsidRPr="004B105C" w:rsidRDefault="00FD3155" w:rsidP="00553937">
            <w:pPr>
              <w:pStyle w:val="Listenabsatz"/>
              <w:numPr>
                <w:ilvl w:val="0"/>
                <w:numId w:val="50"/>
              </w:numPr>
              <w:rPr>
                <w:b/>
                <w:bCs/>
                <w:iCs/>
                <w:color w:val="000000" w:themeColor="text1"/>
                <w:lang w:val="de-DE"/>
              </w:rPr>
            </w:pPr>
            <w:r w:rsidRPr="004B105C">
              <w:rPr>
                <w:b/>
                <w:bCs/>
                <w:iCs/>
                <w:color w:val="000000" w:themeColor="text1"/>
                <w:lang w:val="de-DE"/>
              </w:rPr>
              <w:t xml:space="preserve">Grundsatz: Nur einseitiges Scannen (Vorderseite) </w:t>
            </w:r>
          </w:p>
          <w:p w14:paraId="40857F9A" w14:textId="77777777" w:rsidR="00FD3155" w:rsidRPr="004B105C" w:rsidRDefault="003D3A3C" w:rsidP="00553937">
            <w:pPr>
              <w:pStyle w:val="Listenabsatz"/>
              <w:numPr>
                <w:ilvl w:val="0"/>
                <w:numId w:val="51"/>
              </w:numPr>
              <w:rPr>
                <w:iCs/>
                <w:color w:val="000000" w:themeColor="text1"/>
                <w:lang w:val="de-DE"/>
              </w:rPr>
            </w:pPr>
            <w:r w:rsidRPr="004B105C">
              <w:rPr>
                <w:iCs/>
                <w:color w:val="000000" w:themeColor="text1"/>
                <w:lang w:val="de-DE"/>
              </w:rPr>
              <w:t>Es werden gru</w:t>
            </w:r>
            <w:r w:rsidR="00D31B0D" w:rsidRPr="004B105C">
              <w:rPr>
                <w:iCs/>
                <w:color w:val="000000" w:themeColor="text1"/>
                <w:lang w:val="de-DE"/>
              </w:rPr>
              <w:t>ndsätzlich nur die Vorderseiten</w:t>
            </w:r>
            <w:r w:rsidR="00DA0FF2" w:rsidRPr="004B105C">
              <w:rPr>
                <w:iCs/>
                <w:color w:val="000000" w:themeColor="text1"/>
                <w:lang w:val="de-DE"/>
              </w:rPr>
              <w:t xml:space="preserve"> </w:t>
            </w:r>
            <w:r w:rsidRPr="004B105C">
              <w:rPr>
                <w:iCs/>
                <w:color w:val="000000" w:themeColor="text1"/>
                <w:lang w:val="de-DE"/>
              </w:rPr>
              <w:t xml:space="preserve">der Urkunde gescannt, </w:t>
            </w:r>
            <w:r w:rsidR="000A496F" w:rsidRPr="004B105C">
              <w:rPr>
                <w:iCs/>
                <w:color w:val="000000" w:themeColor="text1"/>
                <w:lang w:val="de-DE"/>
              </w:rPr>
              <w:t>da alle Urkunden im Notarbüro konsequent einseitig beschrieben werden.</w:t>
            </w:r>
            <w:r w:rsidR="00CE0247" w:rsidRPr="004B105C">
              <w:rPr>
                <w:iCs/>
                <w:color w:val="000000" w:themeColor="text1"/>
                <w:lang w:val="de-DE"/>
              </w:rPr>
              <w:t xml:space="preserve"> </w:t>
            </w:r>
          </w:p>
          <w:p w14:paraId="752D8659" w14:textId="6E87E80F" w:rsidR="00FD3155" w:rsidRPr="004B105C" w:rsidRDefault="00CE0247" w:rsidP="00553937">
            <w:pPr>
              <w:pStyle w:val="Listenabsatz"/>
              <w:numPr>
                <w:ilvl w:val="0"/>
                <w:numId w:val="51"/>
              </w:numPr>
              <w:rPr>
                <w:iCs/>
                <w:color w:val="000000" w:themeColor="text1"/>
                <w:lang w:val="de-DE"/>
              </w:rPr>
            </w:pPr>
            <w:r w:rsidRPr="004B105C">
              <w:rPr>
                <w:iCs/>
                <w:color w:val="000000" w:themeColor="text1"/>
                <w:lang w:val="de-DE"/>
              </w:rPr>
              <w:t>Bei Fremddokumenten ist in jedem Einzelfall zu prüfen, ob beidseitiger Inhalt vorliegt, und gegebenenfalls Duplex zu scannen.</w:t>
            </w:r>
            <w:r w:rsidR="00992759" w:rsidRPr="004B105C">
              <w:rPr>
                <w:iCs/>
                <w:color w:val="000000" w:themeColor="text1"/>
                <w:lang w:val="de-DE"/>
              </w:rPr>
              <w:t xml:space="preserve"> </w:t>
            </w:r>
          </w:p>
          <w:p w14:paraId="6EDE7EA8" w14:textId="68ADF2EF" w:rsidR="00FD3155" w:rsidRPr="004B105C" w:rsidRDefault="00FD3155" w:rsidP="00FD3155">
            <w:pPr>
              <w:pStyle w:val="Listenabsatz"/>
              <w:rPr>
                <w:iCs/>
                <w:color w:val="000000" w:themeColor="text1"/>
                <w:lang w:val="de-DE"/>
              </w:rPr>
            </w:pPr>
          </w:p>
          <w:p w14:paraId="744D970F" w14:textId="2E23661A" w:rsidR="00FD3155" w:rsidRPr="004B105C" w:rsidRDefault="00FD3155" w:rsidP="00553937">
            <w:pPr>
              <w:pStyle w:val="Listenabsatz"/>
              <w:numPr>
                <w:ilvl w:val="0"/>
                <w:numId w:val="50"/>
              </w:numPr>
              <w:rPr>
                <w:b/>
                <w:bCs/>
                <w:iCs/>
                <w:color w:val="000000" w:themeColor="text1"/>
                <w:lang w:val="de-DE"/>
              </w:rPr>
            </w:pPr>
            <w:r w:rsidRPr="004B105C">
              <w:rPr>
                <w:b/>
                <w:bCs/>
                <w:iCs/>
                <w:color w:val="000000" w:themeColor="text1"/>
                <w:lang w:val="de-DE"/>
              </w:rPr>
              <w:t xml:space="preserve">Sonderfall: Unterschriftsbeglaubigung unter Fremdentwürfen </w:t>
            </w:r>
          </w:p>
          <w:p w14:paraId="52BD511A" w14:textId="7D3EEC03" w:rsidR="005C2A9F" w:rsidRPr="004B105C" w:rsidRDefault="00992759" w:rsidP="00FD3155">
            <w:pPr>
              <w:rPr>
                <w:iCs/>
                <w:color w:val="000000" w:themeColor="text1"/>
                <w:lang w:val="de-DE"/>
              </w:rPr>
            </w:pPr>
            <w:r w:rsidRPr="004B105C">
              <w:rPr>
                <w:iCs/>
                <w:color w:val="000000" w:themeColor="text1"/>
                <w:lang w:val="de-DE"/>
              </w:rPr>
              <w:t xml:space="preserve">Um doppelseitige Urkunden zu vermeiden, sind die Mitarbeiter zu folgendem Vorgehen angewiesen: </w:t>
            </w:r>
          </w:p>
          <w:p w14:paraId="3A958EEE" w14:textId="77777777" w:rsidR="00FD3155" w:rsidRPr="004B105C" w:rsidRDefault="00992759" w:rsidP="00553937">
            <w:pPr>
              <w:pStyle w:val="Listenabsatz"/>
              <w:numPr>
                <w:ilvl w:val="0"/>
                <w:numId w:val="52"/>
              </w:numPr>
              <w:rPr>
                <w:color w:val="000000" w:themeColor="text1"/>
                <w:lang w:val="de-DE"/>
              </w:rPr>
            </w:pPr>
            <w:r w:rsidRPr="004B105C">
              <w:rPr>
                <w:lang w:val="de-DE"/>
              </w:rPr>
              <w:t xml:space="preserve">Die Entwürfe für </w:t>
            </w:r>
            <w:r w:rsidRPr="004B105C">
              <w:rPr>
                <w:color w:val="000000" w:themeColor="text1"/>
                <w:lang w:val="de-DE"/>
              </w:rPr>
              <w:t>Beglaubigungen unter Fremdentwürfen sollen vor dem Termin grundsätzlich per E-Mail an die Notarstelle übermittelt werden</w:t>
            </w:r>
            <w:r w:rsidR="00FD3155" w:rsidRPr="004B105C">
              <w:rPr>
                <w:color w:val="000000" w:themeColor="text1"/>
                <w:lang w:val="de-DE"/>
              </w:rPr>
              <w:t>.</w:t>
            </w:r>
          </w:p>
          <w:p w14:paraId="35C49746" w14:textId="176340B9" w:rsidR="00FD3155" w:rsidRDefault="00FD3155" w:rsidP="00135E82">
            <w:pPr>
              <w:pStyle w:val="Listenabsatz"/>
              <w:numPr>
                <w:ilvl w:val="0"/>
                <w:numId w:val="52"/>
              </w:numPr>
              <w:rPr>
                <w:color w:val="000000" w:themeColor="text1"/>
                <w:lang w:val="de-DE"/>
              </w:rPr>
            </w:pPr>
            <w:r w:rsidRPr="004B105C">
              <w:rPr>
                <w:lang w:val="de-DE"/>
              </w:rPr>
              <w:t xml:space="preserve">Anschließend </w:t>
            </w:r>
            <w:r w:rsidR="00992759" w:rsidRPr="004B105C">
              <w:rPr>
                <w:color w:val="000000" w:themeColor="text1"/>
                <w:lang w:val="de-DE"/>
              </w:rPr>
              <w:t xml:space="preserve">werden </w:t>
            </w:r>
            <w:r w:rsidRPr="004B105C">
              <w:rPr>
                <w:color w:val="000000" w:themeColor="text1"/>
                <w:lang w:val="de-DE"/>
              </w:rPr>
              <w:t xml:space="preserve">sie </w:t>
            </w:r>
            <w:r w:rsidR="00992759" w:rsidRPr="004B105C">
              <w:rPr>
                <w:color w:val="000000" w:themeColor="text1"/>
                <w:lang w:val="de-DE"/>
              </w:rPr>
              <w:t xml:space="preserve">von einer Mitarbeiterin </w:t>
            </w:r>
            <w:r w:rsidR="00E31A5C">
              <w:rPr>
                <w:color w:val="000000" w:themeColor="text1"/>
                <w:lang w:val="de-DE"/>
              </w:rPr>
              <w:t>am Empfang</w:t>
            </w:r>
            <w:r w:rsidR="00992759" w:rsidRPr="004B105C">
              <w:rPr>
                <w:color w:val="000000" w:themeColor="text1"/>
                <w:lang w:val="de-DE"/>
              </w:rPr>
              <w:t xml:space="preserve"> einseitig ausgedruckt. </w:t>
            </w:r>
          </w:p>
          <w:p w14:paraId="55221E9C" w14:textId="77777777" w:rsidR="00135E82" w:rsidRPr="00135E82" w:rsidRDefault="00135E82" w:rsidP="00135E82">
            <w:pPr>
              <w:pStyle w:val="Listenabsatz"/>
              <w:ind w:left="1080"/>
              <w:rPr>
                <w:color w:val="000000" w:themeColor="text1"/>
                <w:lang w:val="de-DE"/>
              </w:rPr>
            </w:pPr>
          </w:p>
          <w:p w14:paraId="52F29969" w14:textId="30E7146D" w:rsidR="00FD3155" w:rsidRPr="004B105C" w:rsidRDefault="00FD3155" w:rsidP="00553937">
            <w:pPr>
              <w:pStyle w:val="Listenabsatz"/>
              <w:numPr>
                <w:ilvl w:val="0"/>
                <w:numId w:val="50"/>
              </w:numPr>
              <w:rPr>
                <w:b/>
                <w:bCs/>
                <w:color w:val="000000" w:themeColor="text1"/>
                <w:lang w:val="de-DE"/>
              </w:rPr>
            </w:pPr>
            <w:r w:rsidRPr="004B105C">
              <w:rPr>
                <w:b/>
                <w:bCs/>
                <w:color w:val="000000" w:themeColor="text1"/>
                <w:lang w:val="de-DE"/>
              </w:rPr>
              <w:t xml:space="preserve">Sonderfall: Beidseitige Urkunden </w:t>
            </w:r>
          </w:p>
          <w:p w14:paraId="16197139" w14:textId="7410B0DB" w:rsidR="00FD3155" w:rsidRPr="004B105C" w:rsidRDefault="00992759" w:rsidP="00553937">
            <w:pPr>
              <w:pStyle w:val="Listenabsatz"/>
              <w:numPr>
                <w:ilvl w:val="0"/>
                <w:numId w:val="53"/>
              </w:numPr>
              <w:rPr>
                <w:color w:val="000000" w:themeColor="text1"/>
                <w:lang w:val="de-DE"/>
              </w:rPr>
            </w:pPr>
            <w:r w:rsidRPr="004B105C">
              <w:rPr>
                <w:color w:val="000000" w:themeColor="text1"/>
                <w:lang w:val="de-DE"/>
              </w:rPr>
              <w:t>Ergibt die sorgfältige Überprüfung der Urkunde vor dem Scanvorgang, dass die Urkunde (teilweise) beidseitig beschrieben ist, werden in diesem Einzelfall Vorder- und Rückseiten der gesamten Urkunde gescannt</w:t>
            </w:r>
            <w:r w:rsidR="00FD3155" w:rsidRPr="004B105C">
              <w:rPr>
                <w:color w:val="000000" w:themeColor="text1"/>
                <w:lang w:val="de-DE"/>
              </w:rPr>
              <w:t xml:space="preserve">. </w:t>
            </w:r>
          </w:p>
          <w:p w14:paraId="0B47AC62" w14:textId="2817BD30" w:rsidR="008C6B1E" w:rsidRPr="00E31A5C" w:rsidRDefault="00E31A5C" w:rsidP="00E31A5C">
            <w:pPr>
              <w:pStyle w:val="Listenabsatz"/>
              <w:numPr>
                <w:ilvl w:val="0"/>
                <w:numId w:val="53"/>
              </w:numPr>
              <w:rPr>
                <w:color w:val="000000" w:themeColor="text1"/>
                <w:lang w:val="de-DE"/>
              </w:rPr>
            </w:pPr>
            <w:r>
              <w:rPr>
                <w:color w:val="000000" w:themeColor="text1"/>
                <w:lang w:val="de-DE"/>
              </w:rPr>
              <w:t>L</w:t>
            </w:r>
            <w:r w:rsidR="00992759" w:rsidRPr="004B105C">
              <w:rPr>
                <w:color w:val="000000" w:themeColor="text1"/>
                <w:lang w:val="de-DE"/>
              </w:rPr>
              <w:t>eere Seite werden im Rahmen der Nachbearbeitung</w:t>
            </w:r>
            <w:r>
              <w:rPr>
                <w:color w:val="000000" w:themeColor="text1"/>
                <w:lang w:val="de-DE"/>
              </w:rPr>
              <w:t xml:space="preserve"> oder bereits durch das Scanprogramm erkannt und</w:t>
            </w:r>
            <w:r w:rsidR="00992759" w:rsidRPr="004B105C">
              <w:rPr>
                <w:color w:val="000000" w:themeColor="text1"/>
                <w:lang w:val="de-DE"/>
              </w:rPr>
              <w:t xml:space="preserve"> gelöscht. </w:t>
            </w:r>
          </w:p>
        </w:tc>
      </w:tr>
    </w:tbl>
    <w:p w14:paraId="20583886" w14:textId="77777777" w:rsidR="008C6B1E" w:rsidRPr="004B105C" w:rsidRDefault="008C6B1E">
      <w:pPr>
        <w:pStyle w:val="Liste1"/>
        <w:numPr>
          <w:ilvl w:val="0"/>
          <w:numId w:val="0"/>
        </w:numPr>
        <w:ind w:left="709" w:hanging="425"/>
        <w:rPr>
          <w:lang w:val="de-DE"/>
        </w:rPr>
      </w:pPr>
    </w:p>
    <w:p w14:paraId="737D2865" w14:textId="77777777" w:rsidR="008C6B1E" w:rsidRPr="004B105C" w:rsidRDefault="001C7991">
      <w:pPr>
        <w:pStyle w:val="Liste1"/>
        <w:ind w:left="709" w:hanging="425"/>
        <w:rPr>
          <w:lang w:val="de-DE"/>
        </w:rPr>
      </w:pPr>
      <w:r w:rsidRPr="004B105C">
        <w:rPr>
          <w:lang w:val="de-DE"/>
        </w:rPr>
        <w:t xml:space="preserve">Zwischenablage und Benennung der erzeugten Scandateien </w:t>
      </w:r>
    </w:p>
    <w:p w14:paraId="404080B6" w14:textId="1B212292" w:rsidR="00563199" w:rsidRPr="004B105C" w:rsidRDefault="001C7991" w:rsidP="00B20E7C">
      <w:pPr>
        <w:pStyle w:val="Liste1"/>
        <w:numPr>
          <w:ilvl w:val="0"/>
          <w:numId w:val="0"/>
        </w:numPr>
        <w:ind w:left="709"/>
        <w:rPr>
          <w:lang w:val="de-DE"/>
        </w:rPr>
      </w:pPr>
      <w:r w:rsidRPr="004B105C">
        <w:rPr>
          <w:lang w:val="de-DE"/>
        </w:rPr>
        <w:t>Es muss festgelegt werden, wo die Scandateien abgelegt und wie sie benannt werden.</w:t>
      </w:r>
    </w:p>
    <w:p w14:paraId="769E2EDC" w14:textId="0494E27F" w:rsidR="00647A88" w:rsidRPr="004B105C" w:rsidRDefault="00647A88">
      <w:pPr>
        <w:widowControl/>
        <w:autoSpaceDE/>
        <w:autoSpaceDN/>
        <w:adjustRightInd/>
        <w:spacing w:after="200" w:line="276" w:lineRule="auto"/>
        <w:ind w:left="0" w:right="0"/>
        <w:jc w:val="left"/>
        <w:rPr>
          <w:lang w:val="de-DE"/>
        </w:rPr>
      </w:pPr>
    </w:p>
    <w:tbl>
      <w:tblPr>
        <w:tblStyle w:val="Tabelle1-BNotK"/>
        <w:tblW w:w="9355" w:type="dxa"/>
        <w:tblInd w:w="269" w:type="dxa"/>
        <w:tblLook w:val="04A0" w:firstRow="1" w:lastRow="0" w:firstColumn="1" w:lastColumn="0" w:noHBand="0" w:noVBand="1"/>
      </w:tblPr>
      <w:tblGrid>
        <w:gridCol w:w="2155"/>
        <w:gridCol w:w="7200"/>
      </w:tblGrid>
      <w:tr w:rsidR="008C6B1E" w:rsidRPr="004B105C" w14:paraId="738831F1" w14:textId="77777777" w:rsidTr="00647A88">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gridSpan w:val="2"/>
          </w:tcPr>
          <w:p w14:paraId="248092B0" w14:textId="77777777" w:rsidR="008C6B1E" w:rsidRPr="004B105C" w:rsidRDefault="001C7991" w:rsidP="00CE0247">
            <w:pPr>
              <w:keepNext/>
              <w:ind w:left="0"/>
              <w:rPr>
                <w:b/>
                <w:lang w:val="de-DE"/>
              </w:rPr>
            </w:pPr>
            <w:r w:rsidRPr="004B105C">
              <w:rPr>
                <w:b/>
                <w:lang w:val="de-DE"/>
              </w:rPr>
              <w:t xml:space="preserve">Zwischenablage und Benennung </w:t>
            </w:r>
          </w:p>
        </w:tc>
      </w:tr>
      <w:tr w:rsidR="008C6B1E" w:rsidRPr="004B105C" w14:paraId="20B07B58" w14:textId="77777777" w:rsidTr="00647A88">
        <w:trPr>
          <w:trHeight w:val="460"/>
        </w:trPr>
        <w:tc>
          <w:tcPr>
            <w:cnfStyle w:val="001000000000" w:firstRow="0" w:lastRow="0" w:firstColumn="1" w:lastColumn="0" w:oddVBand="0" w:evenVBand="0" w:oddHBand="0" w:evenHBand="0" w:firstRowFirstColumn="0" w:firstRowLastColumn="0" w:lastRowFirstColumn="0" w:lastRowLastColumn="0"/>
            <w:tcW w:w="2155" w:type="dxa"/>
          </w:tcPr>
          <w:p w14:paraId="4AF0D9BE" w14:textId="77777777" w:rsidR="008C6B1E" w:rsidRPr="004B105C" w:rsidRDefault="001C7991">
            <w:pPr>
              <w:ind w:left="41" w:hanging="41"/>
              <w:rPr>
                <w:color w:val="auto"/>
                <w:lang w:val="de-DE"/>
              </w:rPr>
            </w:pPr>
            <w:r w:rsidRPr="004B105C">
              <w:rPr>
                <w:color w:val="auto"/>
                <w:lang w:val="de-DE"/>
              </w:rPr>
              <w:t>Ablage/Verzeichnis</w:t>
            </w:r>
          </w:p>
        </w:tc>
        <w:tc>
          <w:tcPr>
            <w:tcW w:w="7200" w:type="dxa"/>
          </w:tcPr>
          <w:p w14:paraId="2ADD5F0E" w14:textId="6BC400C7" w:rsidR="003B60A1" w:rsidRPr="004B105C" w:rsidRDefault="003B60A1" w:rsidP="00185D63">
            <w:pPr>
              <w:ind w:left="0"/>
              <w:cnfStyle w:val="000000000000" w:firstRow="0" w:lastRow="0" w:firstColumn="0" w:lastColumn="0" w:oddVBand="0" w:evenVBand="0" w:oddHBand="0" w:evenHBand="0" w:firstRowFirstColumn="0" w:firstRowLastColumn="0" w:lastRowFirstColumn="0" w:lastRowLastColumn="0"/>
              <w:rPr>
                <w:iCs/>
                <w:color w:val="000000" w:themeColor="text1"/>
                <w:lang w:val="de-DE"/>
              </w:rPr>
            </w:pPr>
            <w:r w:rsidRPr="004B105C">
              <w:rPr>
                <w:iCs/>
                <w:color w:val="000000" w:themeColor="text1"/>
                <w:lang w:val="de-DE"/>
              </w:rPr>
              <w:t xml:space="preserve">Laufwerk </w:t>
            </w:r>
            <w:r w:rsidR="00E31A5C">
              <w:rPr>
                <w:iCs/>
                <w:color w:val="000000" w:themeColor="text1"/>
                <w:lang w:val="de-DE"/>
              </w:rPr>
              <w:t>G</w:t>
            </w:r>
            <w:r w:rsidRPr="004B105C">
              <w:rPr>
                <w:iCs/>
                <w:color w:val="000000" w:themeColor="text1"/>
                <w:lang w:val="de-DE"/>
              </w:rPr>
              <w:t>, Unterordner _Urkunden_gescannt</w:t>
            </w:r>
          </w:p>
          <w:p w14:paraId="2CDC763B" w14:textId="23B2FB6C" w:rsidR="008C6B1E" w:rsidRPr="004B105C" w:rsidRDefault="003B60A1" w:rsidP="00652BFE">
            <w:pPr>
              <w:ind w:left="0"/>
              <w:cnfStyle w:val="000000000000" w:firstRow="0" w:lastRow="0" w:firstColumn="0" w:lastColumn="0" w:oddVBand="0" w:evenVBand="0" w:oddHBand="0" w:evenHBand="0" w:firstRowFirstColumn="0" w:firstRowLastColumn="0" w:lastRowFirstColumn="0" w:lastRowLastColumn="0"/>
              <w:rPr>
                <w:iCs/>
                <w:color w:val="auto"/>
                <w:lang w:val="de-DE"/>
              </w:rPr>
            </w:pPr>
            <w:r w:rsidRPr="004B105C">
              <w:rPr>
                <w:iCs/>
                <w:color w:val="000000" w:themeColor="text1"/>
                <w:lang w:val="de-DE"/>
              </w:rPr>
              <w:t xml:space="preserve">Kurz: </w:t>
            </w:r>
            <w:r w:rsidR="00E31A5C">
              <w:rPr>
                <w:iCs/>
                <w:color w:val="000000" w:themeColor="text1"/>
                <w:lang w:val="de-DE"/>
              </w:rPr>
              <w:t>G</w:t>
            </w:r>
            <w:r w:rsidR="00185D63" w:rsidRPr="004B105C">
              <w:rPr>
                <w:iCs/>
                <w:color w:val="000000" w:themeColor="text1"/>
                <w:lang w:val="de-DE"/>
              </w:rPr>
              <w:t>:</w:t>
            </w:r>
            <w:r w:rsidR="005C2A9F" w:rsidRPr="004B105C">
              <w:rPr>
                <w:iCs/>
                <w:color w:val="000000" w:themeColor="text1"/>
                <w:lang w:val="de-DE"/>
              </w:rPr>
              <w:t>\</w:t>
            </w:r>
            <w:r w:rsidR="004118B0" w:rsidRPr="004B105C">
              <w:rPr>
                <w:iCs/>
                <w:color w:val="000000" w:themeColor="text1"/>
                <w:lang w:val="de-DE"/>
              </w:rPr>
              <w:t>_</w:t>
            </w:r>
            <w:r w:rsidR="00185D63" w:rsidRPr="004B105C">
              <w:rPr>
                <w:iCs/>
                <w:color w:val="000000" w:themeColor="text1"/>
                <w:lang w:val="de-DE"/>
              </w:rPr>
              <w:t>Urkunden</w:t>
            </w:r>
            <w:r w:rsidR="004118B0" w:rsidRPr="004B105C">
              <w:rPr>
                <w:iCs/>
                <w:color w:val="000000" w:themeColor="text1"/>
                <w:lang w:val="de-DE"/>
              </w:rPr>
              <w:t>_gescannt</w:t>
            </w:r>
          </w:p>
        </w:tc>
      </w:tr>
      <w:tr w:rsidR="008C6B1E" w:rsidRPr="004B105C" w14:paraId="12BEA8B2" w14:textId="77777777" w:rsidTr="00647A88">
        <w:trPr>
          <w:trHeight w:val="460"/>
        </w:trPr>
        <w:tc>
          <w:tcPr>
            <w:cnfStyle w:val="001000000000" w:firstRow="0" w:lastRow="0" w:firstColumn="1" w:lastColumn="0" w:oddVBand="0" w:evenVBand="0" w:oddHBand="0" w:evenHBand="0" w:firstRowFirstColumn="0" w:firstRowLastColumn="0" w:lastRowFirstColumn="0" w:lastRowLastColumn="0"/>
            <w:tcW w:w="2155" w:type="dxa"/>
          </w:tcPr>
          <w:p w14:paraId="2D78A481" w14:textId="77777777" w:rsidR="008C6B1E" w:rsidRPr="004B105C" w:rsidRDefault="001C7991">
            <w:pPr>
              <w:ind w:left="41" w:hanging="41"/>
              <w:rPr>
                <w:lang w:val="de-DE"/>
              </w:rPr>
            </w:pPr>
            <w:r w:rsidRPr="004B105C">
              <w:rPr>
                <w:lang w:val="de-DE"/>
              </w:rPr>
              <w:t>Benennung</w:t>
            </w:r>
          </w:p>
        </w:tc>
        <w:tc>
          <w:tcPr>
            <w:tcW w:w="7200" w:type="dxa"/>
          </w:tcPr>
          <w:p w14:paraId="3451FED6" w14:textId="3833D808" w:rsidR="00535A2C" w:rsidRPr="004B105C" w:rsidRDefault="00185D63" w:rsidP="00D547C0">
            <w:pPr>
              <w:ind w:left="0"/>
              <w:cnfStyle w:val="000000000000" w:firstRow="0" w:lastRow="0" w:firstColumn="0" w:lastColumn="0" w:oddVBand="0" w:evenVBand="0" w:oddHBand="0" w:evenHBand="0" w:firstRowFirstColumn="0" w:firstRowLastColumn="0" w:lastRowFirstColumn="0" w:lastRowLastColumn="0"/>
              <w:rPr>
                <w:iCs/>
                <w:color w:val="000000" w:themeColor="text1"/>
                <w:lang w:val="de-DE"/>
              </w:rPr>
            </w:pPr>
            <w:r w:rsidRPr="004B105C">
              <w:rPr>
                <w:iCs/>
                <w:color w:val="000000" w:themeColor="text1"/>
                <w:lang w:val="de-DE"/>
              </w:rPr>
              <w:t>(Jahrgang</w:t>
            </w:r>
            <w:r w:rsidR="003B60A1" w:rsidRPr="004B105C">
              <w:rPr>
                <w:iCs/>
                <w:color w:val="000000" w:themeColor="text1"/>
                <w:lang w:val="de-DE"/>
              </w:rPr>
              <w:t>, zweistellig</w:t>
            </w:r>
            <w:r w:rsidRPr="004B105C">
              <w:rPr>
                <w:iCs/>
                <w:color w:val="000000" w:themeColor="text1"/>
                <w:lang w:val="de-DE"/>
              </w:rPr>
              <w:t xml:space="preserve">) </w:t>
            </w:r>
            <w:r w:rsidR="00D547C0" w:rsidRPr="004B105C">
              <w:rPr>
                <w:iCs/>
                <w:color w:val="000000" w:themeColor="text1"/>
                <w:lang w:val="de-DE"/>
              </w:rPr>
              <w:t>(Notarkürzel</w:t>
            </w:r>
            <w:r w:rsidRPr="004B105C">
              <w:rPr>
                <w:iCs/>
                <w:color w:val="000000" w:themeColor="text1"/>
                <w:lang w:val="de-DE"/>
              </w:rPr>
              <w:t xml:space="preserve"> </w:t>
            </w:r>
            <w:r w:rsidR="00591B07">
              <w:rPr>
                <w:iCs/>
                <w:color w:val="000000" w:themeColor="text1"/>
                <w:lang w:val="de-DE"/>
              </w:rPr>
              <w:t>M</w:t>
            </w:r>
            <w:r w:rsidRPr="004B105C">
              <w:rPr>
                <w:iCs/>
                <w:color w:val="000000" w:themeColor="text1"/>
                <w:lang w:val="de-DE"/>
              </w:rPr>
              <w:t xml:space="preserve"> bzw. </w:t>
            </w:r>
            <w:r w:rsidR="00E31A5C">
              <w:rPr>
                <w:iCs/>
                <w:color w:val="000000" w:themeColor="text1"/>
                <w:lang w:val="de-DE"/>
              </w:rPr>
              <w:t>L)</w:t>
            </w:r>
            <w:r w:rsidRPr="004B105C">
              <w:rPr>
                <w:iCs/>
                <w:color w:val="000000" w:themeColor="text1"/>
                <w:lang w:val="de-DE"/>
              </w:rPr>
              <w:t xml:space="preserve"> </w:t>
            </w:r>
            <w:r w:rsidR="003B60A1" w:rsidRPr="004B105C">
              <w:rPr>
                <w:iCs/>
                <w:color w:val="000000" w:themeColor="text1"/>
                <w:lang w:val="de-DE"/>
              </w:rPr>
              <w:t>(</w:t>
            </w:r>
            <w:r w:rsidR="00D547C0" w:rsidRPr="004B105C">
              <w:rPr>
                <w:iCs/>
                <w:color w:val="000000" w:themeColor="text1"/>
                <w:lang w:val="de-DE"/>
              </w:rPr>
              <w:t xml:space="preserve">fortlaufende Nummer im Urkundenverzeichnis – </w:t>
            </w:r>
            <w:r w:rsidRPr="004B105C">
              <w:rPr>
                <w:iCs/>
                <w:color w:val="000000" w:themeColor="text1"/>
                <w:lang w:val="de-DE"/>
              </w:rPr>
              <w:t>vier</w:t>
            </w:r>
            <w:r w:rsidR="00D547C0" w:rsidRPr="004B105C">
              <w:rPr>
                <w:iCs/>
                <w:color w:val="000000" w:themeColor="text1"/>
                <w:lang w:val="de-DE"/>
              </w:rPr>
              <w:t>stellig mit führenden Nullen).pdf</w:t>
            </w:r>
          </w:p>
          <w:p w14:paraId="2093C8E6" w14:textId="030D285C" w:rsidR="003B60A1" w:rsidRDefault="003B60A1" w:rsidP="00D547C0">
            <w:pPr>
              <w:ind w:left="0"/>
              <w:cnfStyle w:val="000000000000" w:firstRow="0" w:lastRow="0" w:firstColumn="0" w:lastColumn="0" w:oddVBand="0" w:evenVBand="0" w:oddHBand="0" w:evenHBand="0" w:firstRowFirstColumn="0" w:firstRowLastColumn="0" w:lastRowFirstColumn="0" w:lastRowLastColumn="0"/>
              <w:rPr>
                <w:iCs/>
                <w:color w:val="000000" w:themeColor="text1"/>
                <w:lang w:val="de-DE"/>
              </w:rPr>
            </w:pPr>
            <w:r w:rsidRPr="004B105C">
              <w:rPr>
                <w:iCs/>
                <w:color w:val="000000" w:themeColor="text1"/>
                <w:lang w:val="de-DE"/>
              </w:rPr>
              <w:t>Bsp. 2</w:t>
            </w:r>
            <w:r w:rsidR="00591B07">
              <w:rPr>
                <w:iCs/>
                <w:color w:val="000000" w:themeColor="text1"/>
                <w:lang w:val="de-DE"/>
              </w:rPr>
              <w:t>2M</w:t>
            </w:r>
            <w:r w:rsidRPr="004B105C">
              <w:rPr>
                <w:iCs/>
                <w:color w:val="000000" w:themeColor="text1"/>
                <w:lang w:val="de-DE"/>
              </w:rPr>
              <w:t>0012</w:t>
            </w:r>
            <w:r w:rsidR="009C1184">
              <w:rPr>
                <w:iCs/>
                <w:color w:val="000000" w:themeColor="text1"/>
                <w:lang w:val="de-DE"/>
              </w:rPr>
              <w:t xml:space="preserve">.pdf </w:t>
            </w:r>
          </w:p>
          <w:p w14:paraId="2AD21130" w14:textId="13785CC9" w:rsidR="009C1184" w:rsidRPr="004B105C" w:rsidRDefault="009C1184" w:rsidP="00D547C0">
            <w:pPr>
              <w:ind w:left="0"/>
              <w:cnfStyle w:val="000000000000" w:firstRow="0" w:lastRow="0" w:firstColumn="0" w:lastColumn="0" w:oddVBand="0" w:evenVBand="0" w:oddHBand="0" w:evenHBand="0" w:firstRowFirstColumn="0" w:firstRowLastColumn="0" w:lastRowFirstColumn="0" w:lastRowLastColumn="0"/>
              <w:rPr>
                <w:iCs/>
                <w:color w:val="000000" w:themeColor="text1"/>
                <w:lang w:val="de-DE"/>
              </w:rPr>
            </w:pPr>
            <w:r>
              <w:rPr>
                <w:iCs/>
                <w:color w:val="000000" w:themeColor="text1"/>
                <w:lang w:val="de-DE"/>
              </w:rPr>
              <w:t xml:space="preserve">Die Benennung des Scans wird nach dem Scanvorgang durchgeführt. Im Rahmen der Aktualisierung der MVD wird zu prüfen sein, ob künftig (ggf. mit einem neuen Scanner) eine Eingabe direkt am Scanner an einem Display erfolgen kann. </w:t>
            </w:r>
          </w:p>
          <w:p w14:paraId="5AF56208" w14:textId="0F8F94AE" w:rsidR="008C6B1E" w:rsidRPr="004B105C" w:rsidRDefault="008C6B1E" w:rsidP="00D547C0">
            <w:pPr>
              <w:tabs>
                <w:tab w:val="left" w:pos="346"/>
              </w:tabs>
              <w:ind w:left="3" w:hanging="3"/>
              <w:cnfStyle w:val="000000000000" w:firstRow="0" w:lastRow="0" w:firstColumn="0" w:lastColumn="0" w:oddVBand="0" w:evenVBand="0" w:oddHBand="0" w:evenHBand="0" w:firstRowFirstColumn="0" w:firstRowLastColumn="0" w:lastRowFirstColumn="0" w:lastRowLastColumn="0"/>
              <w:rPr>
                <w:lang w:val="de-DE"/>
              </w:rPr>
            </w:pPr>
          </w:p>
        </w:tc>
      </w:tr>
    </w:tbl>
    <w:p w14:paraId="6C8B1088" w14:textId="2D7892A1" w:rsidR="00535A2C" w:rsidRPr="004B105C" w:rsidRDefault="00535A2C" w:rsidP="00A54A1C">
      <w:pPr>
        <w:pStyle w:val="Liste1"/>
        <w:numPr>
          <w:ilvl w:val="0"/>
          <w:numId w:val="0"/>
        </w:numPr>
        <w:rPr>
          <w:color w:val="auto"/>
          <w:lang w:val="de-DE"/>
        </w:rPr>
      </w:pPr>
    </w:p>
    <w:p w14:paraId="375A7BB2" w14:textId="325E0236" w:rsidR="008C6B1E" w:rsidRPr="004B105C" w:rsidRDefault="001C7991">
      <w:pPr>
        <w:pStyle w:val="Liste1"/>
        <w:ind w:left="709" w:hanging="425"/>
        <w:rPr>
          <w:color w:val="auto"/>
          <w:lang w:val="de-DE"/>
        </w:rPr>
      </w:pPr>
      <w:r w:rsidRPr="004B105C">
        <w:rPr>
          <w:color w:val="auto"/>
          <w:lang w:val="de-DE"/>
        </w:rPr>
        <w:t xml:space="preserve">Die Papieroriginale </w:t>
      </w:r>
      <w:r w:rsidR="005C2A9F" w:rsidRPr="004B105C">
        <w:rPr>
          <w:color w:val="auto"/>
          <w:lang w:val="de-DE"/>
        </w:rPr>
        <w:t>müssen</w:t>
      </w:r>
      <w:r w:rsidRPr="004B105C">
        <w:rPr>
          <w:color w:val="auto"/>
          <w:lang w:val="de-DE"/>
        </w:rPr>
        <w:t xml:space="preserve"> während bzw. nach dem Scanvorgang an einem gegen unbefugten Zug</w:t>
      </w:r>
      <w:r w:rsidR="005C2A9F" w:rsidRPr="004B105C">
        <w:rPr>
          <w:color w:val="auto"/>
          <w:lang w:val="de-DE"/>
        </w:rPr>
        <w:t>riff gesicherten Ort aufbewahrt werden. Muss der Scanvorgang kurzzeitig unterbrochen werden, muss zu jedem Zeitpunkt die Kontrolle über die Vorlage gewahrt bleiben, z. B. durch Mitnahme oder sichere Ablage am persönlichen Arbeitsplatz, zu dem nur berechtigte Mitarbeitende Zugriff haben.</w:t>
      </w:r>
    </w:p>
    <w:p w14:paraId="25483CFF" w14:textId="77777777" w:rsidR="008C6B1E" w:rsidRPr="004B105C" w:rsidRDefault="008C6B1E">
      <w:pPr>
        <w:pStyle w:val="Liste1"/>
        <w:numPr>
          <w:ilvl w:val="0"/>
          <w:numId w:val="0"/>
        </w:numPr>
        <w:ind w:left="717"/>
        <w:rPr>
          <w:lang w:val="de-DE"/>
        </w:rPr>
      </w:pPr>
    </w:p>
    <w:tbl>
      <w:tblPr>
        <w:tblStyle w:val="Tabelle1-BNotK"/>
        <w:tblW w:w="9355" w:type="dxa"/>
        <w:tblInd w:w="274" w:type="dxa"/>
        <w:tblLook w:val="04A0" w:firstRow="1" w:lastRow="0" w:firstColumn="1" w:lastColumn="0" w:noHBand="0" w:noVBand="1"/>
      </w:tblPr>
      <w:tblGrid>
        <w:gridCol w:w="2206"/>
        <w:gridCol w:w="7149"/>
      </w:tblGrid>
      <w:tr w:rsidR="008C6B1E" w:rsidRPr="004B105C" w14:paraId="6EC72939"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gridSpan w:val="2"/>
          </w:tcPr>
          <w:p w14:paraId="5F58DA9A" w14:textId="77777777" w:rsidR="008C6B1E" w:rsidRPr="004B105C" w:rsidRDefault="001C7991">
            <w:pPr>
              <w:ind w:left="0"/>
              <w:rPr>
                <w:b/>
                <w:lang w:val="de-DE"/>
              </w:rPr>
            </w:pPr>
            <w:r w:rsidRPr="004B105C">
              <w:rPr>
                <w:b/>
                <w:lang w:val="de-DE"/>
              </w:rPr>
              <w:t>Ablage der Urkunde während und nach dem Scanvorgang</w:t>
            </w:r>
          </w:p>
        </w:tc>
      </w:tr>
      <w:tr w:rsidR="008C6B1E" w:rsidRPr="004B105C" w14:paraId="6CFEEC4C"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1932" w:type="dxa"/>
          </w:tcPr>
          <w:p w14:paraId="69856365" w14:textId="77777777" w:rsidR="008C6B1E" w:rsidRPr="004B105C" w:rsidRDefault="001C7991">
            <w:pPr>
              <w:ind w:left="0"/>
              <w:jc w:val="left"/>
              <w:rPr>
                <w:b/>
                <w:lang w:val="de-DE"/>
              </w:rPr>
            </w:pPr>
            <w:r w:rsidRPr="004B105C">
              <w:rPr>
                <w:lang w:val="de-DE"/>
              </w:rPr>
              <w:t>Raum, Dokumentenablage</w:t>
            </w:r>
          </w:p>
        </w:tc>
        <w:tc>
          <w:tcPr>
            <w:tcW w:w="7423" w:type="dxa"/>
          </w:tcPr>
          <w:p w14:paraId="6FABE748" w14:textId="77777777" w:rsidR="00FD3155" w:rsidRPr="004B105C" w:rsidRDefault="00FD3155" w:rsidP="00553937">
            <w:pPr>
              <w:pStyle w:val="Listenabsatz"/>
              <w:numPr>
                <w:ilvl w:val="0"/>
                <w:numId w:val="54"/>
              </w:numPr>
              <w:cnfStyle w:val="000000000000" w:firstRow="0" w:lastRow="0" w:firstColumn="0" w:lastColumn="0" w:oddVBand="0" w:evenVBand="0" w:oddHBand="0" w:evenHBand="0" w:firstRowFirstColumn="0" w:firstRowLastColumn="0" w:lastRowFirstColumn="0" w:lastRowLastColumn="0"/>
              <w:rPr>
                <w:b/>
                <w:bCs/>
                <w:iCs/>
                <w:color w:val="000000" w:themeColor="text1"/>
                <w:lang w:val="de-DE"/>
              </w:rPr>
            </w:pPr>
            <w:r w:rsidRPr="004B105C">
              <w:rPr>
                <w:b/>
                <w:bCs/>
                <w:iCs/>
                <w:color w:val="000000" w:themeColor="text1"/>
                <w:lang w:val="de-DE"/>
              </w:rPr>
              <w:t xml:space="preserve">Ablage während Scanvorgang </w:t>
            </w:r>
          </w:p>
          <w:p w14:paraId="3E2B5040" w14:textId="1FC31C44" w:rsidR="00FD3155" w:rsidRPr="004B105C" w:rsidRDefault="00D547C0" w:rsidP="00553937">
            <w:pPr>
              <w:pStyle w:val="Listenabsatz"/>
              <w:numPr>
                <w:ilvl w:val="0"/>
                <w:numId w:val="55"/>
              </w:numPr>
              <w:cnfStyle w:val="000000000000" w:firstRow="0" w:lastRow="0" w:firstColumn="0" w:lastColumn="0" w:oddVBand="0" w:evenVBand="0" w:oddHBand="0" w:evenHBand="0" w:firstRowFirstColumn="0" w:firstRowLastColumn="0" w:lastRowFirstColumn="0" w:lastRowLastColumn="0"/>
              <w:rPr>
                <w:iCs/>
                <w:color w:val="000000" w:themeColor="text1"/>
                <w:lang w:val="de-DE"/>
              </w:rPr>
            </w:pPr>
            <w:r w:rsidRPr="004B105C">
              <w:rPr>
                <w:iCs/>
                <w:color w:val="000000" w:themeColor="text1"/>
                <w:lang w:val="de-DE"/>
              </w:rPr>
              <w:t>Die Urkunden werden während des Scannens i</w:t>
            </w:r>
            <w:r w:rsidR="00185D63" w:rsidRPr="004B105C">
              <w:rPr>
                <w:iCs/>
                <w:color w:val="000000" w:themeColor="text1"/>
                <w:lang w:val="de-DE"/>
              </w:rPr>
              <w:t>m Ausfertigungsraum</w:t>
            </w:r>
            <w:r w:rsidR="00B12705">
              <w:rPr>
                <w:iCs/>
                <w:color w:val="000000" w:themeColor="text1"/>
                <w:lang w:val="de-DE"/>
              </w:rPr>
              <w:t xml:space="preserve"> bzw. neben dem Scanner</w:t>
            </w:r>
            <w:r w:rsidRPr="004B105C">
              <w:rPr>
                <w:iCs/>
                <w:color w:val="000000" w:themeColor="text1"/>
                <w:lang w:val="de-DE"/>
              </w:rPr>
              <w:t xml:space="preserve"> </w:t>
            </w:r>
            <w:r w:rsidR="00185D63" w:rsidRPr="004B105C">
              <w:rPr>
                <w:iCs/>
                <w:color w:val="000000" w:themeColor="text1"/>
                <w:lang w:val="de-DE"/>
              </w:rPr>
              <w:t>auf dem hierfür bestimmten Tisch</w:t>
            </w:r>
            <w:r w:rsidRPr="004B105C">
              <w:rPr>
                <w:iCs/>
                <w:color w:val="000000" w:themeColor="text1"/>
                <w:lang w:val="de-DE"/>
              </w:rPr>
              <w:t xml:space="preserve"> der Dokumentenablage</w:t>
            </w:r>
            <w:r w:rsidR="00B12705">
              <w:rPr>
                <w:iCs/>
                <w:color w:val="000000" w:themeColor="text1"/>
                <w:lang w:val="de-DE"/>
              </w:rPr>
              <w:t xml:space="preserve"> / Ablagefläche</w:t>
            </w:r>
            <w:r w:rsidR="00B21317" w:rsidRPr="004B105C">
              <w:rPr>
                <w:iCs/>
                <w:color w:val="000000" w:themeColor="text1"/>
                <w:lang w:val="de-DE"/>
              </w:rPr>
              <w:t xml:space="preserve"> (Sideboard)</w:t>
            </w:r>
            <w:r w:rsidRPr="004B105C">
              <w:rPr>
                <w:iCs/>
                <w:color w:val="000000" w:themeColor="text1"/>
                <w:lang w:val="de-DE"/>
              </w:rPr>
              <w:t xml:space="preserve"> abgelegt.</w:t>
            </w:r>
            <w:r w:rsidR="00185D63" w:rsidRPr="004B105C">
              <w:rPr>
                <w:iCs/>
                <w:color w:val="000000" w:themeColor="text1"/>
                <w:lang w:val="de-DE"/>
              </w:rPr>
              <w:t xml:space="preserve"> </w:t>
            </w:r>
          </w:p>
          <w:p w14:paraId="5FE5AC23" w14:textId="7C083624" w:rsidR="00FD3155" w:rsidRPr="004B105C" w:rsidRDefault="00185D63" w:rsidP="00553937">
            <w:pPr>
              <w:pStyle w:val="Listenabsatz"/>
              <w:numPr>
                <w:ilvl w:val="0"/>
                <w:numId w:val="55"/>
              </w:numPr>
              <w:cnfStyle w:val="000000000000" w:firstRow="0" w:lastRow="0" w:firstColumn="0" w:lastColumn="0" w:oddVBand="0" w:evenVBand="0" w:oddHBand="0" w:evenHBand="0" w:firstRowFirstColumn="0" w:firstRowLastColumn="0" w:lastRowFirstColumn="0" w:lastRowLastColumn="0"/>
              <w:rPr>
                <w:iCs/>
                <w:color w:val="000000" w:themeColor="text1"/>
                <w:lang w:val="de-DE"/>
              </w:rPr>
            </w:pPr>
            <w:r w:rsidRPr="004B105C">
              <w:rPr>
                <w:iCs/>
                <w:color w:val="000000" w:themeColor="text1"/>
                <w:lang w:val="de-DE"/>
              </w:rPr>
              <w:t xml:space="preserve">Auf </w:t>
            </w:r>
            <w:r w:rsidR="003C494B">
              <w:rPr>
                <w:iCs/>
                <w:color w:val="000000" w:themeColor="text1"/>
                <w:lang w:val="de-DE"/>
              </w:rPr>
              <w:t>einem</w:t>
            </w:r>
            <w:r w:rsidRPr="004B105C">
              <w:rPr>
                <w:iCs/>
                <w:color w:val="000000" w:themeColor="text1"/>
                <w:lang w:val="de-DE"/>
              </w:rPr>
              <w:t xml:space="preserve"> Tisch der Dokumentenablage </w:t>
            </w:r>
            <w:r w:rsidR="00B12705">
              <w:rPr>
                <w:iCs/>
                <w:color w:val="000000" w:themeColor="text1"/>
                <w:lang w:val="de-DE"/>
              </w:rPr>
              <w:t xml:space="preserve">im Ausfertigungsraum </w:t>
            </w:r>
            <w:r w:rsidRPr="004B105C">
              <w:rPr>
                <w:iCs/>
                <w:color w:val="000000" w:themeColor="text1"/>
                <w:lang w:val="de-DE"/>
              </w:rPr>
              <w:t xml:space="preserve">befindet sich noch das </w:t>
            </w:r>
            <w:r w:rsidR="00B12705">
              <w:rPr>
                <w:iCs/>
                <w:color w:val="000000" w:themeColor="text1"/>
                <w:lang w:val="de-DE"/>
              </w:rPr>
              <w:t>jeweilige Farbsiegel des Notars</w:t>
            </w:r>
            <w:r w:rsidRPr="004B105C">
              <w:rPr>
                <w:iCs/>
                <w:color w:val="000000" w:themeColor="text1"/>
                <w:lang w:val="de-DE"/>
              </w:rPr>
              <w:t>, damit dieses unmittelbar vor dem Scanvorgang auf der Urkunde aufgebracht werden kann.</w:t>
            </w:r>
          </w:p>
          <w:p w14:paraId="189C786E" w14:textId="77777777" w:rsidR="00FD3155" w:rsidRPr="004B105C" w:rsidRDefault="00FD3155" w:rsidP="00FD3155">
            <w:pPr>
              <w:cnfStyle w:val="000000000000" w:firstRow="0" w:lastRow="0" w:firstColumn="0" w:lastColumn="0" w:oddVBand="0" w:evenVBand="0" w:oddHBand="0" w:evenHBand="0" w:firstRowFirstColumn="0" w:firstRowLastColumn="0" w:lastRowFirstColumn="0" w:lastRowLastColumn="0"/>
              <w:rPr>
                <w:iCs/>
                <w:color w:val="000000" w:themeColor="text1"/>
                <w:lang w:val="de-DE"/>
              </w:rPr>
            </w:pPr>
          </w:p>
          <w:p w14:paraId="220D9A1B" w14:textId="77777777" w:rsidR="00FD3155" w:rsidRPr="004B105C" w:rsidRDefault="00FD3155" w:rsidP="00553937">
            <w:pPr>
              <w:pStyle w:val="Listenabsatz"/>
              <w:numPr>
                <w:ilvl w:val="0"/>
                <w:numId w:val="54"/>
              </w:numPr>
              <w:cnfStyle w:val="000000000000" w:firstRow="0" w:lastRow="0" w:firstColumn="0" w:lastColumn="0" w:oddVBand="0" w:evenVBand="0" w:oddHBand="0" w:evenHBand="0" w:firstRowFirstColumn="0" w:firstRowLastColumn="0" w:lastRowFirstColumn="0" w:lastRowLastColumn="0"/>
              <w:rPr>
                <w:b/>
                <w:bCs/>
                <w:iCs/>
                <w:color w:val="000000" w:themeColor="text1"/>
                <w:lang w:val="de-DE"/>
              </w:rPr>
            </w:pPr>
            <w:r w:rsidRPr="004B105C">
              <w:rPr>
                <w:b/>
                <w:bCs/>
                <w:iCs/>
                <w:color w:val="000000" w:themeColor="text1"/>
                <w:lang w:val="de-DE"/>
              </w:rPr>
              <w:t>Vorgehen bei Unterbrechungen</w:t>
            </w:r>
          </w:p>
          <w:p w14:paraId="22802134" w14:textId="2AD05E57" w:rsidR="00185D63" w:rsidRPr="004B105C" w:rsidRDefault="00185D63" w:rsidP="00553937">
            <w:pPr>
              <w:pStyle w:val="Listenabsatz"/>
              <w:numPr>
                <w:ilvl w:val="0"/>
                <w:numId w:val="56"/>
              </w:numPr>
              <w:cnfStyle w:val="000000000000" w:firstRow="0" w:lastRow="0" w:firstColumn="0" w:lastColumn="0" w:oddVBand="0" w:evenVBand="0" w:oddHBand="0" w:evenHBand="0" w:firstRowFirstColumn="0" w:firstRowLastColumn="0" w:lastRowFirstColumn="0" w:lastRowLastColumn="0"/>
              <w:rPr>
                <w:iCs/>
                <w:color w:val="000000" w:themeColor="text1"/>
                <w:lang w:val="de-DE"/>
              </w:rPr>
            </w:pPr>
            <w:r w:rsidRPr="004B105C">
              <w:rPr>
                <w:iCs/>
                <w:color w:val="000000" w:themeColor="text1"/>
                <w:lang w:val="de-DE"/>
              </w:rPr>
              <w:t xml:space="preserve">Muss der Scanprozess unterbrochen werden, nimmt der scannende Mitarbeiter die Urkunde mit an seinen Arbeitsplatz. </w:t>
            </w:r>
          </w:p>
          <w:p w14:paraId="16BFF01F" w14:textId="4AC41D35" w:rsidR="00FD3155" w:rsidRPr="004B105C" w:rsidRDefault="00FD3155" w:rsidP="00553937">
            <w:pPr>
              <w:pStyle w:val="Listenabsatz"/>
              <w:numPr>
                <w:ilvl w:val="0"/>
                <w:numId w:val="56"/>
              </w:numPr>
              <w:cnfStyle w:val="000000000000" w:firstRow="0" w:lastRow="0" w:firstColumn="0" w:lastColumn="0" w:oddVBand="0" w:evenVBand="0" w:oddHBand="0" w:evenHBand="0" w:firstRowFirstColumn="0" w:firstRowLastColumn="0" w:lastRowFirstColumn="0" w:lastRowLastColumn="0"/>
              <w:rPr>
                <w:iCs/>
                <w:color w:val="000000" w:themeColor="text1"/>
                <w:lang w:val="de-DE"/>
              </w:rPr>
            </w:pPr>
            <w:r w:rsidRPr="004B105C">
              <w:rPr>
                <w:iCs/>
                <w:color w:val="000000" w:themeColor="text1"/>
                <w:lang w:val="de-DE"/>
              </w:rPr>
              <w:t xml:space="preserve">Anschließend setzt der Mitarbeiter den Scanvorgang fort. </w:t>
            </w:r>
          </w:p>
          <w:p w14:paraId="286EAB08" w14:textId="77777777" w:rsidR="00FD3155" w:rsidRPr="004B105C" w:rsidRDefault="00FD3155" w:rsidP="00CF3A26">
            <w:pPr>
              <w:ind w:left="0"/>
              <w:cnfStyle w:val="000000000000" w:firstRow="0" w:lastRow="0" w:firstColumn="0" w:lastColumn="0" w:oddVBand="0" w:evenVBand="0" w:oddHBand="0" w:evenHBand="0" w:firstRowFirstColumn="0" w:firstRowLastColumn="0" w:lastRowFirstColumn="0" w:lastRowLastColumn="0"/>
              <w:rPr>
                <w:iCs/>
                <w:color w:val="000000" w:themeColor="text1"/>
                <w:lang w:val="de-DE"/>
              </w:rPr>
            </w:pPr>
          </w:p>
          <w:p w14:paraId="26611CE0" w14:textId="77777777" w:rsidR="00FD3155" w:rsidRPr="004B105C" w:rsidRDefault="00FD3155" w:rsidP="00553937">
            <w:pPr>
              <w:pStyle w:val="Listenabsatz"/>
              <w:numPr>
                <w:ilvl w:val="0"/>
                <w:numId w:val="54"/>
              </w:numPr>
              <w:cnfStyle w:val="000000000000" w:firstRow="0" w:lastRow="0" w:firstColumn="0" w:lastColumn="0" w:oddVBand="0" w:evenVBand="0" w:oddHBand="0" w:evenHBand="0" w:firstRowFirstColumn="0" w:firstRowLastColumn="0" w:lastRowFirstColumn="0" w:lastRowLastColumn="0"/>
              <w:rPr>
                <w:b/>
                <w:bCs/>
                <w:iCs/>
                <w:color w:val="000000" w:themeColor="text1"/>
                <w:u w:val="single"/>
                <w:lang w:val="de-DE"/>
              </w:rPr>
            </w:pPr>
            <w:r w:rsidRPr="004B105C">
              <w:rPr>
                <w:b/>
                <w:bCs/>
                <w:iCs/>
                <w:color w:val="000000" w:themeColor="text1"/>
                <w:lang w:val="de-DE"/>
              </w:rPr>
              <w:t xml:space="preserve">Ablage nach dem Scanvorgang </w:t>
            </w:r>
          </w:p>
          <w:p w14:paraId="564A4C40" w14:textId="79B38059" w:rsidR="00FD3155" w:rsidRPr="00B12705" w:rsidRDefault="00185D63" w:rsidP="00553937">
            <w:pPr>
              <w:pStyle w:val="Listenabsatz"/>
              <w:numPr>
                <w:ilvl w:val="0"/>
                <w:numId w:val="57"/>
              </w:numPr>
              <w:cnfStyle w:val="000000000000" w:firstRow="0" w:lastRow="0" w:firstColumn="0" w:lastColumn="0" w:oddVBand="0" w:evenVBand="0" w:oddHBand="0" w:evenHBand="0" w:firstRowFirstColumn="0" w:firstRowLastColumn="0" w:lastRowFirstColumn="0" w:lastRowLastColumn="0"/>
              <w:rPr>
                <w:iCs/>
                <w:color w:val="000000" w:themeColor="text1"/>
                <w:u w:val="single"/>
                <w:lang w:val="de-DE"/>
              </w:rPr>
            </w:pPr>
            <w:r w:rsidRPr="004B105C">
              <w:rPr>
                <w:iCs/>
                <w:color w:val="000000" w:themeColor="text1"/>
                <w:lang w:val="de-DE"/>
              </w:rPr>
              <w:t xml:space="preserve">Nach dem Abschluss des Scanvorgangs erfolgt die weitere Ausfertigung. </w:t>
            </w:r>
          </w:p>
          <w:p w14:paraId="2779214A" w14:textId="0DA5EB66" w:rsidR="008C6B1E" w:rsidRPr="00B12705" w:rsidRDefault="00B12705" w:rsidP="00B12705">
            <w:pPr>
              <w:pStyle w:val="Listenabsatz"/>
              <w:numPr>
                <w:ilvl w:val="0"/>
                <w:numId w:val="57"/>
              </w:numPr>
              <w:cnfStyle w:val="000000000000" w:firstRow="0" w:lastRow="0" w:firstColumn="0" w:lastColumn="0" w:oddVBand="0" w:evenVBand="0" w:oddHBand="0" w:evenHBand="0" w:firstRowFirstColumn="0" w:firstRowLastColumn="0" w:lastRowFirstColumn="0" w:lastRowLastColumn="0"/>
              <w:rPr>
                <w:iCs/>
                <w:color w:val="000000" w:themeColor="text1"/>
                <w:lang w:val="de-DE"/>
              </w:rPr>
            </w:pPr>
            <w:r>
              <w:rPr>
                <w:iCs/>
                <w:color w:val="000000" w:themeColor="text1"/>
                <w:lang w:val="de-DE"/>
              </w:rPr>
              <w:t>Falls</w:t>
            </w:r>
            <w:r w:rsidRPr="00B12705">
              <w:rPr>
                <w:iCs/>
                <w:color w:val="000000" w:themeColor="text1"/>
                <w:lang w:val="de-DE"/>
              </w:rPr>
              <w:t xml:space="preserve"> sich </w:t>
            </w:r>
            <w:r>
              <w:rPr>
                <w:iCs/>
                <w:color w:val="000000" w:themeColor="text1"/>
                <w:lang w:val="de-DE"/>
              </w:rPr>
              <w:t>die Ausfertigung</w:t>
            </w:r>
            <w:r w:rsidRPr="00B12705">
              <w:rPr>
                <w:iCs/>
                <w:color w:val="000000" w:themeColor="text1"/>
                <w:lang w:val="de-DE"/>
              </w:rPr>
              <w:t xml:space="preserve"> nicht unmittelbar an den Scanvorgang an</w:t>
            </w:r>
            <w:r>
              <w:rPr>
                <w:iCs/>
                <w:color w:val="000000" w:themeColor="text1"/>
                <w:lang w:val="de-DE"/>
              </w:rPr>
              <w:t>schließt</w:t>
            </w:r>
            <w:r w:rsidRPr="00B12705">
              <w:rPr>
                <w:iCs/>
                <w:color w:val="000000" w:themeColor="text1"/>
                <w:lang w:val="de-DE"/>
              </w:rPr>
              <w:t xml:space="preserve">, wird die Urkunde nach dem Scannen in den sog. Ausfertigungshänger bzw. </w:t>
            </w:r>
            <w:r>
              <w:rPr>
                <w:iCs/>
                <w:color w:val="000000" w:themeColor="text1"/>
                <w:lang w:val="de-DE"/>
              </w:rPr>
              <w:t xml:space="preserve">zunächst </w:t>
            </w:r>
            <w:r w:rsidRPr="00B12705">
              <w:rPr>
                <w:iCs/>
                <w:color w:val="000000" w:themeColor="text1"/>
                <w:lang w:val="de-DE"/>
              </w:rPr>
              <w:t>auf den Stapel mit den Urkunden</w:t>
            </w:r>
            <w:r>
              <w:rPr>
                <w:iCs/>
                <w:color w:val="000000" w:themeColor="text1"/>
                <w:lang w:val="de-DE"/>
              </w:rPr>
              <w:t xml:space="preserve"> gelegt</w:t>
            </w:r>
            <w:r w:rsidRPr="00B12705">
              <w:rPr>
                <w:iCs/>
                <w:color w:val="000000" w:themeColor="text1"/>
                <w:lang w:val="de-DE"/>
              </w:rPr>
              <w:t>, zu denen noch Wirksamkeitsdokumente fehlen</w:t>
            </w:r>
            <w:r>
              <w:rPr>
                <w:iCs/>
                <w:color w:val="000000" w:themeColor="text1"/>
                <w:lang w:val="de-DE"/>
              </w:rPr>
              <w:t xml:space="preserve">, und nach deren Eingang in den Ausfertigungshänger. </w:t>
            </w:r>
          </w:p>
        </w:tc>
      </w:tr>
    </w:tbl>
    <w:p w14:paraId="0ABC0657" w14:textId="77777777" w:rsidR="008C6B1E" w:rsidRPr="004B105C" w:rsidRDefault="008C6B1E">
      <w:pPr>
        <w:pStyle w:val="Liste1"/>
        <w:numPr>
          <w:ilvl w:val="0"/>
          <w:numId w:val="0"/>
        </w:numPr>
        <w:tabs>
          <w:tab w:val="left" w:pos="851"/>
        </w:tabs>
        <w:ind w:left="9858" w:hanging="360"/>
        <w:rPr>
          <w:lang w:val="de-DE"/>
        </w:rPr>
      </w:pPr>
    </w:p>
    <w:p w14:paraId="6A4BEC47" w14:textId="77777777" w:rsidR="008C6B1E" w:rsidRPr="004B105C" w:rsidRDefault="001C7991">
      <w:pPr>
        <w:pStyle w:val="Liste1"/>
        <w:tabs>
          <w:tab w:val="left" w:pos="709"/>
        </w:tabs>
        <w:ind w:left="7938" w:hanging="7654"/>
        <w:rPr>
          <w:lang w:val="de-DE"/>
        </w:rPr>
      </w:pPr>
      <w:r w:rsidRPr="004B105C">
        <w:rPr>
          <w:lang w:val="de-DE"/>
        </w:rPr>
        <w:t>Beschädigung oder Zerstörung der Urkunde</w:t>
      </w:r>
    </w:p>
    <w:p w14:paraId="7DB4543A" w14:textId="1399638E" w:rsidR="008C6B1E" w:rsidRPr="004B105C" w:rsidRDefault="001C7991">
      <w:pPr>
        <w:pStyle w:val="Liste1"/>
        <w:numPr>
          <w:ilvl w:val="0"/>
          <w:numId w:val="0"/>
        </w:numPr>
        <w:tabs>
          <w:tab w:val="left" w:pos="709"/>
        </w:tabs>
        <w:ind w:left="709"/>
        <w:rPr>
          <w:lang w:val="de-DE"/>
        </w:rPr>
      </w:pPr>
      <w:r w:rsidRPr="004B105C">
        <w:rPr>
          <w:lang w:val="de-DE"/>
        </w:rPr>
        <w:t xml:space="preserve">Kommt es beim Scannen zu einer Beschädigung oder einer vollständigen Zerstörung der Urkunde, ist umgehend die Notarin / der Notar zu verständigen. </w:t>
      </w:r>
    </w:p>
    <w:p w14:paraId="0A103F9E" w14:textId="4D68E0C7" w:rsidR="008C6B1E" w:rsidRPr="004B105C" w:rsidRDefault="008C6B1E">
      <w:pPr>
        <w:pStyle w:val="Liste1"/>
        <w:numPr>
          <w:ilvl w:val="0"/>
          <w:numId w:val="0"/>
        </w:numPr>
        <w:ind w:left="9858" w:hanging="360"/>
        <w:rPr>
          <w:b/>
          <w:lang w:val="de-DE"/>
        </w:rPr>
      </w:pPr>
    </w:p>
    <w:tbl>
      <w:tblPr>
        <w:tblStyle w:val="Tabelle1-BNotK"/>
        <w:tblpPr w:leftFromText="141" w:rightFromText="141" w:vertAnchor="text" w:horzAnchor="margin" w:tblpY="62"/>
        <w:tblW w:w="9629" w:type="dxa"/>
        <w:tblLook w:val="04A0" w:firstRow="1" w:lastRow="0" w:firstColumn="1" w:lastColumn="0" w:noHBand="0" w:noVBand="1"/>
      </w:tblPr>
      <w:tblGrid>
        <w:gridCol w:w="9629"/>
      </w:tblGrid>
      <w:tr w:rsidR="00B14A44" w:rsidRPr="004B105C" w14:paraId="2152A046" w14:textId="77777777" w:rsidTr="00891580">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629" w:type="dxa"/>
          </w:tcPr>
          <w:p w14:paraId="3414E99B" w14:textId="77777777" w:rsidR="00B14A44" w:rsidRPr="004B105C" w:rsidRDefault="00B14A44" w:rsidP="00B14A44">
            <w:pPr>
              <w:ind w:left="630" w:hanging="630"/>
              <w:rPr>
                <w:b/>
                <w:lang w:val="de-DE"/>
              </w:rPr>
            </w:pPr>
            <w:r w:rsidRPr="004B105C">
              <w:rPr>
                <w:b/>
                <w:lang w:val="de-DE"/>
              </w:rPr>
              <w:t xml:space="preserve">Vorgehen bei Beschädigung oder Zerstörung der Urkunde </w:t>
            </w:r>
          </w:p>
        </w:tc>
      </w:tr>
      <w:tr w:rsidR="00B14A44" w:rsidRPr="004B105C" w14:paraId="7081A602" w14:textId="77777777" w:rsidTr="00891580">
        <w:trPr>
          <w:trHeight w:val="460"/>
        </w:trPr>
        <w:tc>
          <w:tcPr>
            <w:cnfStyle w:val="001000000000" w:firstRow="0" w:lastRow="0" w:firstColumn="1" w:lastColumn="0" w:oddVBand="0" w:evenVBand="0" w:oddHBand="0" w:evenHBand="0" w:firstRowFirstColumn="0" w:firstRowLastColumn="0" w:lastRowFirstColumn="0" w:lastRowLastColumn="0"/>
            <w:tcW w:w="9629" w:type="dxa"/>
            <w:shd w:val="clear" w:color="auto" w:fill="FFFFFF" w:themeFill="background1"/>
          </w:tcPr>
          <w:p w14:paraId="79DB6369" w14:textId="138605B4" w:rsidR="00B14A44" w:rsidRPr="004B105C" w:rsidRDefault="00D547C0" w:rsidP="00D547C0">
            <w:pPr>
              <w:keepNext/>
              <w:ind w:left="0"/>
              <w:rPr>
                <w:iCs/>
                <w:color w:val="7F7F7F" w:themeColor="text1" w:themeTint="80"/>
                <w:lang w:val="de-DE"/>
              </w:rPr>
            </w:pPr>
            <w:r w:rsidRPr="004B105C">
              <w:rPr>
                <w:iCs/>
                <w:color w:val="auto"/>
                <w:lang w:val="de-DE"/>
              </w:rPr>
              <w:t xml:space="preserve">Falls die Urkunde beim Scanvorgang beschädigt oder zerstört wird, </w:t>
            </w:r>
            <w:r w:rsidR="00425319" w:rsidRPr="004B105C">
              <w:rPr>
                <w:iCs/>
                <w:color w:val="auto"/>
                <w:lang w:val="de-DE"/>
              </w:rPr>
              <w:t>hält</w:t>
            </w:r>
            <w:r w:rsidRPr="004B105C">
              <w:rPr>
                <w:iCs/>
                <w:color w:val="auto"/>
                <w:lang w:val="de-DE"/>
              </w:rPr>
              <w:t xml:space="preserve"> die zuständige Mitarbeiterin / der zuständige Mitarbeiter unverzüglich </w:t>
            </w:r>
            <w:r w:rsidR="00425319" w:rsidRPr="004B105C">
              <w:rPr>
                <w:iCs/>
                <w:color w:val="auto"/>
                <w:lang w:val="de-DE"/>
              </w:rPr>
              <w:t>Rücksprache mit der</w:t>
            </w:r>
            <w:r w:rsidRPr="004B105C">
              <w:rPr>
                <w:iCs/>
                <w:color w:val="auto"/>
                <w:lang w:val="de-DE"/>
              </w:rPr>
              <w:t xml:space="preserve"> Notarin </w:t>
            </w:r>
            <w:r w:rsidR="00794775">
              <w:rPr>
                <w:iCs/>
                <w:color w:val="auto"/>
                <w:lang w:val="de-DE"/>
              </w:rPr>
              <w:t xml:space="preserve">/ dem Notar </w:t>
            </w:r>
            <w:r w:rsidR="00425319" w:rsidRPr="004B105C">
              <w:rPr>
                <w:iCs/>
                <w:color w:val="auto"/>
                <w:lang w:val="de-DE"/>
              </w:rPr>
              <w:t>zur Klärung des weiteren Vorgehens</w:t>
            </w:r>
            <w:r w:rsidRPr="004B105C">
              <w:rPr>
                <w:iCs/>
                <w:color w:val="auto"/>
                <w:lang w:val="de-DE"/>
              </w:rPr>
              <w:t>.</w:t>
            </w:r>
          </w:p>
        </w:tc>
      </w:tr>
    </w:tbl>
    <w:p w14:paraId="68DDCA78" w14:textId="77777777" w:rsidR="00157145" w:rsidRPr="004B105C" w:rsidRDefault="00157145" w:rsidP="00B54574">
      <w:pPr>
        <w:pStyle w:val="berschrift3"/>
        <w:ind w:firstLine="0"/>
      </w:pPr>
      <w:bookmarkStart w:id="20" w:name="_Toc84590088"/>
      <w:bookmarkStart w:id="21" w:name="_Toc522692524"/>
    </w:p>
    <w:p w14:paraId="5BA8E278" w14:textId="49A56342" w:rsidR="008C6B1E" w:rsidRPr="004B105C" w:rsidRDefault="001C7991" w:rsidP="00B54574">
      <w:pPr>
        <w:pStyle w:val="berschrift3"/>
        <w:ind w:firstLine="0"/>
      </w:pPr>
      <w:r w:rsidRPr="004B105C">
        <w:t>2.5.3</w:t>
      </w:r>
      <w:r w:rsidRPr="004B105C">
        <w:tab/>
        <w:t>Nachverarbeitung</w:t>
      </w:r>
      <w:bookmarkEnd w:id="20"/>
    </w:p>
    <w:p w14:paraId="79050768" w14:textId="21594B6E" w:rsidR="008C6B1E" w:rsidRPr="004B105C" w:rsidRDefault="001C7991">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 xml:space="preserve">Nach dem Scanvorgang </w:t>
      </w:r>
      <w:r w:rsidR="00A17895" w:rsidRPr="004B105C">
        <w:rPr>
          <w:rFonts w:ascii="Segoe UI" w:eastAsiaTheme="minorEastAsia" w:hAnsi="Segoe UI" w:cs="Segoe UI"/>
          <w:color w:val="231F20"/>
          <w:spacing w:val="-2"/>
          <w:sz w:val="20"/>
          <w:szCs w:val="20"/>
        </w:rPr>
        <w:t xml:space="preserve">führen </w:t>
      </w:r>
      <w:r w:rsidRPr="004B105C">
        <w:rPr>
          <w:rFonts w:ascii="Segoe UI" w:eastAsiaTheme="minorEastAsia" w:hAnsi="Segoe UI" w:cs="Segoe UI"/>
          <w:color w:val="231F20"/>
          <w:spacing w:val="-2"/>
          <w:sz w:val="20"/>
          <w:szCs w:val="20"/>
        </w:rPr>
        <w:t xml:space="preserve">die </w:t>
      </w:r>
      <w:r w:rsidR="00A17895" w:rsidRPr="004B105C">
        <w:rPr>
          <w:rFonts w:ascii="Segoe UI" w:eastAsiaTheme="minorEastAsia" w:hAnsi="Segoe UI" w:cs="Segoe UI"/>
          <w:color w:val="231F20"/>
          <w:spacing w:val="-2"/>
          <w:sz w:val="20"/>
          <w:szCs w:val="20"/>
        </w:rPr>
        <w:t xml:space="preserve">in Anlage 1 genannten </w:t>
      </w:r>
      <w:r w:rsidRPr="004B105C">
        <w:rPr>
          <w:rFonts w:ascii="Segoe UI" w:eastAsiaTheme="minorEastAsia" w:hAnsi="Segoe UI" w:cs="Segoe UI"/>
          <w:color w:val="231F20"/>
          <w:spacing w:val="-2"/>
          <w:sz w:val="20"/>
          <w:szCs w:val="20"/>
        </w:rPr>
        <w:t>zuständige</w:t>
      </w:r>
      <w:r w:rsidR="00A17895" w:rsidRPr="004B105C">
        <w:rPr>
          <w:rFonts w:ascii="Segoe UI" w:eastAsiaTheme="minorEastAsia" w:hAnsi="Segoe UI" w:cs="Segoe UI"/>
          <w:color w:val="231F20"/>
          <w:spacing w:val="-2"/>
          <w:sz w:val="20"/>
          <w:szCs w:val="20"/>
        </w:rPr>
        <w:t>n</w:t>
      </w:r>
      <w:r w:rsidRPr="004B105C">
        <w:rPr>
          <w:rFonts w:ascii="Segoe UI" w:eastAsiaTheme="minorEastAsia" w:hAnsi="Segoe UI" w:cs="Segoe UI"/>
          <w:color w:val="231F20"/>
          <w:spacing w:val="-2"/>
          <w:sz w:val="20"/>
          <w:szCs w:val="20"/>
        </w:rPr>
        <w:t xml:space="preserve"> Mitarbeiterin</w:t>
      </w:r>
      <w:r w:rsidR="00A17895" w:rsidRPr="004B105C">
        <w:rPr>
          <w:rFonts w:ascii="Segoe UI" w:eastAsiaTheme="minorEastAsia" w:hAnsi="Segoe UI" w:cs="Segoe UI"/>
          <w:color w:val="231F20"/>
          <w:spacing w:val="-2"/>
          <w:sz w:val="20"/>
          <w:szCs w:val="20"/>
        </w:rPr>
        <w:t>nen</w:t>
      </w:r>
      <w:r w:rsidRPr="004B105C">
        <w:rPr>
          <w:rFonts w:ascii="Segoe UI" w:eastAsiaTheme="minorEastAsia" w:hAnsi="Segoe UI" w:cs="Segoe UI"/>
          <w:color w:val="231F20"/>
          <w:spacing w:val="-2"/>
          <w:sz w:val="20"/>
          <w:szCs w:val="20"/>
        </w:rPr>
        <w:t xml:space="preserve"> / Mitarbeiter eine Qualitätskontrolle des Scanprodukts durch. Dafür wird die Urkunde zunächst vollständig und in unveränderter Ordnung in einer gegen unbefugten Zugriff geschützten Weise abgelegt.</w:t>
      </w:r>
    </w:p>
    <w:tbl>
      <w:tblPr>
        <w:tblStyle w:val="Tabelle1-BNotK"/>
        <w:tblW w:w="9355" w:type="dxa"/>
        <w:tblInd w:w="274" w:type="dxa"/>
        <w:tblLook w:val="04A0" w:firstRow="1" w:lastRow="0" w:firstColumn="1" w:lastColumn="0" w:noHBand="0" w:noVBand="1"/>
      </w:tblPr>
      <w:tblGrid>
        <w:gridCol w:w="2915"/>
        <w:gridCol w:w="6440"/>
      </w:tblGrid>
      <w:tr w:rsidR="008C6B1E" w:rsidRPr="004B105C" w14:paraId="264EDB31"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gridSpan w:val="2"/>
          </w:tcPr>
          <w:p w14:paraId="50FA1D9C" w14:textId="77777777" w:rsidR="008C6B1E" w:rsidRPr="004B105C" w:rsidRDefault="001C7991">
            <w:pPr>
              <w:ind w:left="709" w:hanging="709"/>
              <w:rPr>
                <w:b/>
                <w:lang w:val="de-DE"/>
              </w:rPr>
            </w:pPr>
            <w:r w:rsidRPr="004B105C">
              <w:rPr>
                <w:b/>
                <w:lang w:val="de-DE"/>
              </w:rPr>
              <w:t>Ablage der gescannten Urkunde</w:t>
            </w:r>
          </w:p>
        </w:tc>
      </w:tr>
      <w:tr w:rsidR="008C6B1E" w:rsidRPr="004B105C" w14:paraId="301FBFCB" w14:textId="77777777" w:rsidTr="00135E82">
        <w:trPr>
          <w:trHeight w:val="460"/>
        </w:trPr>
        <w:tc>
          <w:tcPr>
            <w:cnfStyle w:val="001000000000" w:firstRow="0" w:lastRow="0" w:firstColumn="1" w:lastColumn="0" w:oddVBand="0" w:evenVBand="0" w:oddHBand="0" w:evenHBand="0" w:firstRowFirstColumn="0" w:firstRowLastColumn="0" w:lastRowFirstColumn="0" w:lastRowLastColumn="0"/>
            <w:tcW w:w="2915" w:type="dxa"/>
          </w:tcPr>
          <w:p w14:paraId="3A3BA165" w14:textId="77777777" w:rsidR="008C6B1E" w:rsidRPr="004B105C" w:rsidRDefault="001C7991">
            <w:pPr>
              <w:ind w:left="709" w:hanging="709"/>
              <w:rPr>
                <w:lang w:val="de-DE"/>
              </w:rPr>
            </w:pPr>
            <w:r w:rsidRPr="004B105C">
              <w:rPr>
                <w:lang w:val="de-DE"/>
              </w:rPr>
              <w:t>Raum, Dokumentenablage</w:t>
            </w:r>
          </w:p>
        </w:tc>
        <w:tc>
          <w:tcPr>
            <w:tcW w:w="6440" w:type="dxa"/>
          </w:tcPr>
          <w:p w14:paraId="7503ED19" w14:textId="01E1D623" w:rsidR="008413CC" w:rsidRPr="004B105C" w:rsidRDefault="008413CC" w:rsidP="00553937">
            <w:pPr>
              <w:pStyle w:val="Listenabsatz"/>
              <w:numPr>
                <w:ilvl w:val="0"/>
                <w:numId w:val="58"/>
              </w:numPr>
              <w:cnfStyle w:val="000000000000" w:firstRow="0" w:lastRow="0" w:firstColumn="0" w:lastColumn="0" w:oddVBand="0" w:evenVBand="0" w:oddHBand="0" w:evenHBand="0" w:firstRowFirstColumn="0" w:firstRowLastColumn="0" w:lastRowFirstColumn="0" w:lastRowLastColumn="0"/>
              <w:rPr>
                <w:b/>
                <w:bCs/>
                <w:color w:val="auto"/>
                <w:lang w:val="de-DE"/>
              </w:rPr>
            </w:pPr>
            <w:r w:rsidRPr="004B105C">
              <w:rPr>
                <w:b/>
                <w:bCs/>
                <w:color w:val="auto"/>
                <w:lang w:val="de-DE"/>
              </w:rPr>
              <w:t xml:space="preserve">Nachverarbeitung während der Qualitätskontrolle bei Scan am Hauptscanner </w:t>
            </w:r>
          </w:p>
          <w:p w14:paraId="5D65B471" w14:textId="50D4D3E2" w:rsidR="0053510C" w:rsidRPr="004B105C" w:rsidRDefault="0053510C" w:rsidP="00144E9E">
            <w:pPr>
              <w:ind w:left="0"/>
              <w:cnfStyle w:val="000000000000" w:firstRow="0" w:lastRow="0" w:firstColumn="0" w:lastColumn="0" w:oddVBand="0" w:evenVBand="0" w:oddHBand="0" w:evenHBand="0" w:firstRowFirstColumn="0" w:firstRowLastColumn="0" w:lastRowFirstColumn="0" w:lastRowLastColumn="0"/>
              <w:rPr>
                <w:color w:val="auto"/>
                <w:lang w:val="de-DE"/>
              </w:rPr>
            </w:pPr>
            <w:r w:rsidRPr="004B105C">
              <w:rPr>
                <w:color w:val="auto"/>
                <w:lang w:val="de-DE"/>
              </w:rPr>
              <w:t>Während des Durchführens der Qualitätskontrolle des Scanprodukts wird die Urkunde wie folgt abgelegt</w:t>
            </w:r>
            <w:r w:rsidR="008413CC" w:rsidRPr="004B105C">
              <w:rPr>
                <w:color w:val="auto"/>
                <w:lang w:val="de-DE"/>
              </w:rPr>
              <w:t xml:space="preserve">, </w:t>
            </w:r>
            <w:r w:rsidRPr="004B105C">
              <w:rPr>
                <w:color w:val="auto"/>
                <w:lang w:val="de-DE"/>
              </w:rPr>
              <w:t>soweit der Scanprozess an de</w:t>
            </w:r>
            <w:r w:rsidR="003B60A1" w:rsidRPr="004B105C">
              <w:rPr>
                <w:color w:val="auto"/>
                <w:lang w:val="de-DE"/>
              </w:rPr>
              <w:t>m</w:t>
            </w:r>
            <w:r w:rsidRPr="004B105C">
              <w:rPr>
                <w:color w:val="auto"/>
                <w:lang w:val="de-DE"/>
              </w:rPr>
              <w:t xml:space="preserve"> Hauptscanner durchgeführt wird: </w:t>
            </w:r>
            <w:r w:rsidR="003B60A1" w:rsidRPr="004B105C">
              <w:rPr>
                <w:color w:val="auto"/>
                <w:lang w:val="de-DE"/>
              </w:rPr>
              <w:t>Di</w:t>
            </w:r>
            <w:r w:rsidRPr="004B105C">
              <w:rPr>
                <w:color w:val="auto"/>
                <w:lang w:val="de-DE"/>
              </w:rPr>
              <w:t>e zu scannende Urkunde wird</w:t>
            </w:r>
            <w:r w:rsidR="00F819FF">
              <w:rPr>
                <w:color w:val="auto"/>
                <w:lang w:val="de-DE"/>
              </w:rPr>
              <w:t xml:space="preserve"> mitsamt der zugehörigen Akte</w:t>
            </w:r>
            <w:r w:rsidRPr="004B105C">
              <w:rPr>
                <w:color w:val="auto"/>
                <w:lang w:val="de-DE"/>
              </w:rPr>
              <w:t xml:space="preserve"> von der</w:t>
            </w:r>
            <w:r w:rsidR="00F819FF">
              <w:rPr>
                <w:color w:val="auto"/>
                <w:lang w:val="de-DE"/>
              </w:rPr>
              <w:t xml:space="preserve">/m jeweiligen </w:t>
            </w:r>
            <w:r w:rsidRPr="004B105C">
              <w:rPr>
                <w:color w:val="auto"/>
                <w:lang w:val="de-DE"/>
              </w:rPr>
              <w:t>Mitarbeiter</w:t>
            </w:r>
            <w:r w:rsidR="00F819FF">
              <w:rPr>
                <w:color w:val="auto"/>
                <w:lang w:val="de-DE"/>
              </w:rPr>
              <w:t>/</w:t>
            </w:r>
            <w:r w:rsidRPr="004B105C">
              <w:rPr>
                <w:color w:val="auto"/>
                <w:lang w:val="de-DE"/>
              </w:rPr>
              <w:t xml:space="preserve">in </w:t>
            </w:r>
            <w:r w:rsidR="00F819FF">
              <w:rPr>
                <w:color w:val="auto"/>
                <w:lang w:val="de-DE"/>
              </w:rPr>
              <w:t xml:space="preserve">(i.d.R. </w:t>
            </w:r>
            <w:r w:rsidRPr="004B105C">
              <w:rPr>
                <w:color w:val="auto"/>
                <w:lang w:val="de-DE"/>
              </w:rPr>
              <w:t>des Ausfertigung</w:t>
            </w:r>
            <w:r w:rsidR="00F819FF">
              <w:rPr>
                <w:color w:val="auto"/>
                <w:lang w:val="de-DE"/>
              </w:rPr>
              <w:t>steams)</w:t>
            </w:r>
            <w:r w:rsidRPr="004B105C">
              <w:rPr>
                <w:color w:val="auto"/>
                <w:lang w:val="de-DE"/>
              </w:rPr>
              <w:t xml:space="preserve"> an </w:t>
            </w:r>
            <w:r w:rsidR="00F819FF">
              <w:rPr>
                <w:color w:val="auto"/>
                <w:lang w:val="de-DE"/>
              </w:rPr>
              <w:t>den jeweiligen</w:t>
            </w:r>
            <w:r w:rsidRPr="004B105C">
              <w:rPr>
                <w:color w:val="auto"/>
                <w:lang w:val="de-DE"/>
              </w:rPr>
              <w:t xml:space="preserve"> Arbeitsplatz mitgenommen</w:t>
            </w:r>
            <w:r w:rsidR="00F819FF">
              <w:rPr>
                <w:color w:val="auto"/>
                <w:lang w:val="de-DE"/>
              </w:rPr>
              <w:t xml:space="preserve">. </w:t>
            </w:r>
            <w:r w:rsidRPr="004B105C">
              <w:rPr>
                <w:color w:val="auto"/>
                <w:lang w:val="de-DE"/>
              </w:rPr>
              <w:t>Während die Mitarbeiterin die Nachverarbeitung vornimmt, liegt die Urkunde stets in Blickweite der Mitarbeiterin an deren Schreibtisch.</w:t>
            </w:r>
          </w:p>
          <w:p w14:paraId="5681AB2D" w14:textId="77777777" w:rsidR="008413CC" w:rsidRPr="004B105C" w:rsidRDefault="008413CC" w:rsidP="00144E9E">
            <w:pPr>
              <w:ind w:left="0"/>
              <w:cnfStyle w:val="000000000000" w:firstRow="0" w:lastRow="0" w:firstColumn="0" w:lastColumn="0" w:oddVBand="0" w:evenVBand="0" w:oddHBand="0" w:evenHBand="0" w:firstRowFirstColumn="0" w:firstRowLastColumn="0" w:lastRowFirstColumn="0" w:lastRowLastColumn="0"/>
              <w:rPr>
                <w:color w:val="auto"/>
                <w:lang w:val="de-DE"/>
              </w:rPr>
            </w:pPr>
          </w:p>
          <w:p w14:paraId="1E58AF3C" w14:textId="7C5BEF8C" w:rsidR="008413CC" w:rsidRPr="004B105C" w:rsidRDefault="008413CC" w:rsidP="00553937">
            <w:pPr>
              <w:pStyle w:val="Listenabsatz"/>
              <w:numPr>
                <w:ilvl w:val="0"/>
                <w:numId w:val="58"/>
              </w:numPr>
              <w:cnfStyle w:val="000000000000" w:firstRow="0" w:lastRow="0" w:firstColumn="0" w:lastColumn="0" w:oddVBand="0" w:evenVBand="0" w:oddHBand="0" w:evenHBand="0" w:firstRowFirstColumn="0" w:firstRowLastColumn="0" w:lastRowFirstColumn="0" w:lastRowLastColumn="0"/>
              <w:rPr>
                <w:b/>
                <w:bCs/>
                <w:color w:val="auto"/>
                <w:lang w:val="de-DE"/>
              </w:rPr>
            </w:pPr>
            <w:r w:rsidRPr="004B105C">
              <w:rPr>
                <w:b/>
                <w:bCs/>
                <w:color w:val="auto"/>
                <w:lang w:val="de-DE"/>
              </w:rPr>
              <w:t xml:space="preserve">Nachverarbeitung während der Qualitätskontrolle bei Scan am Arbeitsplatzscanner  </w:t>
            </w:r>
          </w:p>
          <w:p w14:paraId="1F5B2095" w14:textId="5A1DB3F8" w:rsidR="0053510C" w:rsidRPr="004B105C" w:rsidRDefault="008413CC" w:rsidP="00144E9E">
            <w:pPr>
              <w:ind w:left="0"/>
              <w:cnfStyle w:val="000000000000" w:firstRow="0" w:lastRow="0" w:firstColumn="0" w:lastColumn="0" w:oddVBand="0" w:evenVBand="0" w:oddHBand="0" w:evenHBand="0" w:firstRowFirstColumn="0" w:firstRowLastColumn="0" w:lastRowFirstColumn="0" w:lastRowLastColumn="0"/>
              <w:rPr>
                <w:color w:val="auto"/>
                <w:lang w:val="de-DE"/>
              </w:rPr>
            </w:pPr>
            <w:r w:rsidRPr="004B105C">
              <w:rPr>
                <w:color w:val="auto"/>
                <w:lang w:val="de-DE"/>
              </w:rPr>
              <w:t xml:space="preserve">Während des Durchführens der Qualitätskontrolle des Scanprodukts wird die Urkunde wie folgt abgelegt, </w:t>
            </w:r>
            <w:r w:rsidR="0053510C" w:rsidRPr="004B105C">
              <w:rPr>
                <w:color w:val="auto"/>
                <w:lang w:val="de-DE"/>
              </w:rPr>
              <w:t>soweit der Scanprozess an einem der drei Arbeitsplatzscanner durchgeführt wird:</w:t>
            </w:r>
          </w:p>
          <w:p w14:paraId="1788957A" w14:textId="2F5AAA31" w:rsidR="0053510C" w:rsidRPr="004B105C" w:rsidRDefault="003B60A1" w:rsidP="00144E9E">
            <w:pPr>
              <w:ind w:left="0"/>
              <w:cnfStyle w:val="000000000000" w:firstRow="0" w:lastRow="0" w:firstColumn="0" w:lastColumn="0" w:oddVBand="0" w:evenVBand="0" w:oddHBand="0" w:evenHBand="0" w:firstRowFirstColumn="0" w:firstRowLastColumn="0" w:lastRowFirstColumn="0" w:lastRowLastColumn="0"/>
              <w:rPr>
                <w:color w:val="auto"/>
                <w:lang w:val="de-DE"/>
              </w:rPr>
            </w:pPr>
            <w:r w:rsidRPr="004B105C">
              <w:rPr>
                <w:color w:val="auto"/>
                <w:lang w:val="de-DE"/>
              </w:rPr>
              <w:t>W</w:t>
            </w:r>
            <w:r w:rsidR="0053510C" w:rsidRPr="004B105C">
              <w:rPr>
                <w:color w:val="auto"/>
                <w:lang w:val="de-DE"/>
              </w:rPr>
              <w:t xml:space="preserve">ährend der Qualitätskontrolle des Scanproduktes befindet sich die zu scannende Urkunde stets auf dem Schreibtisch der betreffenden Mitarbeiterin in ständiger Sichtweite. </w:t>
            </w:r>
          </w:p>
          <w:p w14:paraId="79A1653B" w14:textId="4E4141BA" w:rsidR="008C6B1E" w:rsidRPr="004B105C" w:rsidRDefault="0053510C" w:rsidP="003B60A1">
            <w:pPr>
              <w:ind w:left="0"/>
              <w:cnfStyle w:val="000000000000" w:firstRow="0" w:lastRow="0" w:firstColumn="0" w:lastColumn="0" w:oddVBand="0" w:evenVBand="0" w:oddHBand="0" w:evenHBand="0" w:firstRowFirstColumn="0" w:firstRowLastColumn="0" w:lastRowFirstColumn="0" w:lastRowLastColumn="0"/>
              <w:rPr>
                <w:color w:val="auto"/>
                <w:lang w:val="de-DE"/>
              </w:rPr>
            </w:pPr>
            <w:r w:rsidRPr="004B105C">
              <w:rPr>
                <w:color w:val="auto"/>
                <w:lang w:val="de-DE"/>
              </w:rPr>
              <w:t xml:space="preserve">Unbefugter Zugriff durch Dritte ist aufgrund des direkten Blickkontaktes zur Urkunde während der Nachverarbeitung nicht möglich. Der Zugriff auf die auf dem Arbeitsplatz befindliche Urkunde durch unbefugte Personen ist nicht unbeaufsichtigt möglich. </w:t>
            </w:r>
          </w:p>
          <w:p w14:paraId="3FB57A40" w14:textId="2DB06CD0" w:rsidR="008C6B1E" w:rsidRPr="004B105C" w:rsidRDefault="008C6B1E" w:rsidP="00D547C0">
            <w:pPr>
              <w:ind w:left="0"/>
              <w:cnfStyle w:val="000000000000" w:firstRow="0" w:lastRow="0" w:firstColumn="0" w:lastColumn="0" w:oddVBand="0" w:evenVBand="0" w:oddHBand="0" w:evenHBand="0" w:firstRowFirstColumn="0" w:firstRowLastColumn="0" w:lastRowFirstColumn="0" w:lastRowLastColumn="0"/>
              <w:rPr>
                <w:i/>
                <w:color w:val="7F7F7F" w:themeColor="text1" w:themeTint="80"/>
                <w:lang w:val="de-DE"/>
              </w:rPr>
            </w:pPr>
          </w:p>
        </w:tc>
      </w:tr>
    </w:tbl>
    <w:p w14:paraId="4D0DA0B8" w14:textId="05FDB180" w:rsidR="008C6B1E" w:rsidRPr="004B105C" w:rsidRDefault="008C6B1E">
      <w:pPr>
        <w:rPr>
          <w:lang w:val="de-DE"/>
        </w:rPr>
      </w:pPr>
    </w:p>
    <w:tbl>
      <w:tblPr>
        <w:tblStyle w:val="Tabelle1-BNotK"/>
        <w:tblW w:w="9355" w:type="dxa"/>
        <w:tblInd w:w="269" w:type="dxa"/>
        <w:tblLook w:val="04A0" w:firstRow="1" w:lastRow="0" w:firstColumn="1" w:lastColumn="0" w:noHBand="0" w:noVBand="1"/>
      </w:tblPr>
      <w:tblGrid>
        <w:gridCol w:w="9355"/>
      </w:tblGrid>
      <w:tr w:rsidR="008C6B1E" w:rsidRPr="004B105C" w14:paraId="660D3A20" w14:textId="77777777" w:rsidTr="00647A88">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1EDB81BF" w14:textId="77777777" w:rsidR="008C6B1E" w:rsidRPr="004B105C" w:rsidRDefault="001C7991">
            <w:pPr>
              <w:ind w:left="603" w:hanging="567"/>
              <w:rPr>
                <w:b/>
                <w:lang w:val="de-DE"/>
              </w:rPr>
            </w:pPr>
            <w:r w:rsidRPr="004B105C">
              <w:rPr>
                <w:b/>
                <w:lang w:val="de-DE"/>
              </w:rPr>
              <w:t xml:space="preserve">Ausschluss eines unautorisierten manuellen Zugriffs auf das Scanprodukt </w:t>
            </w:r>
          </w:p>
        </w:tc>
      </w:tr>
      <w:tr w:rsidR="008C6B1E" w:rsidRPr="004B105C" w14:paraId="34D1BEB2" w14:textId="77777777" w:rsidTr="00647A88">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254A2D1C" w14:textId="3F5A1FB0" w:rsidR="00E63631" w:rsidRPr="004B105C" w:rsidRDefault="00E63631" w:rsidP="00553937">
            <w:pPr>
              <w:pStyle w:val="Listenabsatz"/>
              <w:numPr>
                <w:ilvl w:val="0"/>
                <w:numId w:val="59"/>
              </w:numPr>
              <w:rPr>
                <w:b/>
                <w:bCs/>
                <w:iCs/>
                <w:color w:val="000000" w:themeColor="text1"/>
                <w:lang w:val="de-DE"/>
              </w:rPr>
            </w:pPr>
            <w:r w:rsidRPr="004B105C">
              <w:rPr>
                <w:b/>
                <w:bCs/>
                <w:iCs/>
                <w:color w:val="000000" w:themeColor="text1"/>
                <w:lang w:val="de-DE"/>
              </w:rPr>
              <w:t xml:space="preserve">Authentisierung am Arbeitsplatz (Active Directory) </w:t>
            </w:r>
          </w:p>
          <w:p w14:paraId="482FAEE8" w14:textId="77777777" w:rsidR="00E63631" w:rsidRPr="004B105C" w:rsidRDefault="00E63631" w:rsidP="00553937">
            <w:pPr>
              <w:pStyle w:val="Listenabsatz"/>
              <w:numPr>
                <w:ilvl w:val="0"/>
                <w:numId w:val="60"/>
              </w:numPr>
              <w:rPr>
                <w:iCs/>
                <w:color w:val="000000" w:themeColor="text1"/>
                <w:lang w:val="de-DE"/>
              </w:rPr>
            </w:pPr>
            <w:r w:rsidRPr="004B105C">
              <w:rPr>
                <w:iCs/>
                <w:color w:val="000000" w:themeColor="text1"/>
                <w:lang w:val="de-DE"/>
              </w:rPr>
              <w:t xml:space="preserve">Eine Authentisierung am Arbeitsplatz durch Log-in am Computer (Benutzerkonto im Active Directory) ist erforderlich, bevor auf den PC und gescannte Dokumente zugegriffen werden kann. </w:t>
            </w:r>
          </w:p>
          <w:p w14:paraId="4D0F2DFE" w14:textId="77777777" w:rsidR="00E63631" w:rsidRPr="004B105C" w:rsidRDefault="00615B55" w:rsidP="00553937">
            <w:pPr>
              <w:pStyle w:val="Listenabsatz"/>
              <w:numPr>
                <w:ilvl w:val="0"/>
                <w:numId w:val="60"/>
              </w:numPr>
              <w:rPr>
                <w:iCs/>
                <w:color w:val="000000" w:themeColor="text1"/>
                <w:lang w:val="de-DE"/>
              </w:rPr>
            </w:pPr>
            <w:r w:rsidRPr="004B105C">
              <w:rPr>
                <w:iCs/>
                <w:color w:val="000000" w:themeColor="text1"/>
                <w:lang w:val="de-DE"/>
              </w:rPr>
              <w:t xml:space="preserve">Der Zugang zum Arbeitsplatz ist für unbefugte Personen nicht unbeaufsichtigt möglich. </w:t>
            </w:r>
          </w:p>
          <w:p w14:paraId="06D064F4" w14:textId="4B30E556" w:rsidR="00157145" w:rsidRPr="004B105C" w:rsidRDefault="009B1226" w:rsidP="00553937">
            <w:pPr>
              <w:pStyle w:val="Listenabsatz"/>
              <w:numPr>
                <w:ilvl w:val="0"/>
                <w:numId w:val="60"/>
              </w:numPr>
              <w:rPr>
                <w:iCs/>
                <w:color w:val="000000" w:themeColor="text1"/>
                <w:lang w:val="de-DE"/>
              </w:rPr>
            </w:pPr>
            <w:r w:rsidRPr="004B105C">
              <w:rPr>
                <w:iCs/>
                <w:color w:val="000000" w:themeColor="text1"/>
                <w:lang w:val="de-DE"/>
              </w:rPr>
              <w:t xml:space="preserve">Zugriff auf die verwendete Dateiablage haben nur </w:t>
            </w:r>
            <w:r w:rsidR="00D1534C" w:rsidRPr="004B105C">
              <w:rPr>
                <w:iCs/>
                <w:color w:val="000000" w:themeColor="text1"/>
                <w:lang w:val="de-DE"/>
              </w:rPr>
              <w:t xml:space="preserve">die </w:t>
            </w:r>
            <w:r w:rsidR="00794775">
              <w:rPr>
                <w:iCs/>
                <w:color w:val="000000" w:themeColor="text1"/>
                <w:lang w:val="de-DE"/>
              </w:rPr>
              <w:t xml:space="preserve">Notarin und der Notar </w:t>
            </w:r>
            <w:r w:rsidR="00D1534C" w:rsidRPr="004B105C">
              <w:rPr>
                <w:iCs/>
                <w:color w:val="000000" w:themeColor="text1"/>
                <w:lang w:val="de-DE"/>
              </w:rPr>
              <w:t xml:space="preserve">sowie </w:t>
            </w:r>
            <w:r w:rsidRPr="004B105C">
              <w:rPr>
                <w:iCs/>
                <w:color w:val="000000" w:themeColor="text1"/>
                <w:lang w:val="de-DE"/>
              </w:rPr>
              <w:t>Mitarbeitende, die am Scanprozess beteiligt sind</w:t>
            </w:r>
            <w:r w:rsidR="00B21317" w:rsidRPr="004B105C">
              <w:rPr>
                <w:iCs/>
                <w:color w:val="000000" w:themeColor="text1"/>
                <w:lang w:val="de-DE"/>
              </w:rPr>
              <w:t xml:space="preserve"> sowie Mitarbeitende, die grundsätzlich zum Scannen autorisiert sind. </w:t>
            </w:r>
          </w:p>
          <w:p w14:paraId="601D269E" w14:textId="77777777" w:rsidR="00E63631" w:rsidRPr="004B105C" w:rsidRDefault="00E63631" w:rsidP="00E63631">
            <w:pPr>
              <w:pStyle w:val="Listenabsatz"/>
              <w:ind w:left="756"/>
              <w:rPr>
                <w:iCs/>
                <w:color w:val="000000" w:themeColor="text1"/>
                <w:lang w:val="de-DE"/>
              </w:rPr>
            </w:pPr>
          </w:p>
          <w:p w14:paraId="3EF7AD92" w14:textId="7D690713" w:rsidR="00E63631" w:rsidRPr="004B105C" w:rsidRDefault="00E63631" w:rsidP="00553937">
            <w:pPr>
              <w:pStyle w:val="Listenabsatz"/>
              <w:numPr>
                <w:ilvl w:val="0"/>
                <w:numId w:val="59"/>
              </w:numPr>
              <w:rPr>
                <w:b/>
                <w:bCs/>
                <w:color w:val="auto"/>
                <w:lang w:val="de-DE"/>
              </w:rPr>
            </w:pPr>
            <w:r w:rsidRPr="004B105C">
              <w:rPr>
                <w:b/>
                <w:bCs/>
                <w:color w:val="auto"/>
                <w:lang w:val="de-DE"/>
              </w:rPr>
              <w:t xml:space="preserve">Physische Trennung des Scanvorgangs vom Mandantenverkehr (zwei Gebäudetrakte) </w:t>
            </w:r>
          </w:p>
          <w:p w14:paraId="0A654BC7" w14:textId="0FD16B02" w:rsidR="00E63631" w:rsidRPr="004B105C" w:rsidRDefault="008F5C0D" w:rsidP="00553937">
            <w:pPr>
              <w:pStyle w:val="Listenabsatz"/>
              <w:numPr>
                <w:ilvl w:val="0"/>
                <w:numId w:val="61"/>
              </w:numPr>
              <w:rPr>
                <w:color w:val="auto"/>
                <w:lang w:val="de-DE"/>
              </w:rPr>
            </w:pPr>
            <w:r w:rsidRPr="004B105C">
              <w:rPr>
                <w:color w:val="auto"/>
                <w:lang w:val="de-DE"/>
              </w:rPr>
              <w:t>Der hintere Gebäudetrakt, in dem sich der Hauptscanner befindet, ist vom Mandantenverkehr abgeschnitten und wird lediglich von Mitarbeitern der Notarstelle betreten.</w:t>
            </w:r>
          </w:p>
          <w:p w14:paraId="31D9B8E0" w14:textId="77777777" w:rsidR="00E63631" w:rsidRPr="004B105C" w:rsidRDefault="008F5C0D" w:rsidP="00553937">
            <w:pPr>
              <w:pStyle w:val="Listenabsatz"/>
              <w:numPr>
                <w:ilvl w:val="0"/>
                <w:numId w:val="61"/>
              </w:numPr>
              <w:rPr>
                <w:color w:val="auto"/>
                <w:lang w:val="de-DE"/>
              </w:rPr>
            </w:pPr>
            <w:r w:rsidRPr="004B105C">
              <w:rPr>
                <w:color w:val="auto"/>
                <w:lang w:val="de-DE"/>
              </w:rPr>
              <w:t xml:space="preserve">Insbesondere befinden sich auch der Wartebereich und die Gästetoiletten im vorderen Gebäudetrakt, der durch eine Treppe vom hinteren Gebäudetrakt getrennt ist. </w:t>
            </w:r>
          </w:p>
          <w:p w14:paraId="6CF34A65" w14:textId="77777777" w:rsidR="00E63631" w:rsidRPr="004B105C" w:rsidRDefault="008F5C0D" w:rsidP="00553937">
            <w:pPr>
              <w:pStyle w:val="Listenabsatz"/>
              <w:numPr>
                <w:ilvl w:val="0"/>
                <w:numId w:val="61"/>
              </w:numPr>
              <w:rPr>
                <w:color w:val="auto"/>
                <w:lang w:val="de-DE"/>
              </w:rPr>
            </w:pPr>
            <w:r w:rsidRPr="004B105C">
              <w:rPr>
                <w:color w:val="auto"/>
                <w:lang w:val="de-DE"/>
              </w:rPr>
              <w:t>Damit ist eine zusätzliche räumliche Trennung gegeben, die den Hauptscannbereich vor Unbefugten schützt.</w:t>
            </w:r>
          </w:p>
          <w:p w14:paraId="46E90617" w14:textId="745A1462" w:rsidR="00E63631" w:rsidRPr="004B105C" w:rsidRDefault="00E63631" w:rsidP="00553937">
            <w:pPr>
              <w:pStyle w:val="Listenabsatz"/>
              <w:numPr>
                <w:ilvl w:val="0"/>
                <w:numId w:val="59"/>
              </w:numPr>
              <w:rPr>
                <w:b/>
                <w:bCs/>
                <w:color w:val="auto"/>
                <w:lang w:val="de-DE"/>
              </w:rPr>
            </w:pPr>
            <w:r w:rsidRPr="004B105C">
              <w:rPr>
                <w:b/>
                <w:bCs/>
                <w:color w:val="auto"/>
                <w:lang w:val="de-DE"/>
              </w:rPr>
              <w:t>Hinweis: Überprüfung der Maßnahmen</w:t>
            </w:r>
          </w:p>
          <w:p w14:paraId="3D16F56A" w14:textId="746FB5A5" w:rsidR="008C6B1E" w:rsidRPr="004B105C" w:rsidRDefault="008F5C0D" w:rsidP="00E63631">
            <w:pPr>
              <w:ind w:left="36"/>
              <w:rPr>
                <w:i/>
                <w:color w:val="7F7F7F" w:themeColor="text1" w:themeTint="80"/>
                <w:lang w:val="de-DE"/>
              </w:rPr>
            </w:pPr>
            <w:r w:rsidRPr="004B105C">
              <w:rPr>
                <w:color w:val="auto"/>
                <w:lang w:val="de-DE"/>
              </w:rPr>
              <w:t xml:space="preserve">Sollte nach Ende der </w:t>
            </w:r>
            <w:r w:rsidR="003B60A1" w:rsidRPr="004B105C">
              <w:rPr>
                <w:color w:val="auto"/>
                <w:lang w:val="de-DE"/>
              </w:rPr>
              <w:t>p</w:t>
            </w:r>
            <w:r w:rsidRPr="004B105C">
              <w:rPr>
                <w:color w:val="auto"/>
                <w:lang w:val="de-DE"/>
              </w:rPr>
              <w:t>andemiebedingten Maßnahmen der Scanner wieder in den Ausfertigungsraum zurückverlegt werde</w:t>
            </w:r>
            <w:r w:rsidR="00F819FF">
              <w:rPr>
                <w:color w:val="auto"/>
                <w:lang w:val="de-DE"/>
              </w:rPr>
              <w:t>n</w:t>
            </w:r>
            <w:r w:rsidRPr="004B105C">
              <w:rPr>
                <w:color w:val="auto"/>
                <w:lang w:val="de-DE"/>
              </w:rPr>
              <w:t>, ist auch diesbezüglich der Zugriff gegen Unbefugte sichergestellt, da der Ausfertigungsraum durch eine Tür abgetrennt ist, vom Zimmer des Ausfertigungsteams direkt und vollständig eingesehen werden kann; die Türe des Ausfertigungsraumes ist zudem auch vom Empfangsbereich, von der Bürotür der Notarin und über den gesamten Flur hinweg einsehbar, so dass Zutritt Unbefugter sofort festgestellt werden könnte.</w:t>
            </w:r>
          </w:p>
        </w:tc>
      </w:tr>
    </w:tbl>
    <w:p w14:paraId="6D8D8EAC" w14:textId="77777777" w:rsidR="008C6B1E" w:rsidRPr="004B105C" w:rsidRDefault="008C6B1E">
      <w:pPr>
        <w:pStyle w:val="Liste1"/>
        <w:numPr>
          <w:ilvl w:val="0"/>
          <w:numId w:val="0"/>
        </w:numPr>
        <w:tabs>
          <w:tab w:val="left" w:pos="851"/>
        </w:tabs>
        <w:ind w:left="7938"/>
        <w:rPr>
          <w:lang w:val="de-DE"/>
        </w:rPr>
      </w:pPr>
    </w:p>
    <w:p w14:paraId="6AA75EC8" w14:textId="77777777" w:rsidR="008C6B1E" w:rsidRPr="004B105C" w:rsidRDefault="001C7991" w:rsidP="00A54A1C">
      <w:pPr>
        <w:pStyle w:val="Liste1"/>
        <w:tabs>
          <w:tab w:val="left" w:pos="709"/>
        </w:tabs>
        <w:ind w:left="4537" w:hanging="4253"/>
        <w:rPr>
          <w:lang w:val="de-DE"/>
        </w:rPr>
      </w:pPr>
      <w:r w:rsidRPr="004B105C">
        <w:rPr>
          <w:lang w:val="de-DE"/>
        </w:rPr>
        <w:t>Qualitätssicherung / Überprüfung des Scanprodukts</w:t>
      </w:r>
    </w:p>
    <w:p w14:paraId="38842F9F" w14:textId="4223B2E4" w:rsidR="00B41EFF" w:rsidRPr="004B105C" w:rsidRDefault="00B41EFF">
      <w:pPr>
        <w:widowControl/>
        <w:autoSpaceDE/>
        <w:autoSpaceDN/>
        <w:adjustRightInd/>
        <w:spacing w:before="100" w:beforeAutospacing="1" w:after="100" w:afterAutospacing="1" w:line="240" w:lineRule="auto"/>
        <w:ind w:left="709" w:right="0"/>
        <w:rPr>
          <w:lang w:val="de-DE"/>
        </w:rPr>
      </w:pPr>
      <w:r w:rsidRPr="004B105C">
        <w:rPr>
          <w:lang w:val="de-DE"/>
        </w:rPr>
        <w:t>Die ursprünglichen Scanprodukte dürfen nicht vor Abschluss der Qualitätskontrolle gelöscht werden.</w:t>
      </w:r>
    </w:p>
    <w:p w14:paraId="31EC1A10" w14:textId="4AEB1B54" w:rsidR="008C6B1E" w:rsidRPr="004B105C" w:rsidRDefault="001C7991">
      <w:pPr>
        <w:widowControl/>
        <w:autoSpaceDE/>
        <w:autoSpaceDN/>
        <w:adjustRightInd/>
        <w:spacing w:before="100" w:beforeAutospacing="1" w:after="100" w:afterAutospacing="1" w:line="240" w:lineRule="auto"/>
        <w:ind w:left="709" w:right="0"/>
        <w:rPr>
          <w:lang w:val="de-DE"/>
        </w:rPr>
      </w:pPr>
      <w:r w:rsidRPr="004B105C">
        <w:rPr>
          <w:lang w:val="de-DE"/>
        </w:rPr>
        <w:t xml:space="preserve">Die zuständige Mitarbeiterin / Der zuständige Mitarbeiter stellt im Rahmen einer </w:t>
      </w:r>
      <w:r w:rsidRPr="004B105C">
        <w:rPr>
          <w:b/>
          <w:lang w:val="de-DE"/>
        </w:rPr>
        <w:t>vollständigen Sichtkontrolle</w:t>
      </w:r>
      <w:r w:rsidRPr="004B105C">
        <w:rPr>
          <w:lang w:val="de-DE"/>
        </w:rPr>
        <w:t xml:space="preserve"> sicher, dass jede Seite der Urkunde gescannt wurde. Fehlende oder nicht vollständig übertragene Seiten werden noch einmal gescannt. Bei Seiten, die versehentlich mehrfach gescannt wurden, werden die überzähligen Kopien gelöscht.</w:t>
      </w:r>
    </w:p>
    <w:p w14:paraId="58BC89EE" w14:textId="6F97C47A" w:rsidR="00647A88" w:rsidRPr="004B105C" w:rsidRDefault="001C7991" w:rsidP="00144E9E">
      <w:pPr>
        <w:widowControl/>
        <w:autoSpaceDE/>
        <w:autoSpaceDN/>
        <w:adjustRightInd/>
        <w:spacing w:before="100" w:beforeAutospacing="1" w:after="100" w:afterAutospacing="1" w:line="240" w:lineRule="auto"/>
        <w:ind w:left="709" w:right="0"/>
        <w:rPr>
          <w:lang w:val="de-DE"/>
        </w:rPr>
      </w:pPr>
      <w:r w:rsidRPr="004B105C">
        <w:rPr>
          <w:lang w:val="de-DE"/>
        </w:rPr>
        <w:t>Weiterhin wird die bildliche und inhaltlich korrekte Übertragung des Inhalts der papiernen Urkunde zum elektronischen Dokument überprüft, um einem Informationsverlust oder -veränderungen vorzubeugen. Hier ist insbesondere darauf zu achten, dass etwaige handschriftliche Ergänzungen der Notarin / des Notars</w:t>
      </w:r>
      <w:r w:rsidR="005572B8" w:rsidRPr="004B105C">
        <w:rPr>
          <w:lang w:val="de-DE"/>
        </w:rPr>
        <w:t xml:space="preserve">, die aufgestempelte Urkundenverzeichnisnummer und </w:t>
      </w:r>
      <w:r w:rsidR="00257B15" w:rsidRPr="004B105C">
        <w:rPr>
          <w:lang w:val="de-DE"/>
        </w:rPr>
        <w:t>ggf. aufgedruckte</w:t>
      </w:r>
      <w:r w:rsidR="005572B8" w:rsidRPr="004B105C">
        <w:rPr>
          <w:lang w:val="de-DE"/>
        </w:rPr>
        <w:t xml:space="preserve"> Siegel</w:t>
      </w:r>
      <w:r w:rsidRPr="004B105C">
        <w:rPr>
          <w:lang w:val="de-DE"/>
        </w:rPr>
        <w:t xml:space="preserve"> vollständig und lesbar übertragen worden sind.</w:t>
      </w:r>
    </w:p>
    <w:tbl>
      <w:tblPr>
        <w:tblStyle w:val="Tabelle1-BNotK"/>
        <w:tblW w:w="9355" w:type="dxa"/>
        <w:tblInd w:w="269" w:type="dxa"/>
        <w:tblLook w:val="04A0" w:firstRow="1" w:lastRow="0" w:firstColumn="1" w:lastColumn="0" w:noHBand="0" w:noVBand="1"/>
      </w:tblPr>
      <w:tblGrid>
        <w:gridCol w:w="9355"/>
      </w:tblGrid>
      <w:tr w:rsidR="008C6B1E" w:rsidRPr="004B105C" w14:paraId="3425A8EC" w14:textId="77777777" w:rsidTr="00647A88">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1B8ABA9C" w14:textId="77777777" w:rsidR="008C6B1E" w:rsidRPr="004B105C" w:rsidRDefault="001C7991">
            <w:pPr>
              <w:ind w:left="0"/>
              <w:rPr>
                <w:b/>
                <w:lang w:val="de-DE"/>
              </w:rPr>
            </w:pPr>
            <w:r w:rsidRPr="004B105C">
              <w:rPr>
                <w:b/>
                <w:lang w:val="de-DE"/>
              </w:rPr>
              <w:t xml:space="preserve">Überprüfung des Scanprodukts </w:t>
            </w:r>
          </w:p>
        </w:tc>
      </w:tr>
      <w:tr w:rsidR="008C6B1E" w:rsidRPr="004B105C" w14:paraId="35E95E60" w14:textId="77777777" w:rsidTr="00647A88">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751514DB" w14:textId="41A900A8" w:rsidR="00425F3A" w:rsidRPr="004B105C" w:rsidRDefault="00425F3A" w:rsidP="00553937">
            <w:pPr>
              <w:pStyle w:val="Listenabsatz"/>
              <w:numPr>
                <w:ilvl w:val="0"/>
                <w:numId w:val="63"/>
              </w:numPr>
              <w:rPr>
                <w:b/>
                <w:bCs/>
                <w:iCs/>
                <w:color w:val="000000" w:themeColor="text1"/>
                <w:lang w:val="de-DE"/>
              </w:rPr>
            </w:pPr>
            <w:r w:rsidRPr="004B105C">
              <w:rPr>
                <w:b/>
                <w:bCs/>
                <w:iCs/>
                <w:color w:val="000000" w:themeColor="text1"/>
                <w:lang w:val="de-DE"/>
              </w:rPr>
              <w:t xml:space="preserve">Allgemeines Vorgehen </w:t>
            </w:r>
          </w:p>
          <w:p w14:paraId="7D385C7D" w14:textId="768057BB" w:rsidR="00425F3A" w:rsidRPr="004B105C" w:rsidRDefault="00A220D3" w:rsidP="00553937">
            <w:pPr>
              <w:pStyle w:val="Listenabsatz"/>
              <w:numPr>
                <w:ilvl w:val="0"/>
                <w:numId w:val="64"/>
              </w:numPr>
              <w:rPr>
                <w:iCs/>
                <w:color w:val="000000" w:themeColor="text1"/>
                <w:lang w:val="de-DE"/>
              </w:rPr>
            </w:pPr>
            <w:r w:rsidRPr="004B105C">
              <w:rPr>
                <w:iCs/>
                <w:color w:val="000000" w:themeColor="text1"/>
                <w:lang w:val="de-DE"/>
              </w:rPr>
              <w:t xml:space="preserve">Zur Überprüfung der Vollständigkeit wird zunächst </w:t>
            </w:r>
            <w:r w:rsidR="00F819FF">
              <w:rPr>
                <w:iCs/>
                <w:color w:val="000000" w:themeColor="text1"/>
                <w:lang w:val="de-DE"/>
              </w:rPr>
              <w:t xml:space="preserve">grundsätzlich </w:t>
            </w:r>
            <w:r w:rsidRPr="004B105C">
              <w:rPr>
                <w:iCs/>
                <w:color w:val="000000" w:themeColor="text1"/>
                <w:lang w:val="de-DE"/>
              </w:rPr>
              <w:t xml:space="preserve">die Gesamtzahl der gescannten Seiten mit der </w:t>
            </w:r>
            <w:r w:rsidR="00F819FF">
              <w:rPr>
                <w:iCs/>
                <w:color w:val="000000" w:themeColor="text1"/>
                <w:lang w:val="de-DE"/>
              </w:rPr>
              <w:t xml:space="preserve">aufgedruckten </w:t>
            </w:r>
            <w:r w:rsidRPr="004B105C">
              <w:rPr>
                <w:iCs/>
                <w:color w:val="000000" w:themeColor="text1"/>
                <w:lang w:val="de-DE"/>
              </w:rPr>
              <w:t xml:space="preserve">Seitenanzahl des Papieroriginals verglichen. </w:t>
            </w:r>
          </w:p>
          <w:p w14:paraId="3CB6427D" w14:textId="77777777" w:rsidR="00425F3A" w:rsidRPr="004B105C" w:rsidRDefault="00A220D3" w:rsidP="00553937">
            <w:pPr>
              <w:pStyle w:val="Listenabsatz"/>
              <w:numPr>
                <w:ilvl w:val="0"/>
                <w:numId w:val="64"/>
              </w:numPr>
              <w:rPr>
                <w:iCs/>
                <w:color w:val="000000" w:themeColor="text1"/>
                <w:lang w:val="de-DE"/>
              </w:rPr>
            </w:pPr>
            <w:r w:rsidRPr="004B105C">
              <w:rPr>
                <w:iCs/>
                <w:color w:val="000000" w:themeColor="text1"/>
                <w:lang w:val="de-DE"/>
              </w:rPr>
              <w:t xml:space="preserve">Die Reihenfolge des gescannten Dokuments wird anhand der aufgedruckten Seitenzahlen der Originalurkunde oder anderer geeigneter Merkmale (inhaltlicher Zusammenhang) überprüft. </w:t>
            </w:r>
          </w:p>
          <w:p w14:paraId="13A36274" w14:textId="7641285C" w:rsidR="00A220D3" w:rsidRPr="004B105C" w:rsidRDefault="00A220D3" w:rsidP="00553937">
            <w:pPr>
              <w:pStyle w:val="Listenabsatz"/>
              <w:numPr>
                <w:ilvl w:val="0"/>
                <w:numId w:val="64"/>
              </w:numPr>
              <w:rPr>
                <w:iCs/>
                <w:color w:val="000000" w:themeColor="text1"/>
                <w:lang w:val="de-DE"/>
              </w:rPr>
            </w:pPr>
            <w:r w:rsidRPr="004B105C">
              <w:rPr>
                <w:iCs/>
                <w:color w:val="000000" w:themeColor="text1"/>
                <w:lang w:val="de-DE"/>
              </w:rPr>
              <w:t xml:space="preserve">Die bildliche und inhaltliche Übereinstimmung wird durch einen seitenweisen Abgleich mit dem Papieroriginal überprüft. </w:t>
            </w:r>
          </w:p>
          <w:p w14:paraId="715F55FD" w14:textId="7172C378" w:rsidR="00425F3A" w:rsidRPr="004B105C" w:rsidRDefault="00425F3A" w:rsidP="00A220D3">
            <w:pPr>
              <w:ind w:left="36"/>
              <w:rPr>
                <w:iCs/>
                <w:color w:val="000000" w:themeColor="text1"/>
                <w:lang w:val="de-DE"/>
              </w:rPr>
            </w:pPr>
          </w:p>
          <w:p w14:paraId="5AC1B679" w14:textId="506DCCC3" w:rsidR="00425F3A" w:rsidRPr="004B105C" w:rsidRDefault="00425F3A" w:rsidP="00553937">
            <w:pPr>
              <w:pStyle w:val="Listenabsatz"/>
              <w:numPr>
                <w:ilvl w:val="0"/>
                <w:numId w:val="63"/>
              </w:numPr>
              <w:rPr>
                <w:b/>
                <w:bCs/>
                <w:iCs/>
                <w:color w:val="000000" w:themeColor="text1"/>
                <w:lang w:val="de-DE"/>
              </w:rPr>
            </w:pPr>
            <w:r w:rsidRPr="004B105C">
              <w:rPr>
                <w:b/>
                <w:bCs/>
                <w:iCs/>
                <w:color w:val="000000" w:themeColor="text1"/>
                <w:lang w:val="de-DE"/>
              </w:rPr>
              <w:t>Besondere Maßnahmen</w:t>
            </w:r>
          </w:p>
          <w:p w14:paraId="41F6EAE8" w14:textId="635FF040" w:rsidR="00A220D3" w:rsidRPr="004B105C" w:rsidRDefault="008F5C0D" w:rsidP="00A220D3">
            <w:pPr>
              <w:ind w:left="0"/>
              <w:rPr>
                <w:color w:val="auto"/>
                <w:lang w:val="de-DE"/>
              </w:rPr>
            </w:pPr>
            <w:r w:rsidRPr="004B105C">
              <w:rPr>
                <w:color w:val="auto"/>
                <w:lang w:val="de-DE"/>
              </w:rPr>
              <w:t xml:space="preserve">Hierbei wird insbesondere darauf geachtet, dass </w:t>
            </w:r>
          </w:p>
          <w:p w14:paraId="10B5BAA4" w14:textId="01D21F55" w:rsidR="008F5C0D" w:rsidRPr="004B105C" w:rsidRDefault="008F5C0D" w:rsidP="00A220D3">
            <w:pPr>
              <w:ind w:left="0"/>
              <w:rPr>
                <w:color w:val="auto"/>
                <w:lang w:val="de-DE"/>
              </w:rPr>
            </w:pPr>
            <w:r w:rsidRPr="004B105C">
              <w:rPr>
                <w:color w:val="auto"/>
                <w:lang w:val="de-DE"/>
              </w:rPr>
              <w:t xml:space="preserve">a) handschriftliche Ergänzungen der Notarin </w:t>
            </w:r>
            <w:r w:rsidR="00794775">
              <w:rPr>
                <w:color w:val="auto"/>
                <w:lang w:val="de-DE"/>
              </w:rPr>
              <w:t xml:space="preserve">/ des Notars </w:t>
            </w:r>
            <w:r w:rsidR="00A71F00" w:rsidRPr="004B105C">
              <w:rPr>
                <w:color w:val="auto"/>
                <w:lang w:val="de-DE"/>
              </w:rPr>
              <w:t xml:space="preserve">gut </w:t>
            </w:r>
            <w:r w:rsidRPr="004B105C">
              <w:rPr>
                <w:color w:val="auto"/>
                <w:lang w:val="de-DE"/>
              </w:rPr>
              <w:t xml:space="preserve">lesbar </w:t>
            </w:r>
            <w:r w:rsidR="003A3250">
              <w:rPr>
                <w:color w:val="auto"/>
                <w:lang w:val="de-DE"/>
              </w:rPr>
              <w:t xml:space="preserve">und vollständig </w:t>
            </w:r>
            <w:r w:rsidRPr="004B105C">
              <w:rPr>
                <w:color w:val="auto"/>
                <w:lang w:val="de-DE"/>
              </w:rPr>
              <w:t xml:space="preserve">eingescannt wurden, </w:t>
            </w:r>
          </w:p>
          <w:p w14:paraId="5304D82C" w14:textId="764F3E12" w:rsidR="00A220D3" w:rsidRPr="004B105C" w:rsidRDefault="008F5C0D" w:rsidP="008F5C0D">
            <w:pPr>
              <w:ind w:left="0"/>
              <w:rPr>
                <w:color w:val="auto"/>
                <w:lang w:val="de-DE"/>
              </w:rPr>
            </w:pPr>
            <w:r w:rsidRPr="004B105C">
              <w:rPr>
                <w:color w:val="auto"/>
                <w:lang w:val="de-DE"/>
              </w:rPr>
              <w:t>b) die Urkundennummer klar lesbar ist (insbesondere, da der Nummernstempel je nach Untergrund, auf dem gestempelt wird, eine unterschiedliche Farbintensität aufweis</w:t>
            </w:r>
            <w:r w:rsidR="00F819FF">
              <w:rPr>
                <w:color w:val="auto"/>
                <w:lang w:val="de-DE"/>
              </w:rPr>
              <w:t xml:space="preserve">en kann), </w:t>
            </w:r>
          </w:p>
          <w:p w14:paraId="38AC3CD3" w14:textId="5C464D32" w:rsidR="008F5C0D" w:rsidRPr="004B105C" w:rsidRDefault="008F5C0D" w:rsidP="008F5C0D">
            <w:pPr>
              <w:ind w:left="0"/>
              <w:rPr>
                <w:color w:val="auto"/>
                <w:lang w:val="de-DE"/>
              </w:rPr>
            </w:pPr>
            <w:r w:rsidRPr="004B105C">
              <w:rPr>
                <w:color w:val="auto"/>
                <w:lang w:val="de-DE"/>
              </w:rPr>
              <w:t xml:space="preserve">c) dass insbesondere die Farben </w:t>
            </w:r>
            <w:r w:rsidR="00F819FF">
              <w:rPr>
                <w:color w:val="auto"/>
                <w:lang w:val="de-DE"/>
              </w:rPr>
              <w:t>und Einzeichnungen auf/</w:t>
            </w:r>
            <w:r w:rsidRPr="004B105C">
              <w:rPr>
                <w:color w:val="auto"/>
                <w:lang w:val="de-DE"/>
              </w:rPr>
              <w:t xml:space="preserve">von Lageplänen und sonstigen farbigen Anlagen deutlich und erkennbar gescannt wurden. </w:t>
            </w:r>
          </w:p>
          <w:p w14:paraId="7810C1D7" w14:textId="62845C64" w:rsidR="008C6B1E" w:rsidRPr="004B105C" w:rsidRDefault="00F819FF" w:rsidP="00425F3A">
            <w:pPr>
              <w:ind w:left="0"/>
              <w:rPr>
                <w:color w:val="auto"/>
                <w:lang w:val="de-DE"/>
              </w:rPr>
            </w:pPr>
            <w:r>
              <w:rPr>
                <w:color w:val="auto"/>
                <w:lang w:val="de-DE"/>
              </w:rPr>
              <w:t xml:space="preserve">Das </w:t>
            </w:r>
            <w:r w:rsidR="008F5C0D" w:rsidRPr="004B105C">
              <w:rPr>
                <w:color w:val="auto"/>
                <w:lang w:val="de-DE"/>
              </w:rPr>
              <w:t xml:space="preserve">korrekte Einlegen der zu scannenden Urkunde in den Einzug </w:t>
            </w:r>
            <w:r>
              <w:rPr>
                <w:color w:val="auto"/>
                <w:lang w:val="de-DE"/>
              </w:rPr>
              <w:t>ist den Mitarbeitern bekannt bzw. wird neuen Mitarbeitern vor dem ersten Scannen erläutert</w:t>
            </w:r>
            <w:r w:rsidR="008F5C0D" w:rsidRPr="004B105C">
              <w:rPr>
                <w:color w:val="auto"/>
                <w:lang w:val="de-DE"/>
              </w:rPr>
              <w:t xml:space="preserve">. Vor dem Scannen werden sämtliche Tackernadeln und Büroklammern entfernt. </w:t>
            </w:r>
          </w:p>
        </w:tc>
      </w:tr>
    </w:tbl>
    <w:p w14:paraId="57C4558B" w14:textId="79AF76FA" w:rsidR="00E94E14" w:rsidRPr="004B105C" w:rsidRDefault="00E94E14">
      <w:pPr>
        <w:widowControl/>
        <w:autoSpaceDE/>
        <w:autoSpaceDN/>
        <w:adjustRightInd/>
        <w:spacing w:after="200" w:line="276" w:lineRule="auto"/>
        <w:ind w:left="0" w:right="0"/>
        <w:jc w:val="left"/>
        <w:rPr>
          <w:color w:val="auto"/>
          <w:lang w:val="de-DE"/>
        </w:rPr>
      </w:pPr>
    </w:p>
    <w:p w14:paraId="3E3CE7AC" w14:textId="7A62D129" w:rsidR="008C6B1E" w:rsidRPr="004B105C" w:rsidRDefault="001C7991">
      <w:pPr>
        <w:pStyle w:val="Liste1"/>
        <w:tabs>
          <w:tab w:val="left" w:pos="709"/>
        </w:tabs>
        <w:ind w:left="284" w:firstLine="0"/>
        <w:rPr>
          <w:color w:val="auto"/>
          <w:lang w:val="de-DE"/>
        </w:rPr>
      </w:pPr>
      <w:r w:rsidRPr="004B105C">
        <w:rPr>
          <w:color w:val="auto"/>
          <w:lang w:val="de-DE"/>
        </w:rPr>
        <w:t>Nachbearbeitung</w:t>
      </w:r>
    </w:p>
    <w:p w14:paraId="419086AE" w14:textId="77777777" w:rsidR="008C6B1E" w:rsidRPr="004B105C" w:rsidRDefault="008C6B1E">
      <w:pPr>
        <w:pStyle w:val="Liste1"/>
        <w:numPr>
          <w:ilvl w:val="0"/>
          <w:numId w:val="0"/>
        </w:numPr>
        <w:tabs>
          <w:tab w:val="left" w:pos="851"/>
        </w:tabs>
        <w:ind w:left="567"/>
        <w:rPr>
          <w:color w:val="auto"/>
          <w:lang w:val="de-DE"/>
        </w:rPr>
      </w:pPr>
    </w:p>
    <w:p w14:paraId="608B88D7" w14:textId="2474BEA6" w:rsidR="008C6B1E" w:rsidRPr="004B105C" w:rsidRDefault="001C7991">
      <w:pPr>
        <w:tabs>
          <w:tab w:val="left" w:pos="9639"/>
        </w:tabs>
        <w:spacing w:line="240" w:lineRule="auto"/>
        <w:ind w:left="709" w:right="34"/>
        <w:rPr>
          <w:color w:val="auto"/>
          <w:lang w:val="de-DE"/>
        </w:rPr>
      </w:pPr>
      <w:r w:rsidRPr="004B105C">
        <w:rPr>
          <w:color w:val="auto"/>
          <w:lang w:val="de-DE"/>
        </w:rPr>
        <w:t>Die Nachbearbeitung des Scanprodukts, wie die Änderung von Kontrasten oder der Helligkeit, Farbreduktion, Beschneiden oder Rauschunterdrückung, ist in diesem Scanprozess grundsätzlich ausgeschlossen. Bei aufgetretenen Fehlern oder Ungenauigkeiten am Scanprodukt soll der gesamte Scanvorgang wiederholt bzw. die einzelnen Scanparam</w:t>
      </w:r>
      <w:r w:rsidR="00A77E4D" w:rsidRPr="004B105C">
        <w:rPr>
          <w:color w:val="auto"/>
          <w:lang w:val="de-DE"/>
        </w:rPr>
        <w:t>e</w:t>
      </w:r>
      <w:r w:rsidRPr="004B105C">
        <w:rPr>
          <w:color w:val="auto"/>
          <w:lang w:val="de-DE"/>
        </w:rPr>
        <w:t>ter entsprechend angepasst werden.</w:t>
      </w:r>
    </w:p>
    <w:p w14:paraId="1249EA50" w14:textId="77777777" w:rsidR="005572B8" w:rsidRPr="004B105C" w:rsidRDefault="001C7991">
      <w:pPr>
        <w:spacing w:line="240" w:lineRule="auto"/>
        <w:ind w:left="709" w:right="34"/>
        <w:rPr>
          <w:color w:val="auto"/>
          <w:lang w:val="de-DE"/>
        </w:rPr>
      </w:pPr>
      <w:r w:rsidRPr="004B105C">
        <w:rPr>
          <w:color w:val="auto"/>
          <w:lang w:val="de-DE"/>
        </w:rPr>
        <w:t xml:space="preserve">Die von der Bundesnotarkammer zur Verfügung gestellte Software </w:t>
      </w:r>
      <w:r w:rsidR="00D266F2" w:rsidRPr="004B105C">
        <w:rPr>
          <w:color w:val="auto"/>
          <w:lang w:val="de-DE"/>
        </w:rPr>
        <w:t>XNP mit dem Modul „</w:t>
      </w:r>
      <w:r w:rsidRPr="004B105C">
        <w:rPr>
          <w:color w:val="auto"/>
          <w:lang w:val="de-DE"/>
        </w:rPr>
        <w:t>Urkunde</w:t>
      </w:r>
      <w:r w:rsidR="00D266F2" w:rsidRPr="004B105C">
        <w:rPr>
          <w:color w:val="auto"/>
          <w:lang w:val="de-DE"/>
        </w:rPr>
        <w:t>nverzeichnis / Urkundensammlung“</w:t>
      </w:r>
      <w:r w:rsidRPr="004B105C">
        <w:rPr>
          <w:color w:val="auto"/>
          <w:lang w:val="de-DE"/>
        </w:rPr>
        <w:t xml:space="preserve"> ermöglicht als einzige Nachbearbeitungsfunktionen das Löschen und Hinzufügen (Zusammenführen) von Seiten.</w:t>
      </w:r>
    </w:p>
    <w:p w14:paraId="10504996" w14:textId="3EC9A93A" w:rsidR="008C6B1E" w:rsidRPr="004B105C" w:rsidRDefault="005572B8">
      <w:pPr>
        <w:spacing w:line="240" w:lineRule="auto"/>
        <w:ind w:left="709" w:right="34"/>
        <w:rPr>
          <w:color w:val="auto"/>
          <w:lang w:val="de-DE"/>
        </w:rPr>
      </w:pPr>
      <w:r w:rsidRPr="004B105C">
        <w:rPr>
          <w:color w:val="auto"/>
          <w:lang w:val="de-DE"/>
        </w:rPr>
        <w:t>Es kann grundsätzlich auch auf eine andere Software zur Nachbereitung zurückgegriffen werden. Die vorstehenden Einschränkungen der Nachbereitung sind dabei einzuhalten.</w:t>
      </w:r>
      <w:r w:rsidR="00423D5E" w:rsidRPr="004B105C">
        <w:rPr>
          <w:color w:val="auto"/>
          <w:lang w:val="de-DE"/>
        </w:rPr>
        <w:t xml:space="preserve"> Das nachträgliche Drehen von Seiten, welches über XNP nicht möglich ist, sollte </w:t>
      </w:r>
      <w:r w:rsidR="0000229E" w:rsidRPr="004B105C">
        <w:rPr>
          <w:color w:val="auto"/>
          <w:lang w:val="de-DE"/>
        </w:rPr>
        <w:t xml:space="preserve">grundsätzlich </w:t>
      </w:r>
      <w:r w:rsidR="00423D5E" w:rsidRPr="004B105C">
        <w:rPr>
          <w:color w:val="auto"/>
          <w:lang w:val="de-DE"/>
        </w:rPr>
        <w:t xml:space="preserve">bereits durch die Vorbereitung des Scanprozesses vermieden werden. </w:t>
      </w:r>
      <w:r w:rsidR="0000229E" w:rsidRPr="004B105C">
        <w:rPr>
          <w:color w:val="auto"/>
          <w:lang w:val="de-DE"/>
        </w:rPr>
        <w:t>Ist dies doch erforderlich,</w:t>
      </w:r>
      <w:r w:rsidR="00423D5E" w:rsidRPr="004B105C">
        <w:rPr>
          <w:color w:val="auto"/>
          <w:lang w:val="de-DE"/>
        </w:rPr>
        <w:t xml:space="preserve"> kann es mit einer anderweitigen Scansoftware vorgenommen </w:t>
      </w:r>
      <w:r w:rsidR="0000229E" w:rsidRPr="004B105C">
        <w:rPr>
          <w:color w:val="auto"/>
          <w:lang w:val="de-DE"/>
        </w:rPr>
        <w:t xml:space="preserve">werden </w:t>
      </w:r>
      <w:r w:rsidR="00423D5E" w:rsidRPr="004B105C">
        <w:rPr>
          <w:color w:val="auto"/>
          <w:lang w:val="de-DE"/>
        </w:rPr>
        <w:t>und im Übereinstimmungsvermerk angegeben werden.</w:t>
      </w:r>
      <w:r w:rsidR="001C7991" w:rsidRPr="004B105C">
        <w:rPr>
          <w:color w:val="auto"/>
          <w:lang w:val="de-DE"/>
        </w:rPr>
        <w:br/>
      </w:r>
    </w:p>
    <w:p w14:paraId="7323B0B8" w14:textId="77777777" w:rsidR="008C6B1E" w:rsidRPr="004B105C" w:rsidRDefault="001C7991" w:rsidP="00B54574">
      <w:pPr>
        <w:pStyle w:val="berschrift3"/>
        <w:ind w:firstLine="0"/>
      </w:pPr>
      <w:bookmarkStart w:id="22" w:name="_Toc84590089"/>
      <w:r w:rsidRPr="004B105C">
        <w:t>2.5.4</w:t>
      </w:r>
      <w:r w:rsidRPr="004B105C">
        <w:tab/>
        <w:t>Integritätssicherung</w:t>
      </w:r>
      <w:bookmarkEnd w:id="22"/>
    </w:p>
    <w:bookmarkEnd w:id="21"/>
    <w:p w14:paraId="3B3F69A5" w14:textId="0289F918" w:rsidR="008C6B1E" w:rsidRPr="004B105C" w:rsidRDefault="001C7991">
      <w:pPr>
        <w:pStyle w:val="StandardWeb"/>
        <w:ind w:left="284"/>
        <w:jc w:val="both"/>
        <w:rPr>
          <w:rFonts w:ascii="Segoe UI" w:eastAsiaTheme="minorEastAsia" w:hAnsi="Segoe UI" w:cs="Segoe UI"/>
          <w:b/>
          <w:color w:val="231F20"/>
          <w:spacing w:val="-2"/>
          <w:sz w:val="20"/>
          <w:szCs w:val="20"/>
        </w:rPr>
      </w:pPr>
      <w:r w:rsidRPr="004B105C">
        <w:rPr>
          <w:rFonts w:ascii="Segoe UI" w:eastAsiaTheme="minorEastAsia" w:hAnsi="Segoe UI" w:cs="Segoe UI"/>
          <w:color w:val="231F20"/>
          <w:spacing w:val="-2"/>
          <w:sz w:val="20"/>
          <w:szCs w:val="20"/>
        </w:rPr>
        <w:t>Im Anschluss an die Qualitätssicherung durch die zuständige Mitarbeiterin / den zuständigen Mitarbeiter überprüft die</w:t>
      </w:r>
      <w:r w:rsidR="00932B5B" w:rsidRPr="004B105C">
        <w:rPr>
          <w:rFonts w:ascii="Segoe UI" w:eastAsiaTheme="minorEastAsia" w:hAnsi="Segoe UI" w:cs="Segoe UI"/>
          <w:color w:val="231F20"/>
          <w:spacing w:val="-2"/>
          <w:sz w:val="20"/>
          <w:szCs w:val="20"/>
        </w:rPr>
        <w:t xml:space="preserve"> verantwortliche</w:t>
      </w:r>
      <w:r w:rsidRPr="004B105C">
        <w:rPr>
          <w:rFonts w:ascii="Segoe UI" w:eastAsiaTheme="minorEastAsia" w:hAnsi="Segoe UI" w:cs="Segoe UI"/>
          <w:color w:val="231F20"/>
          <w:spacing w:val="-2"/>
          <w:sz w:val="20"/>
          <w:szCs w:val="20"/>
        </w:rPr>
        <w:t xml:space="preserve"> Notarin / der </w:t>
      </w:r>
      <w:r w:rsidR="00932B5B" w:rsidRPr="004B105C">
        <w:rPr>
          <w:rFonts w:ascii="Segoe UI" w:eastAsiaTheme="minorEastAsia" w:hAnsi="Segoe UI" w:cs="Segoe UI"/>
          <w:color w:val="231F20"/>
          <w:spacing w:val="-2"/>
          <w:sz w:val="20"/>
          <w:szCs w:val="20"/>
        </w:rPr>
        <w:t xml:space="preserve">verantwortliche </w:t>
      </w:r>
      <w:r w:rsidRPr="004B105C">
        <w:rPr>
          <w:rFonts w:ascii="Segoe UI" w:eastAsiaTheme="minorEastAsia" w:hAnsi="Segoe UI" w:cs="Segoe UI"/>
          <w:color w:val="231F20"/>
          <w:spacing w:val="-2"/>
          <w:sz w:val="20"/>
          <w:szCs w:val="20"/>
        </w:rPr>
        <w:t xml:space="preserve">Notar die bildliche und inhaltliche Übereinstimmung des elektronischen Dokuments mit dem Originaldokument. Ist die Übereinstimmung gegeben, bestätigt die Notarin / der Notar dies in einem entsprechenden Vermerk (Übereinstimmungsvermerk). </w:t>
      </w:r>
    </w:p>
    <w:p w14:paraId="0AC4C0E0" w14:textId="77777777" w:rsidR="008C6B1E" w:rsidRPr="004B105C" w:rsidRDefault="001C7991">
      <w:pPr>
        <w:pStyle w:val="StandardWeb"/>
        <w:ind w:left="709" w:hanging="425"/>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Der Übereinstimmungsvermerk soll nach RESISCAN die folgenden Informationen enthalten:</w:t>
      </w:r>
    </w:p>
    <w:p w14:paraId="3928145D" w14:textId="7A8E457F" w:rsidR="008C6B1E" w:rsidRPr="004B105C" w:rsidRDefault="001C7991">
      <w:pPr>
        <w:pStyle w:val="Liste1"/>
        <w:ind w:left="709" w:hanging="425"/>
        <w:rPr>
          <w:lang w:val="de-DE"/>
        </w:rPr>
      </w:pPr>
      <w:r w:rsidRPr="004B105C">
        <w:rPr>
          <w:lang w:val="de-DE"/>
        </w:rPr>
        <w:t>Erstellerin / Ersteller des Scanproduktes</w:t>
      </w:r>
      <w:r w:rsidR="000214FB" w:rsidRPr="004B105C">
        <w:rPr>
          <w:rStyle w:val="Funotenzeichen"/>
          <w:lang w:val="de-DE"/>
        </w:rPr>
        <w:footnoteReference w:id="3"/>
      </w:r>
      <w:r w:rsidRPr="004B105C">
        <w:rPr>
          <w:lang w:val="de-DE"/>
        </w:rPr>
        <w:t>,</w:t>
      </w:r>
    </w:p>
    <w:p w14:paraId="51A1F619" w14:textId="77777777" w:rsidR="008C6B1E" w:rsidRPr="004B105C" w:rsidRDefault="001C7991">
      <w:pPr>
        <w:pStyle w:val="Liste1"/>
        <w:ind w:left="709" w:hanging="425"/>
        <w:rPr>
          <w:lang w:val="de-DE"/>
        </w:rPr>
      </w:pPr>
      <w:r w:rsidRPr="004B105C">
        <w:rPr>
          <w:lang w:val="de-DE"/>
        </w:rPr>
        <w:t>technisches und organisatorisches Umfeld des Erfassungsvorganges in Form einer Referenz auf die geltende Verfahrensdokumentation,</w:t>
      </w:r>
    </w:p>
    <w:p w14:paraId="4D6AED68" w14:textId="77777777" w:rsidR="008C6B1E" w:rsidRPr="004B105C" w:rsidRDefault="001C7991">
      <w:pPr>
        <w:pStyle w:val="Liste1"/>
        <w:ind w:left="709" w:hanging="425"/>
        <w:rPr>
          <w:lang w:val="de-DE"/>
        </w:rPr>
      </w:pPr>
      <w:r w:rsidRPr="004B105C">
        <w:rPr>
          <w:lang w:val="de-DE"/>
        </w:rPr>
        <w:t>etwaige Auffälligkeiten, die während des Scanprozesses aufgetreten sind,</w:t>
      </w:r>
    </w:p>
    <w:p w14:paraId="1A227DD5" w14:textId="77777777" w:rsidR="008C6B1E" w:rsidRPr="004B105C" w:rsidRDefault="001C7991">
      <w:pPr>
        <w:pStyle w:val="Liste1"/>
        <w:ind w:left="709" w:hanging="425"/>
        <w:rPr>
          <w:lang w:val="de-DE"/>
        </w:rPr>
      </w:pPr>
      <w:r w:rsidRPr="004B105C">
        <w:rPr>
          <w:lang w:val="de-DE"/>
        </w:rPr>
        <w:t>Zeitpunkt der Erfassung,</w:t>
      </w:r>
    </w:p>
    <w:p w14:paraId="3842200F" w14:textId="77777777" w:rsidR="008C6B1E" w:rsidRPr="004B105C" w:rsidRDefault="001C7991">
      <w:pPr>
        <w:pStyle w:val="Liste1"/>
        <w:ind w:left="709" w:hanging="425"/>
        <w:rPr>
          <w:lang w:val="de-DE"/>
        </w:rPr>
      </w:pPr>
      <w:r w:rsidRPr="004B105C">
        <w:rPr>
          <w:lang w:val="de-DE"/>
        </w:rPr>
        <w:t>Ergebnis der Qualitätssicherung,</w:t>
      </w:r>
    </w:p>
    <w:p w14:paraId="5BD4A475" w14:textId="77777777" w:rsidR="008C6B1E" w:rsidRPr="004B105C" w:rsidRDefault="001C7991">
      <w:pPr>
        <w:pStyle w:val="Liste1"/>
        <w:tabs>
          <w:tab w:val="left" w:pos="284"/>
        </w:tabs>
        <w:ind w:left="709" w:hanging="425"/>
        <w:rPr>
          <w:lang w:val="de-DE"/>
        </w:rPr>
      </w:pPr>
      <w:r w:rsidRPr="004B105C">
        <w:rPr>
          <w:lang w:val="de-DE"/>
        </w:rPr>
        <w:t>die Tatsache, dass es sich um ein Scanprodukt handelt, das bildlich und inhaltlich mit der Papierurkunde übereinstimmt.</w:t>
      </w:r>
    </w:p>
    <w:p w14:paraId="5FE42AD3" w14:textId="47706493" w:rsidR="007B18CF" w:rsidRPr="004B105C" w:rsidRDefault="00114E98" w:rsidP="00E358CD">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 xml:space="preserve">Der Übereinstimmungsvermerk wird für das Scannen notarieller Urkunden im rechtlichen Rahmen </w:t>
      </w:r>
      <w:r w:rsidR="00E358CD" w:rsidRPr="004B105C">
        <w:rPr>
          <w:rFonts w:ascii="Segoe UI" w:eastAsiaTheme="minorEastAsia" w:hAnsi="Segoe UI" w:cs="Segoe UI"/>
          <w:color w:val="231F20"/>
          <w:spacing w:val="-2"/>
          <w:sz w:val="20"/>
          <w:szCs w:val="20"/>
        </w:rPr>
        <w:t>des § </w:t>
      </w:r>
      <w:r w:rsidRPr="004B105C">
        <w:rPr>
          <w:rFonts w:ascii="Segoe UI" w:eastAsiaTheme="minorEastAsia" w:hAnsi="Segoe UI" w:cs="Segoe UI"/>
          <w:color w:val="231F20"/>
          <w:spacing w:val="-2"/>
          <w:sz w:val="20"/>
          <w:szCs w:val="20"/>
        </w:rPr>
        <w:t xml:space="preserve">56 BeurkG wie folgt formuliert: </w:t>
      </w:r>
    </w:p>
    <w:p w14:paraId="3DCF2595" w14:textId="77777777" w:rsidR="00157145" w:rsidRPr="004B105C" w:rsidRDefault="00157145" w:rsidP="00E358CD">
      <w:pPr>
        <w:pStyle w:val="StandardWeb"/>
        <w:ind w:left="284"/>
        <w:jc w:val="both"/>
        <w:rPr>
          <w:rFonts w:ascii="Segoe UI" w:eastAsiaTheme="minorEastAsia" w:hAnsi="Segoe UI" w:cs="Segoe UI"/>
          <w:color w:val="231F20"/>
          <w:spacing w:val="-2"/>
          <w:sz w:val="20"/>
          <w:szCs w:val="20"/>
        </w:rPr>
      </w:pPr>
    </w:p>
    <w:tbl>
      <w:tblPr>
        <w:tblStyle w:val="Tabelle1-BNotK"/>
        <w:tblW w:w="0" w:type="auto"/>
        <w:tblInd w:w="274" w:type="dxa"/>
        <w:tblLook w:val="04A0" w:firstRow="1" w:lastRow="0" w:firstColumn="1" w:lastColumn="0" w:noHBand="0" w:noVBand="1"/>
      </w:tblPr>
      <w:tblGrid>
        <w:gridCol w:w="9214"/>
      </w:tblGrid>
      <w:tr w:rsidR="008C6B1E" w:rsidRPr="004B105C" w14:paraId="3B2279AE"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Borders>
              <w:bottom w:val="single" w:sz="4" w:space="0" w:color="auto"/>
            </w:tcBorders>
          </w:tcPr>
          <w:p w14:paraId="6D3591AD" w14:textId="77777777" w:rsidR="008C6B1E" w:rsidRPr="004B105C" w:rsidRDefault="001C7991">
            <w:pPr>
              <w:ind w:left="0"/>
              <w:rPr>
                <w:b/>
                <w:lang w:val="de-DE"/>
              </w:rPr>
            </w:pPr>
            <w:r w:rsidRPr="004B105C">
              <w:rPr>
                <w:b/>
                <w:lang w:val="de-DE"/>
              </w:rPr>
              <w:t>Übereinstimmungsvermerk</w:t>
            </w:r>
          </w:p>
        </w:tc>
      </w:tr>
    </w:tbl>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C6B1E" w:rsidRPr="004B105C" w14:paraId="5CA6BE43" w14:textId="77777777">
        <w:trPr>
          <w:trHeight w:val="460"/>
        </w:trPr>
        <w:tc>
          <w:tcPr>
            <w:tcW w:w="9214" w:type="dxa"/>
            <w:shd w:val="clear" w:color="auto" w:fill="auto"/>
          </w:tcPr>
          <w:p w14:paraId="6494DF96" w14:textId="77777777" w:rsidR="00422676" w:rsidRPr="004B105C" w:rsidRDefault="00422676" w:rsidP="00144E9E">
            <w:pPr>
              <w:ind w:left="0"/>
              <w:rPr>
                <w:color w:val="auto"/>
                <w:lang w:val="de-DE"/>
              </w:rPr>
            </w:pPr>
          </w:p>
          <w:p w14:paraId="35EC02C7" w14:textId="6C3CE3D1" w:rsidR="00F819FF" w:rsidRDefault="00F819FF">
            <w:pPr>
              <w:keepNext/>
              <w:ind w:left="0"/>
              <w:rPr>
                <w:iCs/>
                <w:color w:val="auto"/>
                <w:lang w:val="de-DE"/>
              </w:rPr>
            </w:pPr>
            <w:r>
              <w:rPr>
                <w:iCs/>
                <w:color w:val="auto"/>
                <w:lang w:val="de-DE"/>
              </w:rPr>
              <w:t xml:space="preserve">Grundsätzlich lautet der Übereinstimmungsvermerk </w:t>
            </w:r>
            <w:r w:rsidR="00B86C84">
              <w:rPr>
                <w:iCs/>
                <w:color w:val="auto"/>
                <w:lang w:val="de-DE"/>
              </w:rPr>
              <w:t>(</w:t>
            </w:r>
            <w:r>
              <w:rPr>
                <w:iCs/>
                <w:color w:val="auto"/>
                <w:lang w:val="de-DE"/>
              </w:rPr>
              <w:t xml:space="preserve">wie in XNP </w:t>
            </w:r>
            <w:r w:rsidR="00B86C84">
              <w:rPr>
                <w:iCs/>
                <w:color w:val="auto"/>
                <w:lang w:val="de-DE"/>
              </w:rPr>
              <w:t xml:space="preserve">als Standard </w:t>
            </w:r>
            <w:r>
              <w:rPr>
                <w:iCs/>
                <w:color w:val="auto"/>
                <w:lang w:val="de-DE"/>
              </w:rPr>
              <w:t>hinterlegt</w:t>
            </w:r>
            <w:r w:rsidR="00B86C84">
              <w:rPr>
                <w:iCs/>
                <w:color w:val="auto"/>
                <w:lang w:val="de-DE"/>
              </w:rPr>
              <w:t xml:space="preserve">) </w:t>
            </w:r>
            <w:r>
              <w:rPr>
                <w:iCs/>
                <w:color w:val="auto"/>
                <w:lang w:val="de-DE"/>
              </w:rPr>
              <w:t xml:space="preserve">wie folgt: </w:t>
            </w:r>
          </w:p>
          <w:p w14:paraId="60DC3848" w14:textId="77777777" w:rsidR="00F819FF" w:rsidRDefault="00F819FF">
            <w:pPr>
              <w:keepNext/>
              <w:ind w:left="0"/>
              <w:rPr>
                <w:iCs/>
                <w:color w:val="auto"/>
                <w:lang w:val="de-DE"/>
              </w:rPr>
            </w:pPr>
          </w:p>
          <w:p w14:paraId="699E492F" w14:textId="4A60AFDE" w:rsidR="008C6B1E" w:rsidRPr="004B105C" w:rsidRDefault="00F819FF">
            <w:pPr>
              <w:keepNext/>
              <w:ind w:left="0"/>
              <w:rPr>
                <w:iCs/>
                <w:color w:val="auto"/>
                <w:lang w:val="de-DE"/>
              </w:rPr>
            </w:pPr>
            <w:r>
              <w:rPr>
                <w:iCs/>
                <w:color w:val="auto"/>
                <w:lang w:val="de-DE"/>
              </w:rPr>
              <w:t>„</w:t>
            </w:r>
            <w:r w:rsidR="001C7991" w:rsidRPr="004B105C">
              <w:rPr>
                <w:iCs/>
                <w:color w:val="auto"/>
                <w:lang w:val="de-DE"/>
              </w:rPr>
              <w:t xml:space="preserve">Die bildliche und inhaltliche Übereinstimmung des vorliegenden elektronischen Dokuments mit der Urschrift [bzw. Abschrift oder Ausfertigung] in Papierform wird hiermit bestätigt. </w:t>
            </w:r>
          </w:p>
          <w:p w14:paraId="786A7826" w14:textId="22E99349" w:rsidR="008C6B1E" w:rsidRPr="004B105C" w:rsidRDefault="001C7991">
            <w:pPr>
              <w:keepNext/>
              <w:ind w:left="0"/>
              <w:rPr>
                <w:iCs/>
                <w:color w:val="auto"/>
                <w:lang w:val="de-DE"/>
              </w:rPr>
            </w:pPr>
            <w:r w:rsidRPr="004B105C">
              <w:rPr>
                <w:iCs/>
                <w:color w:val="auto"/>
                <w:lang w:val="de-DE"/>
              </w:rPr>
              <w:t>Die Übertragung in die elektronische Form ist nach meiner am Tag der Bestätigung gültigen Verfahrensdokumentation erfolgt</w:t>
            </w:r>
            <w:r w:rsidR="00F819FF">
              <w:rPr>
                <w:iCs/>
                <w:color w:val="auto"/>
                <w:lang w:val="de-DE"/>
              </w:rPr>
              <w:t xml:space="preserve">.“ </w:t>
            </w:r>
          </w:p>
          <w:p w14:paraId="616C0ED3" w14:textId="67CDBB03" w:rsidR="008C6B1E" w:rsidRPr="004B105C" w:rsidRDefault="00A77E4D">
            <w:pPr>
              <w:keepNext/>
              <w:ind w:left="0"/>
              <w:rPr>
                <w:iCs/>
                <w:color w:val="auto"/>
                <w:lang w:val="de-DE"/>
              </w:rPr>
            </w:pPr>
            <w:r w:rsidRPr="004B105C">
              <w:rPr>
                <w:iCs/>
                <w:color w:val="auto"/>
                <w:lang w:val="de-DE"/>
              </w:rPr>
              <w:t>[</w:t>
            </w:r>
            <w:r w:rsidR="001C7991" w:rsidRPr="004B105C">
              <w:rPr>
                <w:iCs/>
                <w:color w:val="auto"/>
                <w:lang w:val="de-DE"/>
              </w:rPr>
              <w:t>Ort</w:t>
            </w:r>
            <w:r w:rsidRPr="004B105C">
              <w:rPr>
                <w:iCs/>
                <w:color w:val="auto"/>
                <w:lang w:val="de-DE"/>
              </w:rPr>
              <w:t>]</w:t>
            </w:r>
            <w:r w:rsidR="001C7991" w:rsidRPr="004B105C">
              <w:rPr>
                <w:iCs/>
                <w:color w:val="auto"/>
                <w:lang w:val="de-DE"/>
              </w:rPr>
              <w:t xml:space="preserve">, </w:t>
            </w:r>
            <w:r w:rsidRPr="004B105C">
              <w:rPr>
                <w:iCs/>
                <w:color w:val="auto"/>
                <w:lang w:val="de-DE"/>
              </w:rPr>
              <w:t>[</w:t>
            </w:r>
            <w:r w:rsidR="001C7991" w:rsidRPr="004B105C">
              <w:rPr>
                <w:iCs/>
                <w:color w:val="auto"/>
                <w:lang w:val="de-DE"/>
              </w:rPr>
              <w:t>Datum</w:t>
            </w:r>
            <w:r w:rsidRPr="004B105C">
              <w:rPr>
                <w:iCs/>
                <w:color w:val="auto"/>
                <w:lang w:val="de-DE"/>
              </w:rPr>
              <w:t>]</w:t>
            </w:r>
          </w:p>
          <w:p w14:paraId="0981A3B3" w14:textId="63729B2D" w:rsidR="008C6B1E" w:rsidRPr="004B105C" w:rsidRDefault="009B1226">
            <w:pPr>
              <w:keepNext/>
              <w:ind w:left="0"/>
              <w:rPr>
                <w:iCs/>
                <w:color w:val="auto"/>
                <w:lang w:val="de-DE"/>
              </w:rPr>
            </w:pPr>
            <w:r w:rsidRPr="004B105C">
              <w:rPr>
                <w:iCs/>
                <w:color w:val="auto"/>
                <w:lang w:val="de-DE"/>
              </w:rPr>
              <w:t>[Name der</w:t>
            </w:r>
            <w:r w:rsidR="0075329A" w:rsidRPr="004B105C">
              <w:rPr>
                <w:iCs/>
                <w:color w:val="auto"/>
                <w:lang w:val="de-DE"/>
              </w:rPr>
              <w:t xml:space="preserve"> </w:t>
            </w:r>
            <w:r w:rsidRPr="004B105C">
              <w:rPr>
                <w:iCs/>
                <w:color w:val="auto"/>
                <w:lang w:val="de-DE"/>
              </w:rPr>
              <w:t>Notarin</w:t>
            </w:r>
            <w:r w:rsidR="00794775">
              <w:rPr>
                <w:iCs/>
                <w:color w:val="auto"/>
                <w:lang w:val="de-DE"/>
              </w:rPr>
              <w:t xml:space="preserve"> / des Notars</w:t>
            </w:r>
            <w:r w:rsidRPr="004B105C">
              <w:rPr>
                <w:iCs/>
                <w:color w:val="auto"/>
                <w:lang w:val="de-DE"/>
              </w:rPr>
              <w:t>],</w:t>
            </w:r>
            <w:r w:rsidR="001C7991" w:rsidRPr="004B105C">
              <w:rPr>
                <w:iCs/>
                <w:color w:val="auto"/>
                <w:lang w:val="de-DE"/>
              </w:rPr>
              <w:t xml:space="preserve"> Notarin</w:t>
            </w:r>
            <w:r w:rsidR="00794775">
              <w:rPr>
                <w:iCs/>
                <w:color w:val="auto"/>
                <w:lang w:val="de-DE"/>
              </w:rPr>
              <w:t xml:space="preserve"> / Notar</w:t>
            </w:r>
            <w:r w:rsidR="001C7991" w:rsidRPr="004B105C">
              <w:rPr>
                <w:iCs/>
                <w:color w:val="auto"/>
                <w:lang w:val="de-DE"/>
              </w:rPr>
              <w:t xml:space="preserve"> in </w:t>
            </w:r>
            <w:r w:rsidR="00794775">
              <w:rPr>
                <w:iCs/>
                <w:color w:val="auto"/>
                <w:lang w:val="de-DE"/>
              </w:rPr>
              <w:t>Musterstadt</w:t>
            </w:r>
          </w:p>
          <w:p w14:paraId="49607E27" w14:textId="138E8906" w:rsidR="00891580" w:rsidRPr="004B105C" w:rsidRDefault="00891580">
            <w:pPr>
              <w:keepNext/>
              <w:ind w:left="0"/>
              <w:rPr>
                <w:iCs/>
                <w:lang w:val="de-DE"/>
              </w:rPr>
            </w:pPr>
          </w:p>
          <w:p w14:paraId="1D6155E9" w14:textId="598D361A" w:rsidR="00157145" w:rsidRPr="004B105C" w:rsidRDefault="001C7991">
            <w:pPr>
              <w:keepNext/>
              <w:ind w:left="0"/>
              <w:rPr>
                <w:iCs/>
                <w:color w:val="000000" w:themeColor="text1"/>
                <w:lang w:val="de-DE"/>
              </w:rPr>
            </w:pPr>
            <w:r w:rsidRPr="004B105C">
              <w:rPr>
                <w:iCs/>
                <w:lang w:val="de-DE"/>
              </w:rPr>
              <w:t>Eventuelle Mängel des Ausgangsdokuments werden im Vermerk erwähnt, soweit sie nicht aus dem elektronischen Dokument eindeutig ersichtlich sind (§ 56 Abs. 1 Satz 3 BeurkG). Gleiches gilt für Mängel des Scanprodukts.</w:t>
            </w:r>
          </w:p>
          <w:p w14:paraId="19616322" w14:textId="77777777" w:rsidR="00157145" w:rsidRPr="004B105C" w:rsidRDefault="00157145">
            <w:pPr>
              <w:keepNext/>
              <w:ind w:left="0"/>
              <w:rPr>
                <w:iCs/>
                <w:color w:val="000000" w:themeColor="text1"/>
                <w:lang w:val="de-DE"/>
              </w:rPr>
            </w:pPr>
          </w:p>
          <w:p w14:paraId="2FA15E2D" w14:textId="3331ED17" w:rsidR="008C6B1E" w:rsidRPr="004B105C" w:rsidRDefault="001C7991">
            <w:pPr>
              <w:keepNext/>
              <w:ind w:left="0"/>
              <w:rPr>
                <w:lang w:val="de-DE"/>
              </w:rPr>
            </w:pPr>
            <w:r w:rsidRPr="004B105C">
              <w:rPr>
                <w:iCs/>
                <w:color w:val="000000" w:themeColor="text1"/>
                <w:u w:val="single"/>
                <w:lang w:val="de-DE"/>
              </w:rPr>
              <w:t>Beispiele:</w:t>
            </w:r>
            <w:r w:rsidR="00114E98" w:rsidRPr="004B105C">
              <w:rPr>
                <w:iCs/>
                <w:color w:val="000000" w:themeColor="text1"/>
                <w:lang w:val="de-DE"/>
              </w:rPr>
              <w:t xml:space="preserve"> </w:t>
            </w:r>
            <w:r w:rsidR="009B1226" w:rsidRPr="004B105C">
              <w:rPr>
                <w:iCs/>
                <w:color w:val="000000" w:themeColor="text1"/>
                <w:lang w:val="de-DE"/>
              </w:rPr>
              <w:t>„</w:t>
            </w:r>
            <w:r w:rsidRPr="004B105C">
              <w:rPr>
                <w:iCs/>
                <w:color w:val="000000" w:themeColor="text1"/>
                <w:lang w:val="de-DE"/>
              </w:rPr>
              <w:t>Die Seiten 5 bis 27 mussten aufgrund eines Helligkeitsunterschieds erneut gescannt und im Dokument ersetzt werden.</w:t>
            </w:r>
            <w:r w:rsidR="009B1226" w:rsidRPr="004B105C">
              <w:rPr>
                <w:iCs/>
                <w:color w:val="000000" w:themeColor="text1"/>
                <w:lang w:val="de-DE"/>
              </w:rPr>
              <w:t>“</w:t>
            </w:r>
            <w:r w:rsidRPr="004B105C">
              <w:rPr>
                <w:iCs/>
                <w:color w:val="000000" w:themeColor="text1"/>
                <w:lang w:val="de-DE"/>
              </w:rPr>
              <w:t xml:space="preserve"> / </w:t>
            </w:r>
            <w:r w:rsidR="009B1226" w:rsidRPr="004B105C">
              <w:rPr>
                <w:iCs/>
                <w:color w:val="000000" w:themeColor="text1"/>
                <w:lang w:val="de-DE"/>
              </w:rPr>
              <w:t>„</w:t>
            </w:r>
            <w:r w:rsidRPr="004B105C">
              <w:rPr>
                <w:iCs/>
                <w:color w:val="000000" w:themeColor="text1"/>
                <w:lang w:val="de-DE"/>
              </w:rPr>
              <w:t>Aufgrund eines Papierstaus entstand auf Seite 23 des Dokuments ein Riss, der geklebt wurde.</w:t>
            </w:r>
            <w:r w:rsidR="009B1226" w:rsidRPr="004B105C">
              <w:rPr>
                <w:iCs/>
                <w:color w:val="000000" w:themeColor="text1"/>
                <w:lang w:val="de-DE"/>
              </w:rPr>
              <w:t>“</w:t>
            </w:r>
            <w:r w:rsidRPr="004B105C">
              <w:rPr>
                <w:iCs/>
                <w:color w:val="000000" w:themeColor="text1"/>
                <w:lang w:val="de-DE"/>
              </w:rPr>
              <w:t xml:space="preserve"> / </w:t>
            </w:r>
            <w:r w:rsidR="009B1226" w:rsidRPr="004B105C">
              <w:rPr>
                <w:iCs/>
                <w:color w:val="000000" w:themeColor="text1"/>
                <w:lang w:val="de-DE"/>
              </w:rPr>
              <w:t>„</w:t>
            </w:r>
            <w:r w:rsidRPr="004B105C">
              <w:rPr>
                <w:iCs/>
                <w:color w:val="000000" w:themeColor="text1"/>
                <w:lang w:val="de-DE"/>
              </w:rPr>
              <w:t>Seite 12 enthält eine schon im Original verschwommene Überschrift.</w:t>
            </w:r>
            <w:r w:rsidR="009B1226" w:rsidRPr="004B105C">
              <w:rPr>
                <w:iCs/>
                <w:color w:val="000000" w:themeColor="text1"/>
                <w:lang w:val="de-DE"/>
              </w:rPr>
              <w:t>“</w:t>
            </w:r>
          </w:p>
        </w:tc>
      </w:tr>
    </w:tbl>
    <w:p w14:paraId="44793DCC" w14:textId="77777777" w:rsidR="007B18CF" w:rsidRPr="004B105C" w:rsidRDefault="007B18CF">
      <w:pPr>
        <w:pStyle w:val="Liste1"/>
        <w:numPr>
          <w:ilvl w:val="0"/>
          <w:numId w:val="0"/>
        </w:numPr>
        <w:ind w:left="284"/>
        <w:rPr>
          <w:lang w:val="de-DE"/>
        </w:rPr>
      </w:pPr>
    </w:p>
    <w:p w14:paraId="4A53F1D3" w14:textId="73DE885D" w:rsidR="00144E9E" w:rsidRPr="004B105C" w:rsidRDefault="001C7991" w:rsidP="00A01AE6">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Der Übereinstimmungsvermerk wird mit dem Scanprodukt zu einer PDF/A-Datei verbunden. Die Notarin / Der Notar bestätigt die bildliche und inhaltliche Übereinstimmung mit dem Originaldokument abschließend mit der qualifizierten elektronischen Signatur. Eine unautorisierte Durchführung der Signatur ist ausgeschlossen, da die Signaturkarte bzw. N-Karte persönlich verwahrt wird und die zugehörige PIN nur der Notarin / dem Notar bekannt ist (§ 33 Abs. 3 BNotO).</w:t>
      </w:r>
      <w:bookmarkStart w:id="23" w:name="_Toc84590090"/>
    </w:p>
    <w:p w14:paraId="3B225E95" w14:textId="77777777" w:rsidR="00891580" w:rsidRPr="004B105C" w:rsidRDefault="00891580" w:rsidP="00891580">
      <w:pPr>
        <w:rPr>
          <w:lang w:val="de-DE"/>
        </w:rPr>
      </w:pPr>
    </w:p>
    <w:p w14:paraId="6EE0C2BD" w14:textId="563BAC75" w:rsidR="008C6B1E" w:rsidRPr="004B105C" w:rsidRDefault="001C7991" w:rsidP="00B54574">
      <w:pPr>
        <w:pStyle w:val="berschrift3"/>
        <w:ind w:firstLine="0"/>
      </w:pPr>
      <w:r w:rsidRPr="004B105C">
        <w:t>2.5.5</w:t>
      </w:r>
      <w:r w:rsidRPr="004B105C">
        <w:tab/>
        <w:t>Typische Fehlerquellen und Empfehlungen</w:t>
      </w:r>
      <w:bookmarkEnd w:id="23"/>
    </w:p>
    <w:p w14:paraId="3F9BBB54" w14:textId="77777777" w:rsidR="008C6B1E" w:rsidRPr="004B105C" w:rsidRDefault="001C7991">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Als typische Fehlerquellen bei der Dokumentenvorbereitung, dem Scannen und der Nachverarbeitung gelten folgende Fälle:</w:t>
      </w:r>
    </w:p>
    <w:p w14:paraId="546E6A4B" w14:textId="77777777" w:rsidR="008C6B1E" w:rsidRPr="004B105C" w:rsidRDefault="001C7991">
      <w:pPr>
        <w:pStyle w:val="Liste1"/>
        <w:ind w:left="709" w:hanging="425"/>
        <w:rPr>
          <w:lang w:val="de-DE"/>
        </w:rPr>
      </w:pPr>
      <w:r w:rsidRPr="004B105C">
        <w:rPr>
          <w:lang w:val="de-DE"/>
        </w:rPr>
        <w:t>Ursprünglich geklammerte Papierdokumente werden nicht hinreichend sorgfältig auf ihre Vollständigkeit geprüft.</w:t>
      </w:r>
    </w:p>
    <w:p w14:paraId="2AF0A4DA" w14:textId="77777777" w:rsidR="008C6B1E" w:rsidRPr="004B105C" w:rsidRDefault="001C7991">
      <w:pPr>
        <w:pStyle w:val="Liste1"/>
        <w:ind w:left="709" w:hanging="425"/>
        <w:rPr>
          <w:lang w:val="de-DE"/>
        </w:rPr>
      </w:pPr>
      <w:r w:rsidRPr="004B105C">
        <w:rPr>
          <w:lang w:val="de-DE"/>
        </w:rPr>
        <w:t>Zu scannende Originaldokumente werden mit der falschen Seite zum Scangerät in den Einzug gelegt.</w:t>
      </w:r>
    </w:p>
    <w:p w14:paraId="6CF0FE5C" w14:textId="77777777" w:rsidR="008C6B1E" w:rsidRPr="004B105C" w:rsidRDefault="008C6B1E">
      <w:pPr>
        <w:pStyle w:val="Liste1"/>
        <w:numPr>
          <w:ilvl w:val="0"/>
          <w:numId w:val="0"/>
        </w:numPr>
        <w:ind w:left="709" w:hanging="425"/>
        <w:rPr>
          <w:lang w:val="de-DE"/>
        </w:rPr>
      </w:pPr>
    </w:p>
    <w:tbl>
      <w:tblPr>
        <w:tblStyle w:val="Tabelle1-BNotK"/>
        <w:tblW w:w="9360" w:type="dxa"/>
        <w:tblInd w:w="269" w:type="dxa"/>
        <w:tblLook w:val="04A0" w:firstRow="1" w:lastRow="0" w:firstColumn="1" w:lastColumn="0" w:noHBand="0" w:noVBand="1"/>
      </w:tblPr>
      <w:tblGrid>
        <w:gridCol w:w="9360"/>
      </w:tblGrid>
      <w:tr w:rsidR="008C6B1E" w:rsidRPr="004B105C" w14:paraId="5F689903"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60" w:type="dxa"/>
          </w:tcPr>
          <w:p w14:paraId="745AEDFB" w14:textId="77777777" w:rsidR="008C6B1E" w:rsidRPr="004B105C" w:rsidRDefault="001C7991">
            <w:pPr>
              <w:ind w:left="709" w:hanging="709"/>
              <w:rPr>
                <w:b/>
                <w:lang w:val="de-DE"/>
              </w:rPr>
            </w:pPr>
            <w:r w:rsidRPr="004B105C">
              <w:rPr>
                <w:b/>
                <w:lang w:val="de-DE"/>
              </w:rPr>
              <w:t>Vorsichtsmaßnahmen</w:t>
            </w:r>
          </w:p>
        </w:tc>
      </w:tr>
      <w:tr w:rsidR="008C6B1E" w:rsidRPr="004B105C" w14:paraId="49159214"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360" w:type="dxa"/>
            <w:shd w:val="clear" w:color="auto" w:fill="FFFFFF" w:themeFill="background1"/>
          </w:tcPr>
          <w:p w14:paraId="0AC03B0C" w14:textId="77777777" w:rsidR="00A220D3" w:rsidRPr="004B105C" w:rsidRDefault="00A220D3" w:rsidP="00B86C84">
            <w:pPr>
              <w:keepLines/>
              <w:ind w:left="0"/>
              <w:rPr>
                <w:i/>
                <w:color w:val="auto"/>
                <w:lang w:val="de-DE"/>
              </w:rPr>
            </w:pPr>
          </w:p>
          <w:p w14:paraId="7B625F11" w14:textId="77777777" w:rsidR="00425F3A" w:rsidRPr="004B105C" w:rsidRDefault="00615B55" w:rsidP="00553937">
            <w:pPr>
              <w:pStyle w:val="Listenabsatz"/>
              <w:keepLines/>
              <w:numPr>
                <w:ilvl w:val="0"/>
                <w:numId w:val="65"/>
              </w:numPr>
              <w:rPr>
                <w:iCs/>
                <w:color w:val="auto"/>
                <w:u w:val="single"/>
                <w:lang w:val="de-DE"/>
              </w:rPr>
            </w:pPr>
            <w:r w:rsidRPr="004B105C">
              <w:rPr>
                <w:iCs/>
                <w:color w:val="auto"/>
                <w:lang w:val="de-DE"/>
              </w:rPr>
              <w:t xml:space="preserve">Ursprünglich geklammerte Papierdokumente sind besonders sorgfältig auf ihre Vollständigkeit und die korrekte Reihenfolge der Seiten zu überprüfen. </w:t>
            </w:r>
          </w:p>
          <w:p w14:paraId="2B4CA95D" w14:textId="77777777" w:rsidR="00D70910" w:rsidRPr="004B105C" w:rsidRDefault="00615B55" w:rsidP="00553937">
            <w:pPr>
              <w:pStyle w:val="Listenabsatz"/>
              <w:keepLines/>
              <w:numPr>
                <w:ilvl w:val="0"/>
                <w:numId w:val="65"/>
              </w:numPr>
              <w:rPr>
                <w:iCs/>
                <w:color w:val="auto"/>
                <w:u w:val="single"/>
                <w:lang w:val="de-DE"/>
              </w:rPr>
            </w:pPr>
            <w:r w:rsidRPr="004B105C">
              <w:rPr>
                <w:iCs/>
                <w:color w:val="auto"/>
                <w:lang w:val="de-DE"/>
              </w:rPr>
              <w:t xml:space="preserve">Vor dem Scanvorgang ist darauf zu achten, wie die Urkunde korrekt in das Scangerät gelegt wird (siehe </w:t>
            </w:r>
            <w:r w:rsidR="00666163" w:rsidRPr="004B105C">
              <w:rPr>
                <w:iCs/>
                <w:color w:val="auto"/>
                <w:lang w:val="de-DE"/>
              </w:rPr>
              <w:t>Aufkleber am Scangerät).</w:t>
            </w:r>
            <w:r w:rsidRPr="004B105C">
              <w:rPr>
                <w:iCs/>
                <w:color w:val="auto"/>
                <w:lang w:val="de-DE"/>
              </w:rPr>
              <w:t xml:space="preserve"> </w:t>
            </w:r>
          </w:p>
          <w:p w14:paraId="5ABABDF0" w14:textId="7B87E6C4" w:rsidR="008C6B1E" w:rsidRPr="00135E82" w:rsidRDefault="00615B55" w:rsidP="00135E82">
            <w:pPr>
              <w:pStyle w:val="Listenabsatz"/>
              <w:keepLines/>
              <w:numPr>
                <w:ilvl w:val="0"/>
                <w:numId w:val="65"/>
              </w:numPr>
              <w:rPr>
                <w:iCs/>
                <w:color w:val="auto"/>
                <w:u w:val="single"/>
                <w:lang w:val="de-DE"/>
              </w:rPr>
            </w:pPr>
            <w:r w:rsidRPr="004B105C">
              <w:rPr>
                <w:iCs/>
                <w:color w:val="auto"/>
                <w:lang w:val="de-DE"/>
              </w:rPr>
              <w:t xml:space="preserve">Grundsätzlich wird ein Testlauf durchgeführt, </w:t>
            </w:r>
            <w:r w:rsidR="00B86C84">
              <w:rPr>
                <w:iCs/>
                <w:color w:val="auto"/>
                <w:lang w:val="de-DE"/>
              </w:rPr>
              <w:t>falls</w:t>
            </w:r>
            <w:r w:rsidRPr="004B105C">
              <w:rPr>
                <w:iCs/>
                <w:color w:val="auto"/>
                <w:lang w:val="de-DE"/>
              </w:rPr>
              <w:t xml:space="preserve"> </w:t>
            </w:r>
            <w:r w:rsidR="009B1226" w:rsidRPr="004B105C">
              <w:rPr>
                <w:iCs/>
                <w:color w:val="auto"/>
                <w:lang w:val="de-DE"/>
              </w:rPr>
              <w:t>Unklarheiten bestehen</w:t>
            </w:r>
            <w:r w:rsidRPr="004B105C">
              <w:rPr>
                <w:iCs/>
                <w:color w:val="auto"/>
                <w:lang w:val="de-DE"/>
              </w:rPr>
              <w:t>.</w:t>
            </w:r>
          </w:p>
        </w:tc>
      </w:tr>
    </w:tbl>
    <w:p w14:paraId="5B91E6B3" w14:textId="77777777" w:rsidR="008C6B1E" w:rsidRPr="004B105C" w:rsidRDefault="008C6B1E">
      <w:pPr>
        <w:pStyle w:val="Liste1"/>
        <w:numPr>
          <w:ilvl w:val="0"/>
          <w:numId w:val="0"/>
        </w:numPr>
        <w:rPr>
          <w:lang w:val="de-DE"/>
        </w:rPr>
      </w:pPr>
    </w:p>
    <w:p w14:paraId="074C4E47" w14:textId="77777777" w:rsidR="008C6B1E" w:rsidRPr="004B105C" w:rsidRDefault="001C7991" w:rsidP="00B54574">
      <w:pPr>
        <w:pStyle w:val="berschrift3"/>
        <w:ind w:firstLine="0"/>
      </w:pPr>
      <w:bookmarkStart w:id="24" w:name="_Toc84590091"/>
      <w:r w:rsidRPr="004B105C">
        <w:t>2.5.6</w:t>
      </w:r>
      <w:r w:rsidRPr="004B105C">
        <w:tab/>
        <w:t>Aufbewahrung und Übergabe an das Elektronische Urkundenarchiv (Langzeitspeicher)</w:t>
      </w:r>
      <w:bookmarkEnd w:id="24"/>
    </w:p>
    <w:p w14:paraId="2B03CCDD" w14:textId="4BABE347" w:rsidR="00E358CD" w:rsidRPr="004B105C" w:rsidRDefault="001C7991">
      <w:pPr>
        <w:spacing w:before="100" w:beforeAutospacing="1" w:after="100" w:afterAutospacing="1" w:line="240" w:lineRule="auto"/>
        <w:ind w:right="34"/>
        <w:rPr>
          <w:lang w:val="de-DE"/>
        </w:rPr>
      </w:pPr>
      <w:r w:rsidRPr="004B105C">
        <w:rPr>
          <w:lang w:val="de-DE"/>
        </w:rPr>
        <w:t>Die integritätsgeschützten elektronischen Dokumente müssen bis zur Übergabe an das Elektronische Urkundenarchiv sicher aufbewahrt werden.</w:t>
      </w:r>
      <w:r w:rsidR="007B18CF" w:rsidRPr="004B105C">
        <w:rPr>
          <w:lang w:val="de-DE"/>
        </w:rPr>
        <w:t xml:space="preserve"> </w:t>
      </w:r>
      <w:r w:rsidRPr="004B105C">
        <w:rPr>
          <w:lang w:val="de-DE"/>
        </w:rPr>
        <w:t>Ein unautorisierter manueller Zugriff auf die elektronischen Dokumente ist aus den folgenden Gründen ausgeschlossen:</w:t>
      </w:r>
    </w:p>
    <w:tbl>
      <w:tblPr>
        <w:tblStyle w:val="Tabelle1-BNotK"/>
        <w:tblW w:w="9355" w:type="dxa"/>
        <w:tblInd w:w="269" w:type="dxa"/>
        <w:tblLook w:val="04A0" w:firstRow="1" w:lastRow="0" w:firstColumn="1" w:lastColumn="0" w:noHBand="0" w:noVBand="1"/>
      </w:tblPr>
      <w:tblGrid>
        <w:gridCol w:w="9355"/>
      </w:tblGrid>
      <w:tr w:rsidR="008C6B1E" w:rsidRPr="004B105C" w14:paraId="10B99483" w14:textId="77777777" w:rsidTr="00647A88">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4BD6F674" w14:textId="77777777" w:rsidR="008C6B1E" w:rsidRPr="004B105C" w:rsidRDefault="001C7991">
            <w:pPr>
              <w:keepNext/>
              <w:ind w:left="709" w:hanging="673"/>
              <w:rPr>
                <w:b/>
                <w:lang w:val="de-DE"/>
              </w:rPr>
            </w:pPr>
            <w:r w:rsidRPr="004B105C">
              <w:rPr>
                <w:b/>
                <w:lang w:val="de-DE"/>
              </w:rPr>
              <w:t>Ausschluss eines unautorisierten manuellen Zugriffs auf die elektronischen Dokumente</w:t>
            </w:r>
          </w:p>
        </w:tc>
      </w:tr>
      <w:tr w:rsidR="008C6B1E" w:rsidRPr="004B105C" w14:paraId="55D197AE" w14:textId="77777777" w:rsidTr="00647A88">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314A4BE2" w14:textId="77777777" w:rsidR="00D70910" w:rsidRPr="004B105C" w:rsidRDefault="00666163" w:rsidP="00553937">
            <w:pPr>
              <w:pStyle w:val="Listenabsatz"/>
              <w:keepNext/>
              <w:numPr>
                <w:ilvl w:val="0"/>
                <w:numId w:val="66"/>
              </w:numPr>
              <w:rPr>
                <w:iCs/>
                <w:color w:val="000000" w:themeColor="text1"/>
                <w:lang w:val="de-DE"/>
              </w:rPr>
            </w:pPr>
            <w:r w:rsidRPr="004B105C">
              <w:rPr>
                <w:iCs/>
                <w:color w:val="000000" w:themeColor="text1"/>
                <w:lang w:val="de-DE"/>
              </w:rPr>
              <w:t xml:space="preserve">Der Zugang zum Arbeitsplatz ist für unbefugte Personen nicht ohne Begleitung von Mitarbeitenden möglich. </w:t>
            </w:r>
          </w:p>
          <w:p w14:paraId="0E81213F" w14:textId="77777777" w:rsidR="00D70910" w:rsidRPr="004B105C" w:rsidRDefault="00666163" w:rsidP="00553937">
            <w:pPr>
              <w:pStyle w:val="Listenabsatz"/>
              <w:keepNext/>
              <w:numPr>
                <w:ilvl w:val="0"/>
                <w:numId w:val="66"/>
              </w:numPr>
              <w:rPr>
                <w:iCs/>
                <w:color w:val="000000" w:themeColor="text1"/>
                <w:lang w:val="de-DE"/>
              </w:rPr>
            </w:pPr>
            <w:r w:rsidRPr="004B105C">
              <w:rPr>
                <w:iCs/>
                <w:color w:val="000000" w:themeColor="text1"/>
                <w:lang w:val="de-DE"/>
              </w:rPr>
              <w:t xml:space="preserve">Eine Authentisierung am Arbeitsplatz durch Log-in ist bei allen Computern erforderlich, von denen aus ein Zugriff auf die elektronischen Dokumente erfolgen kann. </w:t>
            </w:r>
          </w:p>
          <w:p w14:paraId="556D8FEE" w14:textId="607BF55F" w:rsidR="008C6B1E" w:rsidRPr="004B105C" w:rsidRDefault="00CB27B3" w:rsidP="00553937">
            <w:pPr>
              <w:pStyle w:val="Listenabsatz"/>
              <w:keepNext/>
              <w:numPr>
                <w:ilvl w:val="0"/>
                <w:numId w:val="66"/>
              </w:numPr>
              <w:rPr>
                <w:iCs/>
                <w:color w:val="000000" w:themeColor="text1"/>
                <w:lang w:val="de-DE"/>
              </w:rPr>
            </w:pPr>
            <w:r w:rsidRPr="004B105C">
              <w:rPr>
                <w:iCs/>
                <w:color w:val="000000" w:themeColor="text1"/>
                <w:lang w:val="de-DE"/>
              </w:rPr>
              <w:t>Ein Arbeitsplatz</w:t>
            </w:r>
            <w:r w:rsidR="00666163" w:rsidRPr="004B105C">
              <w:rPr>
                <w:iCs/>
                <w:color w:val="000000" w:themeColor="text1"/>
                <w:lang w:val="de-DE"/>
              </w:rPr>
              <w:t xml:space="preserve"> wird nur von Mitarbeitenden benutzt, die am Scanprozess beteiligt sind</w:t>
            </w:r>
            <w:r w:rsidR="00B21317" w:rsidRPr="004B105C">
              <w:rPr>
                <w:iCs/>
                <w:color w:val="000000" w:themeColor="text1"/>
                <w:lang w:val="de-DE"/>
              </w:rPr>
              <w:t xml:space="preserve"> oder die zum Scannen autorisiert wurden. </w:t>
            </w:r>
          </w:p>
          <w:p w14:paraId="673776B3" w14:textId="6ED2EB83" w:rsidR="008C6B1E" w:rsidRPr="004B105C" w:rsidRDefault="008C6B1E" w:rsidP="00666163">
            <w:pPr>
              <w:keepNext/>
              <w:ind w:left="0"/>
              <w:rPr>
                <w:lang w:val="de-DE"/>
              </w:rPr>
            </w:pPr>
          </w:p>
        </w:tc>
      </w:tr>
    </w:tbl>
    <w:p w14:paraId="64B4C234" w14:textId="0ECF3B91" w:rsidR="008C6B1E" w:rsidRPr="004B105C" w:rsidRDefault="001C7991">
      <w:pPr>
        <w:pStyle w:val="StandardWeb"/>
        <w:ind w:left="284"/>
        <w:jc w:val="both"/>
        <w:rPr>
          <w:rFonts w:ascii="Segoe UI" w:eastAsiaTheme="minorEastAsia" w:hAnsi="Segoe UI" w:cs="Segoe UI"/>
          <w:spacing w:val="-2"/>
          <w:sz w:val="20"/>
          <w:szCs w:val="20"/>
        </w:rPr>
      </w:pPr>
      <w:r w:rsidRPr="004B105C">
        <w:rPr>
          <w:rFonts w:ascii="Segoe UI" w:eastAsiaTheme="minorEastAsia" w:hAnsi="Segoe UI" w:cs="Segoe UI"/>
          <w:color w:val="231F20"/>
          <w:spacing w:val="-2"/>
          <w:sz w:val="20"/>
          <w:szCs w:val="20"/>
        </w:rPr>
        <w:t xml:space="preserve">Nach der Integritätssicherung werden die elektronischen Dokumente unverzüglich in das Elektronische Urkundenarchiv eingestellt. Die Übergabe der Urkunde an das Elektronische Urkundenarchiv erfolgt über das abgesicherte Notarnetz der Bundesnotarkammer </w:t>
      </w:r>
      <w:r w:rsidRPr="004B105C">
        <w:rPr>
          <w:rFonts w:ascii="Segoe UI" w:hAnsi="Segoe UI" w:cs="Segoe UI"/>
          <w:sz w:val="20"/>
          <w:szCs w:val="20"/>
        </w:rPr>
        <w:t xml:space="preserve">mithilfe der Software </w:t>
      </w:r>
      <w:r w:rsidR="002D392F" w:rsidRPr="004B105C">
        <w:rPr>
          <w:rFonts w:ascii="Segoe UI" w:hAnsi="Segoe UI" w:cs="Segoe UI"/>
          <w:sz w:val="20"/>
          <w:szCs w:val="20"/>
        </w:rPr>
        <w:t>XNP mit dem Modul „</w:t>
      </w:r>
      <w:r w:rsidRPr="004B105C">
        <w:rPr>
          <w:rFonts w:ascii="Segoe UI" w:hAnsi="Segoe UI" w:cs="Segoe UI"/>
          <w:sz w:val="20"/>
          <w:szCs w:val="20"/>
        </w:rPr>
        <w:t>Urkunden</w:t>
      </w:r>
      <w:r w:rsidR="002D392F" w:rsidRPr="004B105C">
        <w:rPr>
          <w:rFonts w:ascii="Segoe UI" w:hAnsi="Segoe UI" w:cs="Segoe UI"/>
          <w:sz w:val="20"/>
          <w:szCs w:val="20"/>
        </w:rPr>
        <w:t>verzeichnis / Urkundensammlung“.</w:t>
      </w:r>
      <w:r w:rsidRPr="004B105C">
        <w:rPr>
          <w:rFonts w:ascii="Segoe UI" w:hAnsi="Segoe UI" w:cs="Segoe UI"/>
          <w:sz w:val="20"/>
          <w:szCs w:val="20"/>
        </w:rPr>
        <w:t xml:space="preserve"> </w:t>
      </w:r>
    </w:p>
    <w:p w14:paraId="058B367C" w14:textId="25CB258A" w:rsidR="008C6B1E" w:rsidRPr="004B105C" w:rsidRDefault="001C7991">
      <w:pPr>
        <w:pStyle w:val="StandardWeb"/>
        <w:ind w:left="284"/>
        <w:jc w:val="both"/>
        <w:rPr>
          <w:rFonts w:ascii="Segoe UI" w:hAnsi="Segoe UI" w:cs="Segoe UI"/>
          <w:sz w:val="20"/>
          <w:szCs w:val="20"/>
        </w:rPr>
      </w:pPr>
      <w:r w:rsidRPr="004B105C">
        <w:rPr>
          <w:rFonts w:ascii="Segoe UI" w:eastAsiaTheme="minorEastAsia" w:hAnsi="Segoe UI" w:cs="Segoe UI"/>
          <w:color w:val="231F20"/>
          <w:sz w:val="20"/>
          <w:szCs w:val="20"/>
        </w:rPr>
        <w:t xml:space="preserve">Der Scanprozess ist nach </w:t>
      </w:r>
      <w:r w:rsidRPr="004B105C">
        <w:rPr>
          <w:rFonts w:ascii="Segoe UI" w:hAnsi="Segoe UI" w:cs="Segoe UI"/>
          <w:sz w:val="20"/>
          <w:szCs w:val="20"/>
        </w:rPr>
        <w:t xml:space="preserve">der </w:t>
      </w:r>
      <w:r w:rsidRPr="004B105C">
        <w:rPr>
          <w:rFonts w:ascii="Segoe UI" w:eastAsiaTheme="minorEastAsia" w:hAnsi="Segoe UI" w:cs="Segoe UI"/>
          <w:color w:val="231F20"/>
          <w:sz w:val="20"/>
          <w:szCs w:val="20"/>
        </w:rPr>
        <w:t>erfolgreiche</w:t>
      </w:r>
      <w:r w:rsidRPr="004B105C">
        <w:rPr>
          <w:rFonts w:ascii="Segoe UI" w:hAnsi="Segoe UI" w:cs="Segoe UI"/>
          <w:sz w:val="20"/>
          <w:szCs w:val="20"/>
        </w:rPr>
        <w:t>n</w:t>
      </w:r>
      <w:r w:rsidRPr="004B105C">
        <w:rPr>
          <w:rFonts w:ascii="Segoe UI" w:eastAsiaTheme="minorEastAsia" w:hAnsi="Segoe UI" w:cs="Segoe UI"/>
          <w:color w:val="231F20"/>
          <w:sz w:val="20"/>
          <w:szCs w:val="20"/>
        </w:rPr>
        <w:t xml:space="preserve"> Über</w:t>
      </w:r>
      <w:r w:rsidRPr="004B105C">
        <w:rPr>
          <w:rFonts w:ascii="Segoe UI" w:hAnsi="Segoe UI" w:cs="Segoe UI"/>
          <w:sz w:val="20"/>
          <w:szCs w:val="20"/>
        </w:rPr>
        <w:t>gabe an das Elektronische Urkundenarchiv</w:t>
      </w:r>
      <w:r w:rsidRPr="004B105C">
        <w:rPr>
          <w:rFonts w:ascii="Segoe UI" w:eastAsiaTheme="minorEastAsia" w:hAnsi="Segoe UI" w:cs="Segoe UI"/>
          <w:color w:val="231F20"/>
          <w:sz w:val="20"/>
          <w:szCs w:val="20"/>
        </w:rPr>
        <w:t xml:space="preserve"> abgeschlossen. </w:t>
      </w:r>
    </w:p>
    <w:p w14:paraId="48B5F49C" w14:textId="77777777" w:rsidR="008C6B1E" w:rsidRPr="004B105C" w:rsidRDefault="008C6B1E">
      <w:pPr>
        <w:pStyle w:val="StandardWeb"/>
        <w:jc w:val="both"/>
        <w:rPr>
          <w:rFonts w:ascii="Segoe UI" w:eastAsiaTheme="minorEastAsia" w:hAnsi="Segoe UI" w:cs="Segoe UI"/>
          <w:color w:val="231F20"/>
          <w:sz w:val="20"/>
          <w:szCs w:val="20"/>
        </w:rPr>
      </w:pPr>
    </w:p>
    <w:p w14:paraId="0775DC0B" w14:textId="77777777" w:rsidR="008C6B1E" w:rsidRPr="004B105C" w:rsidRDefault="001C7991" w:rsidP="00B54574">
      <w:pPr>
        <w:pStyle w:val="berschrift3"/>
        <w:ind w:firstLine="0"/>
      </w:pPr>
      <w:bookmarkStart w:id="25" w:name="_Toc525573543"/>
      <w:bookmarkStart w:id="26" w:name="_Toc84590092"/>
      <w:r w:rsidRPr="004B105C">
        <w:t>2.5.7</w:t>
      </w:r>
      <w:r w:rsidRPr="004B105C">
        <w:tab/>
        <w:t>Verbleib des Originals</w:t>
      </w:r>
      <w:bookmarkEnd w:id="25"/>
      <w:bookmarkEnd w:id="26"/>
    </w:p>
    <w:p w14:paraId="3E245363" w14:textId="6662859A" w:rsidR="00B94272" w:rsidRPr="004B105C" w:rsidRDefault="001C7991" w:rsidP="00144E9E">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Die Papieroriginale der gescannten Urkunden müssen gemäß § 50 Abs. 1 Nr. 3 NotAktVV für einen Zeitraum von 30 Jahren in der Urkundensammlung aufbewahrt werden. Nach dem Ablauf der Aufbewahrungsfrist muss das Originaldokument gemäß § 35 Abs. 6 BNotO im Regelfall vernichtet werden.</w:t>
      </w:r>
      <w:r w:rsidRPr="004B105C">
        <w:rPr>
          <w:rFonts w:ascii="Segoe UI" w:eastAsiaTheme="minorEastAsia" w:hAnsi="Segoe UI" w:cs="Segoe UI"/>
          <w:color w:val="231F20"/>
          <w:spacing w:val="-2"/>
          <w:sz w:val="20"/>
          <w:szCs w:val="20"/>
        </w:rPr>
        <w:br/>
      </w:r>
    </w:p>
    <w:p w14:paraId="6CAC53FD" w14:textId="77777777" w:rsidR="00B94272" w:rsidRPr="004B105C" w:rsidRDefault="00B94272">
      <w:pPr>
        <w:widowControl/>
        <w:autoSpaceDE/>
        <w:autoSpaceDN/>
        <w:adjustRightInd/>
        <w:spacing w:after="200" w:line="276" w:lineRule="auto"/>
        <w:ind w:left="0" w:right="0"/>
        <w:jc w:val="left"/>
        <w:rPr>
          <w:lang w:val="de-DE"/>
        </w:rPr>
      </w:pPr>
      <w:r w:rsidRPr="004B105C">
        <w:rPr>
          <w:lang w:val="de-DE"/>
        </w:rPr>
        <w:br w:type="page"/>
      </w:r>
    </w:p>
    <w:p w14:paraId="12505257" w14:textId="77777777" w:rsidR="008C6B1E" w:rsidRPr="004B105C" w:rsidRDefault="001C7991" w:rsidP="00614357">
      <w:pPr>
        <w:pStyle w:val="berschrift2"/>
      </w:pPr>
      <w:bookmarkStart w:id="27" w:name="_Das_Scansystem"/>
      <w:bookmarkStart w:id="28" w:name="_Toc525573544"/>
      <w:bookmarkStart w:id="29" w:name="_Toc84590093"/>
      <w:bookmarkEnd w:id="27"/>
      <w:r w:rsidRPr="004B105C">
        <w:t>2.6</w:t>
      </w:r>
      <w:r w:rsidRPr="004B105C">
        <w:tab/>
      </w:r>
      <w:r w:rsidRPr="004B105C">
        <w:tab/>
        <w:t>Das Scansystem</w:t>
      </w:r>
      <w:bookmarkEnd w:id="28"/>
      <w:bookmarkEnd w:id="29"/>
    </w:p>
    <w:p w14:paraId="62B75B57" w14:textId="17D47AE8" w:rsidR="00157145" w:rsidRPr="004B105C" w:rsidRDefault="002D392F">
      <w:pPr>
        <w:spacing w:before="100" w:beforeAutospacing="1" w:line="240" w:lineRule="auto"/>
        <w:ind w:right="34"/>
        <w:rPr>
          <w:i/>
          <w:lang w:val="de-DE"/>
        </w:rPr>
      </w:pPr>
      <w:r w:rsidRPr="004B105C">
        <w:rPr>
          <w:i/>
          <w:lang w:val="de-DE"/>
        </w:rPr>
        <w:t xml:space="preserve">[Für die Einrichtung des Scanverfahrens im Notarbüro sollen die Anforderungen des IT-Grundschutz-Kompendiums des Bundesamts für Sicherheit in der Informationstechnik (BSI) berücksichtigt werden. Zur Vorbereitung der Umsetzung dient der folgende Abschnitt für die Angabe der individuellen Hardware- und Softwarekonfiguration. Die Umsetzung der einzelnen Maßnahmen kann in Zusammenarbeit mit einem Systembetreuer oder </w:t>
      </w:r>
      <w:r w:rsidR="00B439B8" w:rsidRPr="004B105C">
        <w:rPr>
          <w:i/>
          <w:lang w:val="de-DE"/>
        </w:rPr>
        <w:t xml:space="preserve">einem </w:t>
      </w:r>
      <w:r w:rsidRPr="004B105C">
        <w:rPr>
          <w:i/>
          <w:lang w:val="de-DE"/>
        </w:rPr>
        <w:t>Systemhaus erfolgen.]</w:t>
      </w:r>
    </w:p>
    <w:p w14:paraId="35BDCF83" w14:textId="00474AF1" w:rsidR="00157145" w:rsidRPr="004B105C" w:rsidRDefault="00157145">
      <w:pPr>
        <w:widowControl/>
        <w:autoSpaceDE/>
        <w:autoSpaceDN/>
        <w:adjustRightInd/>
        <w:spacing w:after="200" w:line="276" w:lineRule="auto"/>
        <w:ind w:left="0" w:right="0"/>
        <w:jc w:val="left"/>
        <w:rPr>
          <w:i/>
          <w:lang w:val="de-DE"/>
        </w:rPr>
      </w:pPr>
    </w:p>
    <w:p w14:paraId="65A5C9D0" w14:textId="77777777" w:rsidR="008C6B1E" w:rsidRPr="004B105C" w:rsidRDefault="002D392F" w:rsidP="00B54574">
      <w:pPr>
        <w:pStyle w:val="berschrift3"/>
        <w:ind w:firstLine="0"/>
      </w:pPr>
      <w:bookmarkStart w:id="30" w:name="_Toc84590094"/>
      <w:r w:rsidRPr="004B105C">
        <w:t>2.6.1</w:t>
      </w:r>
      <w:r w:rsidR="001C7991" w:rsidRPr="004B105C">
        <w:tab/>
        <w:t>Scannen</w:t>
      </w:r>
      <w:bookmarkEnd w:id="30"/>
      <w:r w:rsidR="001C7991" w:rsidRPr="004B105C">
        <w:t xml:space="preserve"> </w:t>
      </w:r>
    </w:p>
    <w:p w14:paraId="191D0C14" w14:textId="10E61042" w:rsidR="00B20E7C" w:rsidRPr="004B105C" w:rsidRDefault="001C7991">
      <w:pPr>
        <w:pStyle w:val="StandardWeb"/>
        <w:ind w:left="709" w:hanging="425"/>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Für den Scanvorgang werden ausschließlich die folgenden hardwaretechnischen Geräte eingesetzt:</w:t>
      </w:r>
    </w:p>
    <w:tbl>
      <w:tblPr>
        <w:tblStyle w:val="Tabelle1-BNotK"/>
        <w:tblW w:w="0" w:type="auto"/>
        <w:tblInd w:w="274" w:type="dxa"/>
        <w:tblLook w:val="04A0" w:firstRow="1" w:lastRow="0" w:firstColumn="1" w:lastColumn="0" w:noHBand="0" w:noVBand="1"/>
      </w:tblPr>
      <w:tblGrid>
        <w:gridCol w:w="9214"/>
      </w:tblGrid>
      <w:tr w:rsidR="008C6B1E" w:rsidRPr="004B105C" w14:paraId="0189954E"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313962A1" w14:textId="77777777" w:rsidR="008C6B1E" w:rsidRPr="004B105C" w:rsidRDefault="001C7991">
            <w:pPr>
              <w:ind w:left="36"/>
              <w:rPr>
                <w:b/>
                <w:lang w:val="de-DE"/>
              </w:rPr>
            </w:pPr>
            <w:r w:rsidRPr="004B105C">
              <w:rPr>
                <w:b/>
                <w:lang w:val="de-DE"/>
              </w:rPr>
              <w:t>Scan-Hardware</w:t>
            </w:r>
          </w:p>
        </w:tc>
      </w:tr>
      <w:tr w:rsidR="008C6B1E" w:rsidRPr="004B105C" w14:paraId="35DADF61"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3914147B" w14:textId="77777777" w:rsidR="00CB27B3" w:rsidRPr="004B105C" w:rsidRDefault="00CB27B3" w:rsidP="00553937">
            <w:pPr>
              <w:pStyle w:val="Listenabsatz"/>
              <w:numPr>
                <w:ilvl w:val="0"/>
                <w:numId w:val="13"/>
              </w:numPr>
              <w:rPr>
                <w:b/>
                <w:bCs/>
                <w:iCs/>
                <w:color w:val="000000" w:themeColor="text1"/>
                <w:lang w:val="de-DE"/>
              </w:rPr>
            </w:pPr>
            <w:r w:rsidRPr="004B105C">
              <w:rPr>
                <w:b/>
                <w:bCs/>
                <w:iCs/>
                <w:color w:val="000000" w:themeColor="text1"/>
              </w:rPr>
              <w:t>Zum Hauptscanner:</w:t>
            </w:r>
          </w:p>
          <w:p w14:paraId="5F660A06" w14:textId="49DC846C" w:rsidR="00CB27B3" w:rsidRPr="004B105C" w:rsidRDefault="00CB27B3" w:rsidP="00553937">
            <w:pPr>
              <w:pStyle w:val="Listenabsatz"/>
              <w:numPr>
                <w:ilvl w:val="0"/>
                <w:numId w:val="67"/>
              </w:numPr>
              <w:rPr>
                <w:iCs/>
                <w:color w:val="000000" w:themeColor="text1"/>
              </w:rPr>
            </w:pPr>
            <w:r w:rsidRPr="004B105C">
              <w:rPr>
                <w:iCs/>
                <w:color w:val="000000" w:themeColor="text1"/>
              </w:rPr>
              <w:t xml:space="preserve">Scangerät: Kyocera </w:t>
            </w:r>
          </w:p>
          <w:p w14:paraId="4B684CEC" w14:textId="2275E22B" w:rsidR="00CB27B3" w:rsidRPr="004B105C" w:rsidRDefault="00CB27B3" w:rsidP="00553937">
            <w:pPr>
              <w:pStyle w:val="Listenabsatz"/>
              <w:numPr>
                <w:ilvl w:val="0"/>
                <w:numId w:val="67"/>
              </w:numPr>
              <w:rPr>
                <w:iCs/>
                <w:color w:val="000000" w:themeColor="text1"/>
                <w:lang w:val="de-DE"/>
              </w:rPr>
            </w:pPr>
            <w:r w:rsidRPr="004B105C">
              <w:rPr>
                <w:iCs/>
                <w:color w:val="000000" w:themeColor="text1"/>
              </w:rPr>
              <w:t xml:space="preserve">TASKalfa 3252ci, Seriennr. </w:t>
            </w:r>
            <w:r w:rsidRPr="004B105C">
              <w:rPr>
                <w:iCs/>
                <w:color w:val="000000" w:themeColor="text1"/>
                <w:lang w:val="de-DE"/>
              </w:rPr>
              <w:t>W2S8745178</w:t>
            </w:r>
          </w:p>
          <w:p w14:paraId="4F927881" w14:textId="53CC76F7" w:rsidR="00CB27B3" w:rsidRPr="004B105C" w:rsidRDefault="00CB27B3" w:rsidP="00553937">
            <w:pPr>
              <w:pStyle w:val="Listenabsatz"/>
              <w:numPr>
                <w:ilvl w:val="0"/>
                <w:numId w:val="67"/>
              </w:numPr>
              <w:rPr>
                <w:iCs/>
                <w:color w:val="000000" w:themeColor="text1"/>
                <w:lang w:val="de-DE"/>
              </w:rPr>
            </w:pPr>
            <w:r w:rsidRPr="004B105C">
              <w:rPr>
                <w:iCs/>
                <w:color w:val="000000" w:themeColor="text1"/>
                <w:lang w:val="de-DE"/>
              </w:rPr>
              <w:t xml:space="preserve">Software-Version: </w:t>
            </w:r>
          </w:p>
          <w:p w14:paraId="4125CFEB" w14:textId="77777777" w:rsidR="00CB27B3" w:rsidRPr="004B105C" w:rsidRDefault="00CB27B3" w:rsidP="00CB27B3">
            <w:pPr>
              <w:rPr>
                <w:iCs/>
                <w:color w:val="000000" w:themeColor="text1"/>
                <w:lang w:val="de-DE"/>
              </w:rPr>
            </w:pPr>
            <w:r w:rsidRPr="004B105C">
              <w:rPr>
                <w:iCs/>
                <w:color w:val="000000" w:themeColor="text1"/>
                <w:lang w:val="de-DE"/>
              </w:rPr>
              <w:t>System 2RL_2000.004.052</w:t>
            </w:r>
          </w:p>
          <w:p w14:paraId="62A64927" w14:textId="77777777" w:rsidR="00CB27B3" w:rsidRPr="004B105C" w:rsidRDefault="00CB27B3" w:rsidP="00CB27B3">
            <w:pPr>
              <w:rPr>
                <w:iCs/>
                <w:color w:val="000000" w:themeColor="text1"/>
                <w:lang w:val="de-DE"/>
              </w:rPr>
            </w:pPr>
            <w:r w:rsidRPr="004B105C">
              <w:rPr>
                <w:iCs/>
                <w:color w:val="000000" w:themeColor="text1"/>
                <w:lang w:val="de-DE"/>
              </w:rPr>
              <w:t>Maschine 2RL_1000.004.002</w:t>
            </w:r>
          </w:p>
          <w:p w14:paraId="205154C1" w14:textId="77777777" w:rsidR="00CB27B3" w:rsidRPr="004B105C" w:rsidRDefault="00CB27B3" w:rsidP="00CB27B3">
            <w:pPr>
              <w:rPr>
                <w:iCs/>
                <w:color w:val="000000" w:themeColor="text1"/>
                <w:lang w:val="de-DE"/>
              </w:rPr>
            </w:pPr>
            <w:r w:rsidRPr="004B105C">
              <w:rPr>
                <w:iCs/>
                <w:color w:val="000000" w:themeColor="text1"/>
                <w:lang w:val="de-DE"/>
              </w:rPr>
              <w:t>Bedienfeld 2RL_7000.004.020</w:t>
            </w:r>
          </w:p>
          <w:p w14:paraId="6B2D460E" w14:textId="77777777" w:rsidR="00CB27B3" w:rsidRPr="004B105C" w:rsidRDefault="00CB27B3" w:rsidP="00CB27B3">
            <w:pPr>
              <w:rPr>
                <w:iCs/>
                <w:color w:val="000000" w:themeColor="text1"/>
                <w:lang w:val="de-DE"/>
              </w:rPr>
            </w:pPr>
            <w:r w:rsidRPr="004B105C">
              <w:rPr>
                <w:iCs/>
                <w:color w:val="000000" w:themeColor="text1"/>
                <w:lang w:val="de-DE"/>
              </w:rPr>
              <w:t>Browser 2RL_F000.002.002</w:t>
            </w:r>
          </w:p>
          <w:p w14:paraId="2CC42336" w14:textId="77777777" w:rsidR="00CB27B3" w:rsidRPr="004B105C" w:rsidRDefault="00CB27B3" w:rsidP="00CB27B3">
            <w:pPr>
              <w:rPr>
                <w:iCs/>
                <w:color w:val="000000" w:themeColor="text1"/>
                <w:lang w:val="de-DE"/>
              </w:rPr>
            </w:pPr>
          </w:p>
          <w:p w14:paraId="624964E8" w14:textId="1F686423" w:rsidR="00CB27B3" w:rsidRPr="004B105C" w:rsidRDefault="00CB27B3" w:rsidP="00553937">
            <w:pPr>
              <w:pStyle w:val="Listenabsatz"/>
              <w:numPr>
                <w:ilvl w:val="0"/>
                <w:numId w:val="13"/>
              </w:numPr>
              <w:rPr>
                <w:b/>
                <w:bCs/>
                <w:iCs/>
                <w:color w:val="000000" w:themeColor="text1"/>
                <w:lang w:val="de-DE"/>
              </w:rPr>
            </w:pPr>
            <w:r w:rsidRPr="004B105C">
              <w:rPr>
                <w:b/>
                <w:bCs/>
                <w:iCs/>
                <w:color w:val="000000" w:themeColor="text1"/>
                <w:lang w:val="de-DE"/>
              </w:rPr>
              <w:t xml:space="preserve">Zum Server: </w:t>
            </w:r>
          </w:p>
          <w:p w14:paraId="34B0FBB6" w14:textId="5409BF5A" w:rsidR="00CB27B3" w:rsidRPr="004B105C" w:rsidRDefault="00CB27B3" w:rsidP="00553937">
            <w:pPr>
              <w:pStyle w:val="Listenabsatz"/>
              <w:numPr>
                <w:ilvl w:val="0"/>
                <w:numId w:val="68"/>
              </w:numPr>
              <w:rPr>
                <w:iCs/>
                <w:color w:val="000000" w:themeColor="text1"/>
                <w:lang w:val="de-DE"/>
              </w:rPr>
            </w:pPr>
            <w:r w:rsidRPr="004B105C">
              <w:rPr>
                <w:iCs/>
                <w:color w:val="000000" w:themeColor="text1"/>
                <w:lang w:val="de-DE"/>
              </w:rPr>
              <w:t xml:space="preserve">HP ProLiant ML350 Gen9 </w:t>
            </w:r>
          </w:p>
          <w:p w14:paraId="04B55062" w14:textId="4E493C1C" w:rsidR="00CB27B3" w:rsidRPr="004B105C" w:rsidRDefault="00CB27B3" w:rsidP="00553937">
            <w:pPr>
              <w:pStyle w:val="Listenabsatz"/>
              <w:numPr>
                <w:ilvl w:val="0"/>
                <w:numId w:val="68"/>
              </w:numPr>
              <w:rPr>
                <w:iCs/>
                <w:color w:val="000000" w:themeColor="text1"/>
                <w:lang w:val="de-DE"/>
              </w:rPr>
            </w:pPr>
            <w:r w:rsidRPr="004B105C">
              <w:rPr>
                <w:iCs/>
                <w:color w:val="000000" w:themeColor="text1"/>
                <w:lang w:val="de-DE"/>
              </w:rPr>
              <w:t xml:space="preserve">Prozessor: Intel® Xeon® CPU E5-2620 v4 2.10GHz </w:t>
            </w:r>
          </w:p>
          <w:p w14:paraId="3AD97C38" w14:textId="52D5409F" w:rsidR="00CB27B3" w:rsidRPr="004B105C" w:rsidRDefault="00CB27B3" w:rsidP="00553937">
            <w:pPr>
              <w:pStyle w:val="Listenabsatz"/>
              <w:numPr>
                <w:ilvl w:val="0"/>
                <w:numId w:val="68"/>
              </w:numPr>
              <w:rPr>
                <w:iCs/>
                <w:color w:val="000000" w:themeColor="text1"/>
                <w:lang w:val="de-DE"/>
              </w:rPr>
            </w:pPr>
            <w:r w:rsidRPr="004B105C">
              <w:rPr>
                <w:iCs/>
                <w:color w:val="000000" w:themeColor="text1"/>
                <w:lang w:val="de-DE"/>
              </w:rPr>
              <w:t xml:space="preserve">Microsoft Windows Server 2012 R2 Standard </w:t>
            </w:r>
          </w:p>
          <w:p w14:paraId="5A1D0128" w14:textId="77777777" w:rsidR="00D70910" w:rsidRPr="004B105C" w:rsidRDefault="00D70910" w:rsidP="00D70910">
            <w:pPr>
              <w:pStyle w:val="Listenabsatz"/>
              <w:ind w:left="644"/>
              <w:rPr>
                <w:iCs/>
                <w:color w:val="000000" w:themeColor="text1"/>
                <w:lang w:val="de-DE"/>
              </w:rPr>
            </w:pPr>
          </w:p>
          <w:p w14:paraId="6200223C" w14:textId="07C6D2BC" w:rsidR="00CB27B3" w:rsidRPr="004B105C" w:rsidRDefault="00D70910" w:rsidP="00553937">
            <w:pPr>
              <w:pStyle w:val="Listenabsatz"/>
              <w:numPr>
                <w:ilvl w:val="0"/>
                <w:numId w:val="13"/>
              </w:numPr>
              <w:rPr>
                <w:b/>
                <w:bCs/>
                <w:iCs/>
                <w:color w:val="000000" w:themeColor="text1"/>
                <w:lang w:val="de-DE"/>
              </w:rPr>
            </w:pPr>
            <w:r w:rsidRPr="004B105C">
              <w:rPr>
                <w:b/>
                <w:bCs/>
                <w:iCs/>
                <w:color w:val="000000" w:themeColor="text1"/>
                <w:lang w:val="de-DE"/>
              </w:rPr>
              <w:t xml:space="preserve">Zum </w:t>
            </w:r>
            <w:r w:rsidR="00CB27B3" w:rsidRPr="004B105C">
              <w:rPr>
                <w:b/>
                <w:bCs/>
                <w:iCs/>
                <w:color w:val="000000" w:themeColor="text1"/>
                <w:lang w:val="de-DE"/>
              </w:rPr>
              <w:t xml:space="preserve">Client: </w:t>
            </w:r>
            <w:r w:rsidRPr="004B105C">
              <w:rPr>
                <w:b/>
                <w:bCs/>
                <w:iCs/>
                <w:color w:val="000000" w:themeColor="text1"/>
                <w:lang w:val="de-DE"/>
              </w:rPr>
              <w:t xml:space="preserve"> </w:t>
            </w:r>
          </w:p>
          <w:p w14:paraId="35021FBC" w14:textId="63EB3ECE" w:rsidR="00E36C5F" w:rsidRPr="004B105C" w:rsidRDefault="00D70910" w:rsidP="00CB27B3">
            <w:pPr>
              <w:rPr>
                <w:iCs/>
                <w:color w:val="000000" w:themeColor="text1"/>
                <w:lang w:val="de-DE"/>
              </w:rPr>
            </w:pPr>
            <w:r w:rsidRPr="004B105C">
              <w:rPr>
                <w:iCs/>
                <w:color w:val="000000" w:themeColor="text1"/>
                <w:lang w:val="de-DE"/>
              </w:rPr>
              <w:t xml:space="preserve">Betriebssystem: </w:t>
            </w:r>
            <w:r w:rsidR="00E36C5F" w:rsidRPr="004B105C">
              <w:rPr>
                <w:iCs/>
                <w:color w:val="000000" w:themeColor="text1"/>
                <w:lang w:val="de-DE"/>
              </w:rPr>
              <w:t xml:space="preserve">Windows 10Pro </w:t>
            </w:r>
          </w:p>
          <w:p w14:paraId="3A2E53BB" w14:textId="02D64D76" w:rsidR="00CB27B3" w:rsidRPr="004B105C" w:rsidRDefault="00CB27B3" w:rsidP="00CB27B3">
            <w:pPr>
              <w:rPr>
                <w:iCs/>
                <w:color w:val="000000" w:themeColor="text1"/>
                <w:lang w:val="de-DE"/>
              </w:rPr>
            </w:pPr>
          </w:p>
          <w:p w14:paraId="72666AED" w14:textId="22D8601E" w:rsidR="00CB27B3" w:rsidRPr="004B105C" w:rsidRDefault="00CB27B3" w:rsidP="00553937">
            <w:pPr>
              <w:pStyle w:val="Listenabsatz"/>
              <w:numPr>
                <w:ilvl w:val="0"/>
                <w:numId w:val="13"/>
              </w:numPr>
              <w:rPr>
                <w:b/>
                <w:bCs/>
                <w:iCs/>
                <w:color w:val="000000" w:themeColor="text1"/>
                <w:lang w:val="de-DE"/>
              </w:rPr>
            </w:pPr>
            <w:r w:rsidRPr="004B105C">
              <w:rPr>
                <w:b/>
                <w:bCs/>
                <w:iCs/>
                <w:color w:val="000000" w:themeColor="text1"/>
                <w:lang w:val="de-DE"/>
              </w:rPr>
              <w:t xml:space="preserve">Zu den Arbeitsplatzscannern: </w:t>
            </w:r>
          </w:p>
          <w:p w14:paraId="1E4EF10C" w14:textId="71469B7B" w:rsidR="00CB27B3" w:rsidRPr="004B105C" w:rsidRDefault="00CB27B3" w:rsidP="00553937">
            <w:pPr>
              <w:pStyle w:val="Listenabsatz"/>
              <w:numPr>
                <w:ilvl w:val="0"/>
                <w:numId w:val="69"/>
              </w:numPr>
              <w:rPr>
                <w:iCs/>
                <w:color w:val="000000" w:themeColor="text1"/>
                <w:lang w:val="de-DE"/>
              </w:rPr>
            </w:pPr>
            <w:r w:rsidRPr="004B105C">
              <w:rPr>
                <w:iCs/>
                <w:color w:val="000000" w:themeColor="text1"/>
                <w:lang w:val="de-DE"/>
              </w:rPr>
              <w:t xml:space="preserve">Arbeitsplatzscanner </w:t>
            </w:r>
            <w:r w:rsidR="00B86C84">
              <w:rPr>
                <w:iCs/>
                <w:color w:val="000000" w:themeColor="text1"/>
                <w:lang w:val="de-DE"/>
              </w:rPr>
              <w:t>der Mitarbeiter</w:t>
            </w:r>
            <w:r w:rsidRPr="004B105C">
              <w:rPr>
                <w:iCs/>
                <w:color w:val="000000" w:themeColor="text1"/>
                <w:lang w:val="de-DE"/>
              </w:rPr>
              <w:t>: Fujitsu fi-7140</w:t>
            </w:r>
          </w:p>
          <w:p w14:paraId="059B6769" w14:textId="61D5DAF8" w:rsidR="008C6B1E" w:rsidRPr="004B105C" w:rsidRDefault="008C6B1E" w:rsidP="00B86C84">
            <w:pPr>
              <w:pStyle w:val="Listenabsatz"/>
              <w:ind w:left="644"/>
              <w:rPr>
                <w:lang w:val="de-DE"/>
              </w:rPr>
            </w:pPr>
          </w:p>
        </w:tc>
      </w:tr>
    </w:tbl>
    <w:p w14:paraId="28B85F39" w14:textId="77777777" w:rsidR="008C6B1E" w:rsidRPr="004B105C" w:rsidRDefault="001C7991">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Die softwaretechnisch unterstützten Prozessschritte werden ausschließlich durch die folgende Software oder Softwarebestandteile realisiert:</w:t>
      </w:r>
    </w:p>
    <w:tbl>
      <w:tblPr>
        <w:tblStyle w:val="Tabelle1-BNotK"/>
        <w:tblW w:w="0" w:type="auto"/>
        <w:tblInd w:w="274" w:type="dxa"/>
        <w:tblLook w:val="04A0" w:firstRow="1" w:lastRow="0" w:firstColumn="1" w:lastColumn="0" w:noHBand="0" w:noVBand="1"/>
      </w:tblPr>
      <w:tblGrid>
        <w:gridCol w:w="9214"/>
      </w:tblGrid>
      <w:tr w:rsidR="008C6B1E" w:rsidRPr="004B105C" w14:paraId="14B92DA6"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4429DABC" w14:textId="77777777" w:rsidR="008C6B1E" w:rsidRPr="004B105C" w:rsidRDefault="001C7991">
            <w:pPr>
              <w:ind w:left="709" w:hanging="709"/>
              <w:rPr>
                <w:b/>
                <w:lang w:val="de-DE"/>
              </w:rPr>
            </w:pPr>
            <w:r w:rsidRPr="004B105C">
              <w:rPr>
                <w:b/>
                <w:lang w:val="de-DE"/>
              </w:rPr>
              <w:t>Scan-Software</w:t>
            </w:r>
          </w:p>
        </w:tc>
      </w:tr>
      <w:tr w:rsidR="008C6B1E" w:rsidRPr="004B105C" w14:paraId="04EC0A82"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58BA80DA" w14:textId="14CCC11C" w:rsidR="00CB27B3" w:rsidRPr="004B105C" w:rsidRDefault="00CB27B3" w:rsidP="00553937">
            <w:pPr>
              <w:pStyle w:val="Listenabsatz"/>
              <w:numPr>
                <w:ilvl w:val="0"/>
                <w:numId w:val="14"/>
              </w:numPr>
              <w:rPr>
                <w:b/>
                <w:bCs/>
                <w:iCs/>
                <w:color w:val="000000" w:themeColor="text1"/>
                <w:lang w:val="de-DE"/>
              </w:rPr>
            </w:pPr>
            <w:r w:rsidRPr="004B105C">
              <w:rPr>
                <w:b/>
                <w:bCs/>
                <w:iCs/>
                <w:color w:val="000000" w:themeColor="text1"/>
                <w:lang w:val="de-DE"/>
              </w:rPr>
              <w:t xml:space="preserve">Bei Scan durch Hauptscanner: </w:t>
            </w:r>
          </w:p>
          <w:p w14:paraId="04B6C06B" w14:textId="77777777" w:rsidR="00D70910" w:rsidRPr="004B105C" w:rsidRDefault="00E61611" w:rsidP="00553937">
            <w:pPr>
              <w:pStyle w:val="Listenabsatz"/>
              <w:numPr>
                <w:ilvl w:val="0"/>
                <w:numId w:val="70"/>
              </w:numPr>
              <w:rPr>
                <w:iCs/>
                <w:color w:val="000000" w:themeColor="text1"/>
                <w:lang w:val="de-DE"/>
              </w:rPr>
            </w:pPr>
            <w:r w:rsidRPr="004B105C">
              <w:rPr>
                <w:iCs/>
                <w:color w:val="000000" w:themeColor="text1"/>
                <w:lang w:val="de-DE"/>
              </w:rPr>
              <w:t>XNP (Basisanwendung der Bundesnotarkammer) mit dem Modul „Urkundenverzeichnis“ wird zur Qualitätssicherung, zur Nachbearbeitung (soweit zulässig) und zur Integritätssicherung durch Signatur genutzt.</w:t>
            </w:r>
          </w:p>
          <w:p w14:paraId="25032384" w14:textId="476B916C" w:rsidR="000F73E7" w:rsidRPr="004B105C" w:rsidRDefault="000F73E7" w:rsidP="00553937">
            <w:pPr>
              <w:pStyle w:val="Listenabsatz"/>
              <w:numPr>
                <w:ilvl w:val="0"/>
                <w:numId w:val="70"/>
              </w:numPr>
              <w:rPr>
                <w:iCs/>
                <w:color w:val="000000" w:themeColor="text1"/>
                <w:lang w:val="de-DE"/>
              </w:rPr>
            </w:pPr>
            <w:r w:rsidRPr="004B105C">
              <w:rPr>
                <w:iCs/>
                <w:color w:val="000000" w:themeColor="text1"/>
                <w:lang w:val="de-DE"/>
              </w:rPr>
              <w:t xml:space="preserve">Über die auf der Scan-Hardware integrierte Software hinaus wird keine Scan-Software </w:t>
            </w:r>
            <w:r w:rsidR="00666163" w:rsidRPr="004B105C">
              <w:rPr>
                <w:iCs/>
                <w:color w:val="000000" w:themeColor="text1"/>
                <w:lang w:val="de-DE"/>
              </w:rPr>
              <w:t>eingesetzt</w:t>
            </w:r>
            <w:r w:rsidR="007B56C5" w:rsidRPr="004B105C">
              <w:rPr>
                <w:iCs/>
                <w:color w:val="000000" w:themeColor="text1"/>
                <w:lang w:val="de-DE"/>
              </w:rPr>
              <w:t>.</w:t>
            </w:r>
          </w:p>
          <w:p w14:paraId="0340DEFC" w14:textId="77777777" w:rsidR="00D70910" w:rsidRPr="004B105C" w:rsidRDefault="00D70910">
            <w:pPr>
              <w:ind w:left="461" w:hanging="425"/>
              <w:rPr>
                <w:iCs/>
                <w:color w:val="000000" w:themeColor="text1"/>
                <w:lang w:val="de-DE"/>
              </w:rPr>
            </w:pPr>
          </w:p>
          <w:p w14:paraId="6FB87549" w14:textId="2E8AD435" w:rsidR="00CB27B3" w:rsidRPr="004B105C" w:rsidRDefault="00CB27B3" w:rsidP="00553937">
            <w:pPr>
              <w:pStyle w:val="Listenabsatz"/>
              <w:numPr>
                <w:ilvl w:val="0"/>
                <w:numId w:val="14"/>
              </w:numPr>
              <w:rPr>
                <w:b/>
                <w:bCs/>
                <w:iCs/>
                <w:color w:val="000000" w:themeColor="text1"/>
                <w:lang w:val="de-DE"/>
              </w:rPr>
            </w:pPr>
            <w:r w:rsidRPr="004B105C">
              <w:rPr>
                <w:b/>
                <w:bCs/>
                <w:iCs/>
                <w:color w:val="000000" w:themeColor="text1"/>
                <w:lang w:val="de-DE"/>
              </w:rPr>
              <w:t xml:space="preserve">Bei Scan durch Arbeitsplatzscanner: </w:t>
            </w:r>
          </w:p>
          <w:p w14:paraId="33B9FF8C" w14:textId="44D6B1D0" w:rsidR="008C6B1E" w:rsidRPr="004B105C" w:rsidRDefault="00CB27B3" w:rsidP="00553937">
            <w:pPr>
              <w:pStyle w:val="Listenabsatz"/>
              <w:numPr>
                <w:ilvl w:val="0"/>
                <w:numId w:val="71"/>
              </w:numPr>
              <w:rPr>
                <w:iCs/>
                <w:color w:val="000000" w:themeColor="text1"/>
                <w:lang w:val="de-DE"/>
              </w:rPr>
            </w:pPr>
            <w:r w:rsidRPr="004B105C">
              <w:rPr>
                <w:iCs/>
                <w:color w:val="000000" w:themeColor="text1"/>
                <w:lang w:val="de-DE"/>
              </w:rPr>
              <w:t>An den Arbeitsplätzen, an denen Arbeitsplatzscanner installiert sind, wird folgende Scan-Software eingesetzt</w:t>
            </w:r>
            <w:r w:rsidR="00D70910" w:rsidRPr="004B105C">
              <w:rPr>
                <w:iCs/>
                <w:color w:val="000000" w:themeColor="text1"/>
                <w:lang w:val="de-DE"/>
              </w:rPr>
              <w:t xml:space="preserve"> (da die Arbeitsplatzscanner </w:t>
            </w:r>
            <w:r w:rsidRPr="004B105C">
              <w:rPr>
                <w:iCs/>
                <w:color w:val="000000" w:themeColor="text1"/>
                <w:lang w:val="de-DE"/>
              </w:rPr>
              <w:t xml:space="preserve">nicht ohne externe Software PDF-Dateien erzeugen und auf der Netzwerkablage speichern können): </w:t>
            </w:r>
            <w:r w:rsidR="00A71F00" w:rsidRPr="004B105C">
              <w:rPr>
                <w:iCs/>
                <w:color w:val="000000" w:themeColor="text1"/>
                <w:lang w:val="de-DE"/>
              </w:rPr>
              <w:t xml:space="preserve"> </w:t>
            </w:r>
          </w:p>
          <w:p w14:paraId="4F0B709D" w14:textId="49856CE7" w:rsidR="00E36C5F" w:rsidRPr="004B105C" w:rsidRDefault="00E36C5F" w:rsidP="00B86C84">
            <w:pPr>
              <w:pStyle w:val="Listenabsatz"/>
              <w:ind w:left="396"/>
              <w:rPr>
                <w:lang w:val="de-DE"/>
              </w:rPr>
            </w:pPr>
            <w:r w:rsidRPr="004B105C">
              <w:rPr>
                <w:iCs/>
                <w:color w:val="000000" w:themeColor="text1"/>
                <w:lang w:val="de-DE"/>
              </w:rPr>
              <w:t>PaperStream Capture Version 1.0.11 (Fuji</w:t>
            </w:r>
            <w:r w:rsidR="00A71F00" w:rsidRPr="004B105C">
              <w:rPr>
                <w:iCs/>
                <w:color w:val="000000" w:themeColor="text1"/>
                <w:lang w:val="de-DE"/>
              </w:rPr>
              <w:t>tsu)</w:t>
            </w:r>
          </w:p>
        </w:tc>
      </w:tr>
    </w:tbl>
    <w:p w14:paraId="52F47AFE" w14:textId="77777777" w:rsidR="00A070DF" w:rsidRPr="004B105C" w:rsidRDefault="00A070DF" w:rsidP="00144E9E">
      <w:pPr>
        <w:ind w:left="0"/>
        <w:rPr>
          <w:lang w:val="de-DE"/>
        </w:rPr>
      </w:pPr>
      <w:bookmarkStart w:id="31" w:name="_Toc525573546"/>
    </w:p>
    <w:p w14:paraId="5562040B" w14:textId="55C439C5" w:rsidR="008C6B1E" w:rsidRPr="004B105C" w:rsidRDefault="002D392F" w:rsidP="00B54574">
      <w:pPr>
        <w:pStyle w:val="berschrift3"/>
        <w:ind w:firstLine="0"/>
      </w:pPr>
      <w:bookmarkStart w:id="32" w:name="_Toc84590095"/>
      <w:r w:rsidRPr="004B105C">
        <w:t>2.6.2</w:t>
      </w:r>
      <w:r w:rsidR="001C7991" w:rsidRPr="004B105C">
        <w:tab/>
        <w:t>Integritätssicherung</w:t>
      </w:r>
      <w:bookmarkEnd w:id="31"/>
      <w:bookmarkEnd w:id="32"/>
    </w:p>
    <w:p w14:paraId="2C41EEBE" w14:textId="77777777" w:rsidR="008C6B1E" w:rsidRPr="004B105C" w:rsidRDefault="001C7991">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Die gescannte notarielle Urkunde ist während des gesamten Scanvorgangs durch die folgenden Mechanismen integritätsgeschützt:</w:t>
      </w:r>
    </w:p>
    <w:tbl>
      <w:tblPr>
        <w:tblStyle w:val="Tabelle1-BNotK"/>
        <w:tblW w:w="0" w:type="auto"/>
        <w:tblInd w:w="274" w:type="dxa"/>
        <w:tblLook w:val="04A0" w:firstRow="1" w:lastRow="0" w:firstColumn="1" w:lastColumn="0" w:noHBand="0" w:noVBand="1"/>
      </w:tblPr>
      <w:tblGrid>
        <w:gridCol w:w="9214"/>
      </w:tblGrid>
      <w:tr w:rsidR="008C6B1E" w:rsidRPr="004B105C" w14:paraId="1697DD56"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7870B334" w14:textId="77777777" w:rsidR="008C6B1E" w:rsidRPr="004B105C" w:rsidRDefault="001C7991">
            <w:pPr>
              <w:ind w:left="709" w:hanging="709"/>
              <w:rPr>
                <w:b/>
                <w:lang w:val="de-DE"/>
              </w:rPr>
            </w:pPr>
            <w:r w:rsidRPr="004B105C">
              <w:rPr>
                <w:b/>
                <w:lang w:val="de-DE"/>
              </w:rPr>
              <w:t>Mechanismen zum Integritätsschutz</w:t>
            </w:r>
          </w:p>
        </w:tc>
      </w:tr>
      <w:tr w:rsidR="008C6B1E" w:rsidRPr="004B105C" w14:paraId="56A7508E"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30791307" w14:textId="4FCD7B5D" w:rsidR="0037517B" w:rsidRPr="004B105C" w:rsidRDefault="0037517B" w:rsidP="00A71F00">
            <w:pPr>
              <w:ind w:left="0"/>
              <w:rPr>
                <w:b/>
                <w:bCs/>
                <w:iCs/>
                <w:color w:val="000000" w:themeColor="text1"/>
                <w:lang w:val="de-DE"/>
              </w:rPr>
            </w:pPr>
            <w:r w:rsidRPr="004B105C">
              <w:rPr>
                <w:b/>
                <w:bCs/>
                <w:iCs/>
                <w:color w:val="000000" w:themeColor="text1"/>
                <w:lang w:val="de-DE"/>
              </w:rPr>
              <w:t>1) Zugriffsbeschränkungen (Active Directory Benutzerkonten)</w:t>
            </w:r>
          </w:p>
          <w:p w14:paraId="25F03F26" w14:textId="6CA5F1FF" w:rsidR="00E61611" w:rsidRPr="004B105C" w:rsidRDefault="001C7991" w:rsidP="00553937">
            <w:pPr>
              <w:pStyle w:val="Listenabsatz"/>
              <w:numPr>
                <w:ilvl w:val="0"/>
                <w:numId w:val="72"/>
              </w:numPr>
              <w:rPr>
                <w:iCs/>
                <w:color w:val="000000" w:themeColor="text1"/>
                <w:lang w:val="de-DE"/>
              </w:rPr>
            </w:pPr>
            <w:r w:rsidRPr="004B105C">
              <w:rPr>
                <w:iCs/>
                <w:color w:val="000000" w:themeColor="text1"/>
                <w:lang w:val="de-DE"/>
              </w:rPr>
              <w:t xml:space="preserve">Die Integrität der Zwischenprodukte wird organisatorisch durch Ablage auf einem Datenträger gewährleistet, auf den ausschließlich die am Scanprozess beteiligten </w:t>
            </w:r>
            <w:r w:rsidR="003455D5" w:rsidRPr="004B105C">
              <w:rPr>
                <w:iCs/>
                <w:color w:val="000000" w:themeColor="text1"/>
                <w:lang w:val="de-DE"/>
              </w:rPr>
              <w:t xml:space="preserve">und zum Scannen autorisierten </w:t>
            </w:r>
            <w:r w:rsidRPr="004B105C">
              <w:rPr>
                <w:iCs/>
                <w:color w:val="000000" w:themeColor="text1"/>
                <w:lang w:val="de-DE"/>
              </w:rPr>
              <w:t>Mitarbeitenden Zugriff erhalten.</w:t>
            </w:r>
            <w:r w:rsidR="009B1226" w:rsidRPr="004B105C">
              <w:rPr>
                <w:iCs/>
                <w:color w:val="000000" w:themeColor="text1"/>
                <w:lang w:val="de-DE"/>
              </w:rPr>
              <w:t xml:space="preserve"> Es werden </w:t>
            </w:r>
            <w:r w:rsidR="009B1226" w:rsidRPr="004B105C">
              <w:rPr>
                <w:i/>
                <w:color w:val="000000" w:themeColor="text1"/>
                <w:lang w:val="de-DE"/>
              </w:rPr>
              <w:t>verschlüsselte</w:t>
            </w:r>
            <w:r w:rsidR="009B1226" w:rsidRPr="004B105C">
              <w:rPr>
                <w:iCs/>
                <w:color w:val="000000" w:themeColor="text1"/>
                <w:lang w:val="de-DE"/>
              </w:rPr>
              <w:t xml:space="preserve"> Netzwerkverbindungen genutzt. </w:t>
            </w:r>
            <w:r w:rsidR="00A71F00" w:rsidRPr="004B105C">
              <w:rPr>
                <w:iCs/>
                <w:color w:val="000000" w:themeColor="text1"/>
                <w:lang w:val="de-DE"/>
              </w:rPr>
              <w:t xml:space="preserve"> </w:t>
            </w:r>
            <w:r w:rsidR="009B1226" w:rsidRPr="004B105C">
              <w:rPr>
                <w:iCs/>
                <w:color w:val="000000" w:themeColor="text1"/>
                <w:lang w:val="de-DE"/>
              </w:rPr>
              <w:t xml:space="preserve"> </w:t>
            </w:r>
            <w:r w:rsidR="00A71F00" w:rsidRPr="004B105C">
              <w:rPr>
                <w:iCs/>
                <w:color w:val="000000" w:themeColor="text1"/>
                <w:lang w:val="de-DE"/>
              </w:rPr>
              <w:t xml:space="preserve"> </w:t>
            </w:r>
          </w:p>
          <w:p w14:paraId="74F8EACA" w14:textId="77777777" w:rsidR="0037517B" w:rsidRPr="004B105C" w:rsidRDefault="00A71F00" w:rsidP="00553937">
            <w:pPr>
              <w:pStyle w:val="Listenabsatz"/>
              <w:numPr>
                <w:ilvl w:val="0"/>
                <w:numId w:val="72"/>
              </w:numPr>
              <w:rPr>
                <w:iCs/>
                <w:color w:val="000000" w:themeColor="text1"/>
                <w:lang w:val="de-DE"/>
              </w:rPr>
            </w:pPr>
            <w:r w:rsidRPr="004B105C">
              <w:rPr>
                <w:iCs/>
                <w:color w:val="000000" w:themeColor="text1"/>
                <w:lang w:val="de-DE"/>
              </w:rPr>
              <w:t xml:space="preserve">Am Scanner selbst ist keine Authentisierung umgesetzt. </w:t>
            </w:r>
          </w:p>
          <w:p w14:paraId="0A2391C6" w14:textId="190271A9" w:rsidR="009B1226" w:rsidRPr="004B105C" w:rsidRDefault="00703966" w:rsidP="00553937">
            <w:pPr>
              <w:pStyle w:val="Listenabsatz"/>
              <w:numPr>
                <w:ilvl w:val="0"/>
                <w:numId w:val="72"/>
              </w:numPr>
              <w:rPr>
                <w:iCs/>
                <w:color w:val="000000" w:themeColor="text1"/>
                <w:lang w:val="de-DE"/>
              </w:rPr>
            </w:pPr>
            <w:r w:rsidRPr="004B105C">
              <w:rPr>
                <w:iCs/>
                <w:color w:val="000000" w:themeColor="text1"/>
                <w:lang w:val="de-DE"/>
              </w:rPr>
              <w:t xml:space="preserve">Der </w:t>
            </w:r>
            <w:r w:rsidR="001C7991" w:rsidRPr="004B105C">
              <w:rPr>
                <w:iCs/>
                <w:color w:val="000000" w:themeColor="text1"/>
                <w:lang w:val="de-DE"/>
              </w:rPr>
              <w:t xml:space="preserve">Zugriff </w:t>
            </w:r>
            <w:r w:rsidRPr="004B105C">
              <w:rPr>
                <w:iCs/>
                <w:color w:val="000000" w:themeColor="text1"/>
                <w:lang w:val="de-DE"/>
              </w:rPr>
              <w:t xml:space="preserve">auf </w:t>
            </w:r>
            <w:r w:rsidR="00E61611" w:rsidRPr="004B105C">
              <w:rPr>
                <w:iCs/>
                <w:color w:val="000000" w:themeColor="text1"/>
                <w:lang w:val="de-DE"/>
              </w:rPr>
              <w:t>alle Teile des Scan-Systems</w:t>
            </w:r>
            <w:r w:rsidRPr="004B105C">
              <w:rPr>
                <w:iCs/>
                <w:color w:val="000000" w:themeColor="text1"/>
                <w:lang w:val="de-DE"/>
              </w:rPr>
              <w:t xml:space="preserve"> </w:t>
            </w:r>
            <w:r w:rsidR="001C7991" w:rsidRPr="004B105C">
              <w:rPr>
                <w:iCs/>
                <w:color w:val="000000" w:themeColor="text1"/>
                <w:lang w:val="de-DE"/>
              </w:rPr>
              <w:t xml:space="preserve">ist </w:t>
            </w:r>
            <w:r w:rsidR="00A71F00" w:rsidRPr="004B105C">
              <w:rPr>
                <w:iCs/>
                <w:color w:val="000000" w:themeColor="text1"/>
                <w:lang w:val="de-DE"/>
              </w:rPr>
              <w:t xml:space="preserve">jedoch </w:t>
            </w:r>
            <w:r w:rsidR="001C7991" w:rsidRPr="004B105C">
              <w:rPr>
                <w:iCs/>
                <w:color w:val="000000" w:themeColor="text1"/>
                <w:lang w:val="de-DE"/>
              </w:rPr>
              <w:t xml:space="preserve">über die Benutzerverwaltung </w:t>
            </w:r>
            <w:r w:rsidR="00185842" w:rsidRPr="004B105C">
              <w:rPr>
                <w:iCs/>
                <w:color w:val="000000" w:themeColor="text1"/>
                <w:lang w:val="de-DE"/>
              </w:rPr>
              <w:t xml:space="preserve">(Active Directory Benutzerkonten) </w:t>
            </w:r>
            <w:r w:rsidR="001C7991" w:rsidRPr="004B105C">
              <w:rPr>
                <w:iCs/>
                <w:color w:val="000000" w:themeColor="text1"/>
                <w:lang w:val="de-DE"/>
              </w:rPr>
              <w:t xml:space="preserve">auf </w:t>
            </w:r>
            <w:r w:rsidR="00C21883" w:rsidRPr="004B105C">
              <w:rPr>
                <w:iCs/>
                <w:color w:val="000000" w:themeColor="text1"/>
                <w:lang w:val="de-DE"/>
              </w:rPr>
              <w:t>am Scanprozess beteiligte und zum Scannen autorisierte</w:t>
            </w:r>
            <w:r w:rsidR="001C7991" w:rsidRPr="004B105C">
              <w:rPr>
                <w:iCs/>
                <w:color w:val="000000" w:themeColor="text1"/>
                <w:lang w:val="de-DE"/>
              </w:rPr>
              <w:t xml:space="preserve"> Mitarbeitende </w:t>
            </w:r>
            <w:r w:rsidR="00C21883" w:rsidRPr="004B105C">
              <w:rPr>
                <w:iCs/>
                <w:color w:val="000000" w:themeColor="text1"/>
                <w:lang w:val="de-DE"/>
              </w:rPr>
              <w:t xml:space="preserve">(nachstehend „berechtigte Mitarbeitende“) </w:t>
            </w:r>
            <w:r w:rsidR="001C7991" w:rsidRPr="004B105C">
              <w:rPr>
                <w:iCs/>
                <w:color w:val="000000" w:themeColor="text1"/>
                <w:lang w:val="de-DE"/>
              </w:rPr>
              <w:t>begrenzt</w:t>
            </w:r>
            <w:r w:rsidR="00A71F00" w:rsidRPr="004B105C">
              <w:rPr>
                <w:iCs/>
                <w:color w:val="000000" w:themeColor="text1"/>
                <w:lang w:val="de-DE"/>
              </w:rPr>
              <w:t xml:space="preserve">, so dass dadurch sichergestellt ist, dass nur berechtigte Mitarbeitende physisch auf den Scanner zugreifen können. </w:t>
            </w:r>
          </w:p>
          <w:p w14:paraId="0DCF0FD4" w14:textId="293AA154" w:rsidR="0037517B" w:rsidRPr="004B105C" w:rsidRDefault="0037517B" w:rsidP="0037517B">
            <w:pPr>
              <w:ind w:left="36"/>
              <w:rPr>
                <w:iCs/>
                <w:color w:val="000000" w:themeColor="text1"/>
                <w:lang w:val="de-DE"/>
              </w:rPr>
            </w:pPr>
          </w:p>
          <w:p w14:paraId="494BD4B4" w14:textId="61868C6C" w:rsidR="0037517B" w:rsidRPr="004B105C" w:rsidRDefault="0037517B" w:rsidP="0037517B">
            <w:pPr>
              <w:ind w:left="0"/>
              <w:rPr>
                <w:b/>
                <w:bCs/>
                <w:iCs/>
                <w:color w:val="000000" w:themeColor="text1"/>
                <w:lang w:val="de-DE"/>
              </w:rPr>
            </w:pPr>
            <w:r w:rsidRPr="004B105C">
              <w:rPr>
                <w:b/>
                <w:bCs/>
                <w:iCs/>
                <w:color w:val="000000" w:themeColor="text1"/>
                <w:lang w:val="de-DE"/>
              </w:rPr>
              <w:t xml:space="preserve">2) Änderungsmöglichkeit </w:t>
            </w:r>
          </w:p>
          <w:p w14:paraId="262094CB" w14:textId="3571C04C" w:rsidR="0037517B" w:rsidRPr="004B105C" w:rsidRDefault="008818CE" w:rsidP="00553937">
            <w:pPr>
              <w:pStyle w:val="Listenabsatz"/>
              <w:numPr>
                <w:ilvl w:val="0"/>
                <w:numId w:val="73"/>
              </w:numPr>
              <w:rPr>
                <w:iCs/>
                <w:color w:val="000000" w:themeColor="text1"/>
                <w:lang w:val="de-DE"/>
              </w:rPr>
            </w:pPr>
            <w:r w:rsidRPr="004B105C">
              <w:rPr>
                <w:iCs/>
                <w:color w:val="000000" w:themeColor="text1"/>
                <w:lang w:val="de-DE"/>
              </w:rPr>
              <w:t xml:space="preserve">Am Hauptscanner selbst sind bereits Vorkehrungen eingerichtet, dass auf ein System mit </w:t>
            </w:r>
            <w:r w:rsidR="00BA18E5" w:rsidRPr="004B105C">
              <w:rPr>
                <w:iCs/>
                <w:color w:val="000000" w:themeColor="text1"/>
                <w:lang w:val="de-DE"/>
              </w:rPr>
              <w:t xml:space="preserve">Authentisierung umgestellt werden kann. Es sind bereits </w:t>
            </w:r>
            <w:r w:rsidR="00DE37DE">
              <w:rPr>
                <w:iCs/>
                <w:color w:val="000000" w:themeColor="text1"/>
                <w:lang w:val="de-DE"/>
              </w:rPr>
              <w:t xml:space="preserve">teilweise </w:t>
            </w:r>
            <w:r w:rsidR="00BA18E5" w:rsidRPr="004B105C">
              <w:rPr>
                <w:iCs/>
                <w:color w:val="000000" w:themeColor="text1"/>
                <w:lang w:val="de-DE"/>
              </w:rPr>
              <w:t xml:space="preserve">für Mitarbeiter separate Scanordner angelegt, auf die nur der jeweilige Mitarbeiter nach dem Login in sein Benutzerkonto Zugriff hat. </w:t>
            </w:r>
          </w:p>
          <w:p w14:paraId="1D12006E" w14:textId="03EB6DD1" w:rsidR="008C6B1E" w:rsidRPr="004B105C" w:rsidRDefault="00BA18E5" w:rsidP="00553937">
            <w:pPr>
              <w:pStyle w:val="Listenabsatz"/>
              <w:numPr>
                <w:ilvl w:val="0"/>
                <w:numId w:val="73"/>
              </w:numPr>
              <w:rPr>
                <w:color w:val="000000" w:themeColor="text1"/>
                <w:lang w:val="de-DE"/>
              </w:rPr>
            </w:pPr>
            <w:r w:rsidRPr="004B105C">
              <w:rPr>
                <w:iCs/>
                <w:color w:val="000000" w:themeColor="text1"/>
                <w:lang w:val="de-DE"/>
              </w:rPr>
              <w:t>Das Scannen in diesen</w:t>
            </w:r>
            <w:r w:rsidRPr="004B105C">
              <w:rPr>
                <w:color w:val="000000" w:themeColor="text1"/>
                <w:lang w:val="de-DE"/>
              </w:rPr>
              <w:t xml:space="preserve"> Ordner </w:t>
            </w:r>
            <w:r w:rsidR="00906E7E">
              <w:rPr>
                <w:color w:val="000000" w:themeColor="text1"/>
                <w:lang w:val="de-DE"/>
              </w:rPr>
              <w:t>könnte ggf. so umgestellt werden, dass ein Scan</w:t>
            </w:r>
            <w:r w:rsidRPr="004B105C">
              <w:rPr>
                <w:color w:val="000000" w:themeColor="text1"/>
                <w:lang w:val="de-DE"/>
              </w:rPr>
              <w:t xml:space="preserve"> durch den jeweiligen Mitarbeiter nur nach Eingabe eines individuellen Pins möglich</w:t>
            </w:r>
            <w:r w:rsidR="00906E7E">
              <w:rPr>
                <w:color w:val="000000" w:themeColor="text1"/>
                <w:lang w:val="de-DE"/>
              </w:rPr>
              <w:t xml:space="preserve"> ist</w:t>
            </w:r>
            <w:r w:rsidRPr="004B105C">
              <w:rPr>
                <w:color w:val="000000" w:themeColor="text1"/>
                <w:lang w:val="de-DE"/>
              </w:rPr>
              <w:t>. Sollte sich bei Überprüfung dieser Verfahrensdokumentation herausstellen, dass eine individuelle Authentisierung vorteilhaft wäre, könnte auf das System Authentifizierung und PIN umgestellt werden; dieses wurde vo</w:t>
            </w:r>
            <w:r w:rsidR="00A71F00" w:rsidRPr="004B105C">
              <w:rPr>
                <w:color w:val="000000" w:themeColor="text1"/>
                <w:lang w:val="de-DE"/>
              </w:rPr>
              <w:t>n dem</w:t>
            </w:r>
            <w:r w:rsidRPr="004B105C">
              <w:rPr>
                <w:color w:val="000000" w:themeColor="text1"/>
                <w:lang w:val="de-DE"/>
              </w:rPr>
              <w:t xml:space="preserve"> IT-System-Betreuer </w:t>
            </w:r>
            <w:r w:rsidR="003A3250">
              <w:rPr>
                <w:color w:val="000000" w:themeColor="text1"/>
                <w:lang w:val="de-DE"/>
              </w:rPr>
              <w:t xml:space="preserve">nach dessen Angabe </w:t>
            </w:r>
            <w:r w:rsidRPr="004B105C">
              <w:rPr>
                <w:color w:val="000000" w:themeColor="text1"/>
                <w:lang w:val="de-DE"/>
              </w:rPr>
              <w:t xml:space="preserve">getestet. </w:t>
            </w:r>
          </w:p>
        </w:tc>
      </w:tr>
    </w:tbl>
    <w:p w14:paraId="6BCA3432" w14:textId="6DEA8048" w:rsidR="008C6B1E" w:rsidRPr="004B105C" w:rsidRDefault="001C7991">
      <w:pPr>
        <w:pStyle w:val="StandardWeb"/>
        <w:ind w:left="709" w:hanging="425"/>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 xml:space="preserve">Zur Erzeugung der qualifizierten elektronischen Signatur wird die folgende Hardware eingesetzt: </w:t>
      </w:r>
    </w:p>
    <w:tbl>
      <w:tblPr>
        <w:tblStyle w:val="Tabelle1-BNotK"/>
        <w:tblW w:w="0" w:type="auto"/>
        <w:tblInd w:w="274" w:type="dxa"/>
        <w:tblLook w:val="04A0" w:firstRow="1" w:lastRow="0" w:firstColumn="1" w:lastColumn="0" w:noHBand="0" w:noVBand="1"/>
      </w:tblPr>
      <w:tblGrid>
        <w:gridCol w:w="9214"/>
      </w:tblGrid>
      <w:tr w:rsidR="008C6B1E" w:rsidRPr="004B105C" w14:paraId="2F93227D"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47414F7C" w14:textId="77777777" w:rsidR="008C6B1E" w:rsidRPr="004B105C" w:rsidRDefault="001C7991">
            <w:pPr>
              <w:ind w:left="709" w:hanging="709"/>
              <w:rPr>
                <w:b/>
                <w:lang w:val="de-DE"/>
              </w:rPr>
            </w:pPr>
            <w:r w:rsidRPr="004B105C">
              <w:rPr>
                <w:b/>
                <w:lang w:val="de-DE"/>
              </w:rPr>
              <w:t>Hardware zum Anbringen der elektronischen Signatur</w:t>
            </w:r>
          </w:p>
        </w:tc>
      </w:tr>
      <w:tr w:rsidR="008C6B1E" w:rsidRPr="004B105C" w14:paraId="05FCCA93"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4D3A6116" w14:textId="3215FCAE" w:rsidR="007B56C5" w:rsidRPr="004B105C" w:rsidRDefault="0096250F" w:rsidP="00553937">
            <w:pPr>
              <w:pStyle w:val="Listenabsatz"/>
              <w:numPr>
                <w:ilvl w:val="0"/>
                <w:numId w:val="15"/>
              </w:numPr>
              <w:rPr>
                <w:iCs/>
                <w:color w:val="auto"/>
                <w:lang w:val="de-DE"/>
              </w:rPr>
            </w:pPr>
            <w:r w:rsidRPr="004B105C">
              <w:rPr>
                <w:iCs/>
                <w:color w:val="auto"/>
                <w:lang w:val="de-DE"/>
              </w:rPr>
              <w:t>N-Karte / Signaturkarte der Zertifizierungsstelle der Bundesnotarkammer</w:t>
            </w:r>
            <w:r w:rsidRPr="004B105C" w:rsidDel="0096250F">
              <w:rPr>
                <w:iCs/>
                <w:color w:val="auto"/>
                <w:lang w:val="de-DE"/>
              </w:rPr>
              <w:t xml:space="preserve"> </w:t>
            </w:r>
          </w:p>
          <w:p w14:paraId="0AE7D00C" w14:textId="3C734AC5" w:rsidR="007A7CED" w:rsidRPr="004B105C" w:rsidRDefault="0096250F" w:rsidP="00553937">
            <w:pPr>
              <w:pStyle w:val="Listenabsatz"/>
              <w:numPr>
                <w:ilvl w:val="0"/>
                <w:numId w:val="15"/>
              </w:numPr>
              <w:rPr>
                <w:iCs/>
                <w:color w:val="auto"/>
                <w:u w:val="single"/>
                <w:lang w:val="de-DE"/>
              </w:rPr>
            </w:pPr>
            <w:r w:rsidRPr="004B105C">
              <w:rPr>
                <w:iCs/>
                <w:color w:val="auto"/>
                <w:lang w:val="de-DE"/>
              </w:rPr>
              <w:t>Kartenlesegerät der Sicherheitsklasse 3</w:t>
            </w:r>
            <w:r w:rsidR="00C21883" w:rsidRPr="004B105C">
              <w:rPr>
                <w:iCs/>
                <w:color w:val="auto"/>
                <w:lang w:val="de-DE"/>
              </w:rPr>
              <w:t xml:space="preserve">: </w:t>
            </w:r>
          </w:p>
          <w:p w14:paraId="70571E92" w14:textId="03E8626B" w:rsidR="00C21883" w:rsidRPr="004B105C" w:rsidRDefault="00277B06" w:rsidP="00C21883">
            <w:pPr>
              <w:pStyle w:val="Listenabsatz"/>
              <w:rPr>
                <w:iCs/>
                <w:color w:val="auto"/>
                <w:lang w:val="de-DE"/>
              </w:rPr>
            </w:pPr>
            <w:r w:rsidRPr="004B105C">
              <w:rPr>
                <w:iCs/>
                <w:color w:val="auto"/>
                <w:lang w:val="de-DE"/>
              </w:rPr>
              <w:t xml:space="preserve">cyberJack one REINER SCT Sicherheitsklasse 3 </w:t>
            </w:r>
          </w:p>
          <w:p w14:paraId="4D746969" w14:textId="28D8DF2E" w:rsidR="008C6B1E" w:rsidRPr="004B105C" w:rsidRDefault="008C6B1E" w:rsidP="000F71DC">
            <w:pPr>
              <w:ind w:left="709" w:hanging="709"/>
              <w:rPr>
                <w:lang w:val="de-DE"/>
              </w:rPr>
            </w:pPr>
          </w:p>
        </w:tc>
      </w:tr>
    </w:tbl>
    <w:p w14:paraId="4DF40C52" w14:textId="0A6526F2" w:rsidR="008C6B1E" w:rsidRPr="004B105C" w:rsidRDefault="001C7991">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Für die Integritätssicherung der Scanprodukte kommt die folgende Software zum Einsatz:</w:t>
      </w:r>
    </w:p>
    <w:tbl>
      <w:tblPr>
        <w:tblStyle w:val="Tabelle1-BNotK"/>
        <w:tblW w:w="0" w:type="auto"/>
        <w:tblInd w:w="274" w:type="dxa"/>
        <w:tblLook w:val="04A0" w:firstRow="1" w:lastRow="0" w:firstColumn="1" w:lastColumn="0" w:noHBand="0" w:noVBand="1"/>
      </w:tblPr>
      <w:tblGrid>
        <w:gridCol w:w="9214"/>
      </w:tblGrid>
      <w:tr w:rsidR="008C6B1E" w:rsidRPr="004B105C" w14:paraId="01E6ECB4"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268971FE" w14:textId="77777777" w:rsidR="008C6B1E" w:rsidRPr="004B105C" w:rsidRDefault="001C7991">
            <w:pPr>
              <w:ind w:left="36"/>
              <w:rPr>
                <w:b/>
                <w:lang w:val="de-DE"/>
              </w:rPr>
            </w:pPr>
            <w:r w:rsidRPr="004B105C">
              <w:rPr>
                <w:b/>
                <w:lang w:val="de-DE"/>
              </w:rPr>
              <w:t>Software zur Integritätssicherung</w:t>
            </w:r>
          </w:p>
        </w:tc>
      </w:tr>
      <w:tr w:rsidR="008C6B1E" w:rsidRPr="004B105C" w14:paraId="7F48AF49"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2F8E4062" w14:textId="6487C2F9" w:rsidR="008C6B1E" w:rsidRPr="004B105C" w:rsidRDefault="0096250F" w:rsidP="00E358CD">
            <w:pPr>
              <w:ind w:left="36"/>
              <w:rPr>
                <w:iCs/>
                <w:lang w:val="de-DE"/>
              </w:rPr>
            </w:pPr>
            <w:r w:rsidRPr="004B105C">
              <w:rPr>
                <w:iCs/>
                <w:color w:val="auto"/>
                <w:lang w:val="de-DE"/>
              </w:rPr>
              <w:t>Zum Signieren wird XNP (Basisanwendung der Bundesnotarkammer) mit dem Modul „Urkundenverzeichnis“ genutzt.</w:t>
            </w:r>
          </w:p>
        </w:tc>
      </w:tr>
    </w:tbl>
    <w:p w14:paraId="227992DC" w14:textId="468207AE" w:rsidR="008C6B1E" w:rsidRPr="004B105C" w:rsidRDefault="008C6B1E">
      <w:pPr>
        <w:pStyle w:val="StandardWeb"/>
        <w:ind w:left="709" w:hanging="425"/>
        <w:jc w:val="both"/>
        <w:rPr>
          <w:rFonts w:ascii="Segoe UI" w:eastAsiaTheme="minorEastAsia" w:hAnsi="Segoe UI" w:cs="Segoe UI"/>
          <w:color w:val="231F20"/>
          <w:spacing w:val="-2"/>
          <w:sz w:val="20"/>
          <w:szCs w:val="20"/>
        </w:rPr>
      </w:pPr>
    </w:p>
    <w:tbl>
      <w:tblPr>
        <w:tblStyle w:val="Tabelle1-BNotK"/>
        <w:tblW w:w="0" w:type="auto"/>
        <w:tblInd w:w="274" w:type="dxa"/>
        <w:tblLook w:val="04A0" w:firstRow="1" w:lastRow="0" w:firstColumn="1" w:lastColumn="0" w:noHBand="0" w:noVBand="1"/>
      </w:tblPr>
      <w:tblGrid>
        <w:gridCol w:w="9214"/>
      </w:tblGrid>
      <w:tr w:rsidR="008C6B1E" w:rsidRPr="004B105C" w14:paraId="0515FBEB"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2D03C7D5" w14:textId="77777777" w:rsidR="008C6B1E" w:rsidRPr="004B105C" w:rsidRDefault="001C7991">
            <w:pPr>
              <w:ind w:left="709" w:hanging="709"/>
              <w:rPr>
                <w:b/>
                <w:lang w:val="de-DE"/>
              </w:rPr>
            </w:pPr>
            <w:r w:rsidRPr="004B105C">
              <w:rPr>
                <w:b/>
                <w:lang w:val="de-DE"/>
              </w:rPr>
              <w:t>Weitere Informationen zur eingesetzten Hard- und Software</w:t>
            </w:r>
          </w:p>
        </w:tc>
      </w:tr>
      <w:tr w:rsidR="008C6B1E" w:rsidRPr="004B105C" w14:paraId="5A48B3DB"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7A8E8FE8" w14:textId="32C041BD" w:rsidR="007D693C" w:rsidRPr="004B105C" w:rsidRDefault="007D693C" w:rsidP="00BB2C1B">
            <w:pPr>
              <w:ind w:left="0"/>
              <w:rPr>
                <w:iCs/>
                <w:color w:val="auto"/>
                <w:lang w:val="de-DE"/>
              </w:rPr>
            </w:pPr>
            <w:r w:rsidRPr="004B105C">
              <w:rPr>
                <w:iCs/>
                <w:color w:val="auto"/>
                <w:lang w:val="de-DE"/>
              </w:rPr>
              <w:t xml:space="preserve">Weitere Informationen zur eingesetzten Hard- und Software sind zu finden wie folgt: </w:t>
            </w:r>
          </w:p>
          <w:p w14:paraId="361C70BC" w14:textId="0DB42123" w:rsidR="009B1226" w:rsidRPr="004B105C" w:rsidRDefault="0096250F" w:rsidP="00553937">
            <w:pPr>
              <w:pStyle w:val="Listenabsatz"/>
              <w:numPr>
                <w:ilvl w:val="0"/>
                <w:numId w:val="16"/>
              </w:numPr>
              <w:rPr>
                <w:iCs/>
                <w:color w:val="auto"/>
                <w:lang w:val="de-DE"/>
              </w:rPr>
            </w:pPr>
            <w:r w:rsidRPr="004B105C">
              <w:rPr>
                <w:iCs/>
                <w:color w:val="auto"/>
                <w:lang w:val="de-DE"/>
              </w:rPr>
              <w:t>Benutzerhandbücher f</w:t>
            </w:r>
            <w:r w:rsidR="00B439B8" w:rsidRPr="004B105C">
              <w:rPr>
                <w:iCs/>
                <w:color w:val="auto"/>
                <w:lang w:val="de-DE"/>
              </w:rPr>
              <w:t>ür Scanner und Kartenlesegerät</w:t>
            </w:r>
            <w:r w:rsidR="007D693C" w:rsidRPr="004B105C">
              <w:rPr>
                <w:iCs/>
                <w:color w:val="auto"/>
                <w:lang w:val="de-DE"/>
              </w:rPr>
              <w:t>: Handbücher – soweit vorhanden – sind in eine</w:t>
            </w:r>
            <w:r w:rsidR="00622BA3" w:rsidRPr="004B105C">
              <w:rPr>
                <w:iCs/>
                <w:color w:val="auto"/>
                <w:lang w:val="de-DE"/>
              </w:rPr>
              <w:t xml:space="preserve">r Akte </w:t>
            </w:r>
            <w:r w:rsidR="007D693C" w:rsidRPr="004B105C">
              <w:rPr>
                <w:iCs/>
                <w:color w:val="auto"/>
                <w:lang w:val="de-DE"/>
              </w:rPr>
              <w:t xml:space="preserve">mit der Aufschrift „Anleitungen Scanner und Kartenlesegerät“ im </w:t>
            </w:r>
            <w:r w:rsidR="00A71F00" w:rsidRPr="004B105C">
              <w:rPr>
                <w:iCs/>
                <w:color w:val="auto"/>
                <w:lang w:val="de-DE"/>
              </w:rPr>
              <w:t xml:space="preserve">(alphabetisch geordneten) </w:t>
            </w:r>
            <w:r w:rsidR="00622BA3" w:rsidRPr="004B105C">
              <w:rPr>
                <w:iCs/>
                <w:color w:val="auto"/>
                <w:lang w:val="de-DE"/>
              </w:rPr>
              <w:t>Aktenschrank</w:t>
            </w:r>
            <w:r w:rsidR="007D693C" w:rsidRPr="004B105C">
              <w:rPr>
                <w:iCs/>
                <w:color w:val="auto"/>
                <w:lang w:val="de-DE"/>
              </w:rPr>
              <w:t xml:space="preserve"> abgelegt. </w:t>
            </w:r>
          </w:p>
          <w:p w14:paraId="3C73F8BD" w14:textId="7A398509" w:rsidR="00622BA3" w:rsidRPr="004B105C" w:rsidRDefault="000D01CF" w:rsidP="00553937">
            <w:pPr>
              <w:pStyle w:val="Listenabsatz"/>
              <w:numPr>
                <w:ilvl w:val="0"/>
                <w:numId w:val="16"/>
              </w:numPr>
              <w:rPr>
                <w:iCs/>
                <w:color w:val="auto"/>
                <w:lang w:val="de-DE"/>
              </w:rPr>
            </w:pPr>
            <w:r w:rsidRPr="004B105C">
              <w:rPr>
                <w:iCs/>
                <w:color w:val="auto"/>
                <w:lang w:val="de-DE"/>
              </w:rPr>
              <w:t xml:space="preserve">Das </w:t>
            </w:r>
            <w:r w:rsidR="00622BA3" w:rsidRPr="004B105C">
              <w:rPr>
                <w:iCs/>
                <w:color w:val="auto"/>
                <w:lang w:val="de-DE"/>
              </w:rPr>
              <w:t xml:space="preserve">Benutzerhandbuch des Kartenlesegeräts </w:t>
            </w:r>
            <w:r w:rsidR="00FD374D">
              <w:rPr>
                <w:iCs/>
                <w:color w:val="auto"/>
                <w:lang w:val="de-DE"/>
              </w:rPr>
              <w:t xml:space="preserve">wird ggf. </w:t>
            </w:r>
            <w:r w:rsidR="00622BA3" w:rsidRPr="004B105C">
              <w:rPr>
                <w:iCs/>
                <w:color w:val="auto"/>
                <w:lang w:val="de-DE"/>
              </w:rPr>
              <w:t>zudem auf dem Laufwerk wie folgt gespeichert</w:t>
            </w:r>
            <w:r w:rsidR="00C416BC">
              <w:rPr>
                <w:iCs/>
                <w:color w:val="auto"/>
                <w:lang w:val="de-DE"/>
              </w:rPr>
              <w:t xml:space="preserve"> werden</w:t>
            </w:r>
            <w:r w:rsidR="00622BA3" w:rsidRPr="004B105C">
              <w:rPr>
                <w:iCs/>
                <w:color w:val="auto"/>
                <w:lang w:val="de-DE"/>
              </w:rPr>
              <w:t xml:space="preserve">: </w:t>
            </w:r>
            <w:r w:rsidR="00D86CDE">
              <w:rPr>
                <w:iCs/>
                <w:color w:val="auto"/>
                <w:lang w:val="de-DE"/>
              </w:rPr>
              <w:t>G</w:t>
            </w:r>
            <w:r w:rsidR="00622BA3" w:rsidRPr="004B105C">
              <w:rPr>
                <w:iCs/>
                <w:color w:val="auto"/>
                <w:lang w:val="de-DE"/>
              </w:rPr>
              <w:t>:\08_elektronisches Urkundsarchiv\Kartenlesegerät Anleitung</w:t>
            </w:r>
          </w:p>
          <w:p w14:paraId="1C645E8E" w14:textId="4CA75CAE" w:rsidR="007B56C5" w:rsidRPr="004B105C" w:rsidRDefault="007D693C" w:rsidP="00D86CDE">
            <w:pPr>
              <w:pStyle w:val="Listenabsatz"/>
              <w:numPr>
                <w:ilvl w:val="0"/>
                <w:numId w:val="16"/>
              </w:numPr>
              <w:jc w:val="left"/>
              <w:rPr>
                <w:iCs/>
                <w:color w:val="auto"/>
                <w:lang w:val="de-DE"/>
              </w:rPr>
            </w:pPr>
            <w:r w:rsidRPr="004B105C">
              <w:rPr>
                <w:iCs/>
                <w:color w:val="auto"/>
                <w:lang w:val="de-DE"/>
              </w:rPr>
              <w:t xml:space="preserve">Die </w:t>
            </w:r>
            <w:r w:rsidR="0096250F" w:rsidRPr="004B105C">
              <w:rPr>
                <w:iCs/>
                <w:color w:val="auto"/>
                <w:lang w:val="de-DE"/>
              </w:rPr>
              <w:t>Onlinehilfe der Bundesnotarkammer zu den XNP-Modulen „Urkundenverzeichnis / Urkundensammlung“</w:t>
            </w:r>
            <w:r w:rsidRPr="004B105C">
              <w:rPr>
                <w:iCs/>
                <w:color w:val="auto"/>
                <w:lang w:val="de-DE"/>
              </w:rPr>
              <w:t xml:space="preserve"> ist unter </w:t>
            </w:r>
            <w:r w:rsidRPr="00135E82">
              <w:rPr>
                <w:iCs/>
                <w:lang w:val="de-DE"/>
              </w:rPr>
              <w:t>www.bnotk.de</w:t>
            </w:r>
            <w:r w:rsidRPr="004B105C">
              <w:rPr>
                <w:iCs/>
                <w:color w:val="auto"/>
                <w:lang w:val="de-DE"/>
              </w:rPr>
              <w:t xml:space="preserve"> einzusehen</w:t>
            </w:r>
            <w:r w:rsidR="00C9542F" w:rsidRPr="004B105C">
              <w:rPr>
                <w:iCs/>
                <w:color w:val="auto"/>
                <w:lang w:val="de-DE"/>
              </w:rPr>
              <w:t xml:space="preserve"> (https://onlinehilfe.bnotk.de/display/XNP/Die+XNP- Basisanwendung+der+Bundesnotarkammer.) </w:t>
            </w:r>
          </w:p>
          <w:p w14:paraId="0A185E57" w14:textId="1ACB8410" w:rsidR="00C9542F" w:rsidRPr="004B105C" w:rsidRDefault="007D693C" w:rsidP="00553937">
            <w:pPr>
              <w:pStyle w:val="Listenabsatz"/>
              <w:numPr>
                <w:ilvl w:val="0"/>
                <w:numId w:val="16"/>
              </w:numPr>
              <w:rPr>
                <w:iCs/>
                <w:lang w:val="de-DE"/>
              </w:rPr>
            </w:pPr>
            <w:r w:rsidRPr="004B105C">
              <w:rPr>
                <w:iCs/>
                <w:lang w:val="de-DE"/>
              </w:rPr>
              <w:t>Weitere Informationen sind im Bürohandbuch der Notarstelle abgespeichert in Kapitel „Elektronisches Urkundenarchiv. Das Bürohandbuch ist zu finden auf Laufwerk (</w:t>
            </w:r>
            <w:r w:rsidR="00D86CDE">
              <w:rPr>
                <w:iCs/>
                <w:lang w:val="de-DE"/>
              </w:rPr>
              <w:t>G</w:t>
            </w:r>
            <w:r w:rsidRPr="004B105C">
              <w:rPr>
                <w:iCs/>
                <w:lang w:val="de-DE"/>
              </w:rPr>
              <w:t xml:space="preserve">:) unter Ordner 004_Bürohandbuch.  </w:t>
            </w:r>
          </w:p>
          <w:p w14:paraId="60814534" w14:textId="32E99CEF" w:rsidR="008C6B1E" w:rsidRPr="004B105C" w:rsidRDefault="008C6B1E" w:rsidP="0096250F">
            <w:pPr>
              <w:ind w:left="0"/>
              <w:rPr>
                <w:lang w:val="de-DE"/>
              </w:rPr>
            </w:pPr>
          </w:p>
        </w:tc>
      </w:tr>
    </w:tbl>
    <w:p w14:paraId="3228BBD7" w14:textId="77777777" w:rsidR="008C6B1E" w:rsidRPr="004B105C" w:rsidRDefault="001C7991">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Für den Schutz der Integrität der in den Scanprozess involvierten Systeme sind die in Abschnitt 3.7.1 näher erläuterten Maßnahmen vorgesehen.</w:t>
      </w:r>
    </w:p>
    <w:p w14:paraId="5FBAF46E" w14:textId="77777777" w:rsidR="008C6B1E" w:rsidRPr="004B105C" w:rsidRDefault="001C7991">
      <w:pPr>
        <w:pStyle w:val="StandardWeb"/>
        <w:ind w:left="709" w:hanging="425"/>
        <w:jc w:val="both"/>
        <w:rPr>
          <w:rFonts w:ascii="Segoe UI" w:eastAsiaTheme="minorEastAsia" w:hAnsi="Segoe UI" w:cs="Segoe UI"/>
          <w:b/>
          <w:color w:val="231F20"/>
          <w:spacing w:val="-2"/>
          <w:sz w:val="20"/>
          <w:szCs w:val="20"/>
        </w:rPr>
      </w:pPr>
      <w:r w:rsidRPr="004B105C">
        <w:br w:type="page"/>
      </w:r>
    </w:p>
    <w:p w14:paraId="22400B2F" w14:textId="77777777" w:rsidR="008C6B1E" w:rsidRPr="004B105C" w:rsidRDefault="001C7991">
      <w:pPr>
        <w:pStyle w:val="berschrift1"/>
        <w:ind w:left="709" w:hanging="425"/>
      </w:pPr>
      <w:bookmarkStart w:id="33" w:name="_Toc525573549"/>
      <w:bookmarkStart w:id="34" w:name="_Toc84590096"/>
      <w:r w:rsidRPr="004B105C">
        <w:t>Maßnahmen</w:t>
      </w:r>
      <w:bookmarkEnd w:id="33"/>
      <w:bookmarkEnd w:id="34"/>
    </w:p>
    <w:p w14:paraId="0DF9E125" w14:textId="77777777" w:rsidR="008C6B1E" w:rsidRPr="004B105C" w:rsidRDefault="001C7991" w:rsidP="00614357">
      <w:pPr>
        <w:pStyle w:val="berschrift2"/>
      </w:pPr>
      <w:bookmarkStart w:id="35" w:name="_Toc525573550"/>
      <w:bookmarkStart w:id="36" w:name="_Toc84590097"/>
      <w:r w:rsidRPr="004B105C">
        <w:t>3.1</w:t>
      </w:r>
      <w:r w:rsidRPr="004B105C">
        <w:tab/>
        <w:t>Organisatorische Maßnahmen</w:t>
      </w:r>
      <w:bookmarkEnd w:id="35"/>
      <w:bookmarkEnd w:id="36"/>
    </w:p>
    <w:p w14:paraId="463EFE77" w14:textId="77777777" w:rsidR="008C6B1E" w:rsidRPr="004B105C" w:rsidRDefault="001C7991" w:rsidP="00B54574">
      <w:pPr>
        <w:pStyle w:val="berschrift3"/>
        <w:ind w:firstLine="0"/>
      </w:pPr>
      <w:bookmarkStart w:id="37" w:name="_Toc525573551"/>
      <w:bookmarkStart w:id="38" w:name="_Toc84590098"/>
      <w:r w:rsidRPr="004B105C">
        <w:t>3.1.1</w:t>
      </w:r>
      <w:r w:rsidRPr="004B105C">
        <w:tab/>
        <w:t>Zuständigkeiten und Regelungen</w:t>
      </w:r>
      <w:bookmarkEnd w:id="37"/>
      <w:bookmarkEnd w:id="38"/>
    </w:p>
    <w:p w14:paraId="79B4F3A5" w14:textId="6DD7B79C" w:rsidR="008C6B1E" w:rsidRPr="004B105C" w:rsidRDefault="007A7CED">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Die in der Anlage 1</w:t>
      </w:r>
      <w:r w:rsidR="001C7991" w:rsidRPr="004B105C">
        <w:rPr>
          <w:rFonts w:ascii="Segoe UI" w:eastAsiaTheme="minorEastAsia" w:hAnsi="Segoe UI" w:cs="Segoe UI"/>
          <w:color w:val="231F20"/>
          <w:spacing w:val="-2"/>
          <w:sz w:val="20"/>
          <w:szCs w:val="20"/>
        </w:rPr>
        <w:t xml:space="preserve"> aufgeführten Mitarbeiterinnen und Mitarbeiter sind von der Notarin / dem Notar zur Durchführung der einzelnen Prozessschritte im Scanverfahren bestimmt worden.</w:t>
      </w:r>
      <w:r w:rsidR="0008457B" w:rsidRPr="004B105C">
        <w:rPr>
          <w:rStyle w:val="Funotenzeichen"/>
          <w:rFonts w:ascii="Segoe UI" w:eastAsiaTheme="minorEastAsia" w:hAnsi="Segoe UI" w:cs="Segoe UI"/>
          <w:color w:val="231F20"/>
          <w:spacing w:val="-2"/>
          <w:sz w:val="20"/>
          <w:szCs w:val="20"/>
        </w:rPr>
        <w:footnoteReference w:id="4"/>
      </w:r>
      <w:r w:rsidR="001C7991" w:rsidRPr="004B105C">
        <w:rPr>
          <w:rFonts w:ascii="Segoe UI" w:eastAsiaTheme="minorEastAsia" w:hAnsi="Segoe UI" w:cs="Segoe UI"/>
          <w:color w:val="231F20"/>
          <w:spacing w:val="-2"/>
          <w:sz w:val="20"/>
          <w:szCs w:val="20"/>
        </w:rPr>
        <w:t xml:space="preserve"> Anlage </w:t>
      </w:r>
      <w:r w:rsidR="009A35B2" w:rsidRPr="004B105C">
        <w:rPr>
          <w:rFonts w:ascii="Segoe UI" w:eastAsiaTheme="minorEastAsia" w:hAnsi="Segoe UI" w:cs="Segoe UI"/>
          <w:color w:val="231F20"/>
          <w:spacing w:val="-2"/>
          <w:sz w:val="20"/>
          <w:szCs w:val="20"/>
        </w:rPr>
        <w:t>1</w:t>
      </w:r>
      <w:r w:rsidR="001C7991" w:rsidRPr="004B105C">
        <w:rPr>
          <w:rFonts w:ascii="Segoe UI" w:eastAsiaTheme="minorEastAsia" w:hAnsi="Segoe UI" w:cs="Segoe UI"/>
          <w:color w:val="231F20"/>
          <w:spacing w:val="-2"/>
          <w:sz w:val="20"/>
          <w:szCs w:val="20"/>
        </w:rPr>
        <w:t xml:space="preserve"> ist Bestandteil dieser</w:t>
      </w:r>
      <w:r w:rsidR="00205B9D" w:rsidRPr="004B105C">
        <w:rPr>
          <w:rFonts w:ascii="Segoe UI" w:eastAsiaTheme="minorEastAsia" w:hAnsi="Segoe UI" w:cs="Segoe UI"/>
          <w:color w:val="231F20"/>
          <w:spacing w:val="-2"/>
          <w:sz w:val="20"/>
          <w:szCs w:val="20"/>
        </w:rPr>
        <w:t xml:space="preserve"> </w:t>
      </w:r>
      <w:r w:rsidR="001C7991" w:rsidRPr="004B105C">
        <w:rPr>
          <w:rFonts w:ascii="Segoe UI" w:eastAsiaTheme="minorEastAsia" w:hAnsi="Segoe UI" w:cs="Segoe UI"/>
          <w:color w:val="231F20"/>
          <w:spacing w:val="-2"/>
          <w:sz w:val="20"/>
          <w:szCs w:val="20"/>
        </w:rPr>
        <w:t>Muster-Verfahrensdokumentation. Die Notarin / Der Notar berücksichtigt dabei potenzielle Interessenskonflikte im Notarbüro</w:t>
      </w:r>
      <w:r w:rsidR="0008457B" w:rsidRPr="004B105C">
        <w:rPr>
          <w:rFonts w:ascii="Segoe UI" w:eastAsiaTheme="minorEastAsia" w:hAnsi="Segoe UI" w:cs="Segoe UI"/>
          <w:color w:val="231F20"/>
          <w:spacing w:val="-2"/>
          <w:sz w:val="20"/>
          <w:szCs w:val="20"/>
        </w:rPr>
        <w:t xml:space="preserve"> (eigene Beteiligung an einem Urkundsgeschäft)</w:t>
      </w:r>
      <w:r w:rsidR="001C7991" w:rsidRPr="004B105C">
        <w:rPr>
          <w:rFonts w:ascii="Segoe UI" w:eastAsiaTheme="minorEastAsia" w:hAnsi="Segoe UI" w:cs="Segoe UI"/>
          <w:color w:val="231F20"/>
          <w:spacing w:val="-2"/>
          <w:sz w:val="20"/>
          <w:szCs w:val="20"/>
        </w:rPr>
        <w:t xml:space="preserve"> und trägt Sorge dafür, dass Mitarbeitende in einem solchen Fall nicht an dem </w:t>
      </w:r>
      <w:r w:rsidR="0008457B" w:rsidRPr="004B105C">
        <w:rPr>
          <w:rFonts w:ascii="Segoe UI" w:eastAsiaTheme="minorEastAsia" w:hAnsi="Segoe UI" w:cs="Segoe UI"/>
          <w:color w:val="231F20"/>
          <w:spacing w:val="-2"/>
          <w:sz w:val="20"/>
          <w:szCs w:val="20"/>
        </w:rPr>
        <w:t xml:space="preserve">konkreten </w:t>
      </w:r>
      <w:r w:rsidR="001C7991" w:rsidRPr="004B105C">
        <w:rPr>
          <w:rFonts w:ascii="Segoe UI" w:eastAsiaTheme="minorEastAsia" w:hAnsi="Segoe UI" w:cs="Segoe UI"/>
          <w:color w:val="231F20"/>
          <w:spacing w:val="-2"/>
          <w:sz w:val="20"/>
          <w:szCs w:val="20"/>
        </w:rPr>
        <w:t xml:space="preserve">Scanprozess mitwirken. Die folgenden Maßnahmen stellen sicher, dass nur die zuständigen Mitarbeiterinnen </w:t>
      </w:r>
      <w:r w:rsidR="0094500A" w:rsidRPr="004B105C">
        <w:rPr>
          <w:rFonts w:ascii="Segoe UI" w:eastAsiaTheme="minorEastAsia" w:hAnsi="Segoe UI" w:cs="Segoe UI"/>
          <w:color w:val="231F20"/>
          <w:spacing w:val="-2"/>
          <w:sz w:val="20"/>
          <w:szCs w:val="20"/>
        </w:rPr>
        <w:t xml:space="preserve">/ </w:t>
      </w:r>
      <w:r w:rsidR="001C7991" w:rsidRPr="004B105C">
        <w:rPr>
          <w:rFonts w:ascii="Segoe UI" w:eastAsiaTheme="minorEastAsia" w:hAnsi="Segoe UI" w:cs="Segoe UI"/>
          <w:color w:val="231F20"/>
          <w:spacing w:val="-2"/>
          <w:sz w:val="20"/>
          <w:szCs w:val="20"/>
        </w:rPr>
        <w:t>Mitarbeiter die am Scanprozess beteiligten Komponenten verwenden können.</w:t>
      </w:r>
    </w:p>
    <w:tbl>
      <w:tblPr>
        <w:tblStyle w:val="Tabelle1-BNotK"/>
        <w:tblW w:w="9355" w:type="dxa"/>
        <w:tblInd w:w="274" w:type="dxa"/>
        <w:tblLook w:val="04A0" w:firstRow="1" w:lastRow="0" w:firstColumn="1" w:lastColumn="0" w:noHBand="0" w:noVBand="1"/>
      </w:tblPr>
      <w:tblGrid>
        <w:gridCol w:w="9355"/>
      </w:tblGrid>
      <w:tr w:rsidR="008C6B1E" w:rsidRPr="004B105C" w14:paraId="010B662A"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2DF3E7AB" w14:textId="77777777" w:rsidR="008C6B1E" w:rsidRPr="004B105C" w:rsidRDefault="001C7991">
            <w:pPr>
              <w:ind w:left="0"/>
              <w:rPr>
                <w:b/>
                <w:lang w:val="de-DE"/>
              </w:rPr>
            </w:pPr>
            <w:r w:rsidRPr="004B105C">
              <w:rPr>
                <w:b/>
                <w:lang w:val="de-DE"/>
              </w:rPr>
              <w:t xml:space="preserve">Ausschließliche Nutzung der Komponenten durch die zuständigen Mitarbeiterinnen / Mitarbeiter </w:t>
            </w:r>
          </w:p>
        </w:tc>
      </w:tr>
      <w:tr w:rsidR="008C6B1E" w:rsidRPr="004B105C" w14:paraId="6F554DCC"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4D52AE8B" w14:textId="71CD1260" w:rsidR="00422D67" w:rsidRPr="004B105C" w:rsidRDefault="00A16241" w:rsidP="00553937">
            <w:pPr>
              <w:pStyle w:val="Listenabsatz"/>
              <w:numPr>
                <w:ilvl w:val="0"/>
                <w:numId w:val="74"/>
              </w:numPr>
              <w:rPr>
                <w:b/>
                <w:bCs/>
                <w:iCs/>
                <w:color w:val="auto"/>
                <w:lang w:val="de-DE"/>
              </w:rPr>
            </w:pPr>
            <w:r w:rsidRPr="004B105C">
              <w:rPr>
                <w:b/>
                <w:bCs/>
                <w:iCs/>
                <w:color w:val="auto"/>
                <w:lang w:val="de-DE"/>
              </w:rPr>
              <w:t xml:space="preserve">Ausschließliche Nutzung durch räumliche Trennung </w:t>
            </w:r>
          </w:p>
          <w:p w14:paraId="32BCED1E" w14:textId="77777777" w:rsidR="00A16241" w:rsidRPr="004B105C" w:rsidRDefault="00A71F00" w:rsidP="00553937">
            <w:pPr>
              <w:pStyle w:val="Listenabsatz"/>
              <w:numPr>
                <w:ilvl w:val="0"/>
                <w:numId w:val="22"/>
              </w:numPr>
              <w:rPr>
                <w:color w:val="auto"/>
                <w:lang w:val="de-DE"/>
              </w:rPr>
            </w:pPr>
            <w:r w:rsidRPr="004B105C">
              <w:rPr>
                <w:iCs/>
                <w:color w:val="auto"/>
                <w:lang w:val="de-DE"/>
              </w:rPr>
              <w:t xml:space="preserve">Die für das Scannen verwendeten Komponenten befinden sich in einem geschützten Arbeitsbereich (Mitarbeiterzimmer mit Doppelbelegung bzw. hinterer Gebäudetrakt ohne Mandantenverkehr). </w:t>
            </w:r>
          </w:p>
          <w:p w14:paraId="4E80AF72" w14:textId="27570760" w:rsidR="00A71F00" w:rsidRPr="004B105C" w:rsidRDefault="00A71F00" w:rsidP="00553937">
            <w:pPr>
              <w:pStyle w:val="Listenabsatz"/>
              <w:numPr>
                <w:ilvl w:val="0"/>
                <w:numId w:val="22"/>
              </w:numPr>
              <w:rPr>
                <w:color w:val="auto"/>
                <w:lang w:val="de-DE"/>
              </w:rPr>
            </w:pPr>
            <w:r w:rsidRPr="004B105C">
              <w:rPr>
                <w:iCs/>
                <w:color w:val="auto"/>
                <w:lang w:val="de-DE"/>
              </w:rPr>
              <w:t>Der Zugang zu diesem Bereich ist für dritte Personen nur in ständiger Begleitung durch einen Mitarbeitenden möglich.</w:t>
            </w:r>
          </w:p>
          <w:p w14:paraId="50C2B222" w14:textId="5838AE66" w:rsidR="00A16241" w:rsidRPr="004B105C" w:rsidRDefault="00A16241" w:rsidP="00A16241">
            <w:pPr>
              <w:pStyle w:val="Listenabsatz"/>
              <w:rPr>
                <w:color w:val="auto"/>
                <w:lang w:val="de-DE"/>
              </w:rPr>
            </w:pPr>
          </w:p>
          <w:p w14:paraId="1187560D" w14:textId="3563CCC0" w:rsidR="00A16241" w:rsidRPr="004B105C" w:rsidRDefault="00A16241" w:rsidP="00553937">
            <w:pPr>
              <w:pStyle w:val="Listenabsatz"/>
              <w:numPr>
                <w:ilvl w:val="0"/>
                <w:numId w:val="74"/>
              </w:numPr>
              <w:rPr>
                <w:b/>
                <w:bCs/>
                <w:iCs/>
                <w:color w:val="auto"/>
                <w:lang w:val="de-DE"/>
              </w:rPr>
            </w:pPr>
            <w:r w:rsidRPr="004B105C">
              <w:rPr>
                <w:b/>
                <w:bCs/>
                <w:iCs/>
                <w:color w:val="auto"/>
                <w:lang w:val="de-DE"/>
              </w:rPr>
              <w:t xml:space="preserve">Ausschließliche Nutzung durch </w:t>
            </w:r>
            <w:r w:rsidR="00132A4C" w:rsidRPr="004B105C">
              <w:rPr>
                <w:b/>
                <w:bCs/>
                <w:iCs/>
                <w:color w:val="auto"/>
                <w:lang w:val="de-DE"/>
              </w:rPr>
              <w:t>individuelle Nutzerkonten</w:t>
            </w:r>
          </w:p>
          <w:p w14:paraId="02216795" w14:textId="5BF06957" w:rsidR="00132A4C" w:rsidRPr="004B105C" w:rsidRDefault="0096250F" w:rsidP="00553937">
            <w:pPr>
              <w:pStyle w:val="Listenabsatz"/>
              <w:numPr>
                <w:ilvl w:val="0"/>
                <w:numId w:val="75"/>
              </w:numPr>
              <w:rPr>
                <w:i/>
                <w:color w:val="auto"/>
                <w:lang w:val="de-DE"/>
              </w:rPr>
            </w:pPr>
            <w:r w:rsidRPr="00FD374D">
              <w:rPr>
                <w:iCs/>
                <w:color w:val="auto"/>
                <w:lang w:val="de-DE"/>
              </w:rPr>
              <w:t>Alle</w:t>
            </w:r>
            <w:r w:rsidRPr="004B105C">
              <w:rPr>
                <w:iCs/>
                <w:color w:val="auto"/>
                <w:lang w:val="de-DE"/>
              </w:rPr>
              <w:t xml:space="preserve"> eingesetzten Komponenten </w:t>
            </w:r>
            <w:r w:rsidR="00A71F00" w:rsidRPr="004B105C">
              <w:rPr>
                <w:iCs/>
                <w:color w:val="auto"/>
                <w:lang w:val="de-DE"/>
              </w:rPr>
              <w:t xml:space="preserve">zum Abruf des Scanprodukts </w:t>
            </w:r>
            <w:r w:rsidRPr="004B105C">
              <w:rPr>
                <w:iCs/>
                <w:color w:val="auto"/>
                <w:lang w:val="de-DE"/>
              </w:rPr>
              <w:t xml:space="preserve">sind </w:t>
            </w:r>
            <w:r w:rsidR="00A71F00" w:rsidRPr="004B105C">
              <w:rPr>
                <w:iCs/>
                <w:color w:val="auto"/>
                <w:lang w:val="de-DE"/>
              </w:rPr>
              <w:t xml:space="preserve">zudem </w:t>
            </w:r>
            <w:r w:rsidRPr="004B105C">
              <w:rPr>
                <w:iCs/>
                <w:color w:val="auto"/>
                <w:lang w:val="de-DE"/>
              </w:rPr>
              <w:t xml:space="preserve">durch einen wirksamen Zugriffsschutz gesichert, sodass sie nur von am Scanprozess beteiligten </w:t>
            </w:r>
            <w:r w:rsidR="00132A4C" w:rsidRPr="004B105C">
              <w:rPr>
                <w:iCs/>
                <w:color w:val="auto"/>
                <w:lang w:val="de-DE"/>
              </w:rPr>
              <w:t xml:space="preserve">oder zum Scannen autorisierten </w:t>
            </w:r>
            <w:r w:rsidRPr="004B105C">
              <w:rPr>
                <w:iCs/>
                <w:color w:val="auto"/>
                <w:lang w:val="de-DE"/>
              </w:rPr>
              <w:t>Mitarbeitenden verwendet werden können.</w:t>
            </w:r>
            <w:r w:rsidRPr="004B105C">
              <w:rPr>
                <w:i/>
                <w:color w:val="auto"/>
                <w:lang w:val="de-DE"/>
              </w:rPr>
              <w:t xml:space="preserve"> </w:t>
            </w:r>
          </w:p>
          <w:p w14:paraId="0A09A2A6" w14:textId="6975C6DC" w:rsidR="00BA18E5" w:rsidRPr="004B105C" w:rsidRDefault="00132A4C" w:rsidP="00553937">
            <w:pPr>
              <w:pStyle w:val="Listenabsatz"/>
              <w:numPr>
                <w:ilvl w:val="0"/>
                <w:numId w:val="75"/>
              </w:numPr>
              <w:rPr>
                <w:i/>
                <w:color w:val="auto"/>
                <w:lang w:val="de-DE"/>
              </w:rPr>
            </w:pPr>
            <w:r w:rsidRPr="004B105C">
              <w:rPr>
                <w:color w:val="auto"/>
                <w:lang w:val="de-DE"/>
              </w:rPr>
              <w:t>Dies erfolgt dadurch</w:t>
            </w:r>
            <w:r w:rsidR="00BA18E5" w:rsidRPr="004B105C">
              <w:rPr>
                <w:color w:val="auto"/>
                <w:lang w:val="de-DE"/>
              </w:rPr>
              <w:t xml:space="preserve">, dass jeder Mitarbeiterarbeitsplatz durch ein individuelles Passwort geschützt ist, dass in regelmäßigen Abständen geändert werden </w:t>
            </w:r>
            <w:r w:rsidR="00FD374D">
              <w:rPr>
                <w:color w:val="auto"/>
                <w:lang w:val="de-DE"/>
              </w:rPr>
              <w:t>soll</w:t>
            </w:r>
            <w:r w:rsidR="00BA18E5" w:rsidRPr="004B105C">
              <w:rPr>
                <w:color w:val="auto"/>
                <w:lang w:val="de-DE"/>
              </w:rPr>
              <w:t>. Mit diesem Passwort erhält der jeweilige Mitarbeiter Zugriff auf sein individuell eingerichtetes Benutzerkonto und den Scanordner</w:t>
            </w:r>
            <w:r w:rsidR="00FB21F4" w:rsidRPr="004B105C">
              <w:rPr>
                <w:color w:val="auto"/>
                <w:lang w:val="de-DE"/>
              </w:rPr>
              <w:t xml:space="preserve"> (sog. Active Directory Nutzerkonto</w:t>
            </w:r>
            <w:r w:rsidR="00FD374D">
              <w:rPr>
                <w:color w:val="auto"/>
                <w:lang w:val="de-DE"/>
              </w:rPr>
              <w:t>)</w:t>
            </w:r>
            <w:r w:rsidR="00FB21F4" w:rsidRPr="004B105C">
              <w:rPr>
                <w:color w:val="auto"/>
                <w:lang w:val="de-DE"/>
              </w:rPr>
              <w:t xml:space="preserve">, das mit einem individuellen Passwort geschützt wird). </w:t>
            </w:r>
          </w:p>
          <w:p w14:paraId="45B22682" w14:textId="601C8A45" w:rsidR="00132A4C" w:rsidRPr="004B105C" w:rsidRDefault="00132A4C" w:rsidP="00132A4C">
            <w:pPr>
              <w:rPr>
                <w:i/>
                <w:color w:val="auto"/>
                <w:lang w:val="de-DE"/>
              </w:rPr>
            </w:pPr>
          </w:p>
          <w:p w14:paraId="41F15B4C" w14:textId="2475B19B" w:rsidR="00132A4C" w:rsidRPr="004B105C" w:rsidRDefault="00132A4C" w:rsidP="00553937">
            <w:pPr>
              <w:pStyle w:val="Listenabsatz"/>
              <w:numPr>
                <w:ilvl w:val="0"/>
                <w:numId w:val="74"/>
              </w:numPr>
              <w:rPr>
                <w:b/>
                <w:bCs/>
                <w:iCs/>
                <w:color w:val="auto"/>
                <w:lang w:val="de-DE"/>
              </w:rPr>
            </w:pPr>
            <w:r w:rsidRPr="004B105C">
              <w:rPr>
                <w:b/>
                <w:bCs/>
                <w:iCs/>
                <w:color w:val="auto"/>
                <w:lang w:val="de-DE"/>
              </w:rPr>
              <w:t>Überprüfung der Vorkehrungen</w:t>
            </w:r>
          </w:p>
          <w:p w14:paraId="16EB40A2" w14:textId="77777777" w:rsidR="00132A4C" w:rsidRPr="004B105C" w:rsidRDefault="00BA18E5" w:rsidP="00553937">
            <w:pPr>
              <w:pStyle w:val="Listenabsatz"/>
              <w:numPr>
                <w:ilvl w:val="0"/>
                <w:numId w:val="76"/>
              </w:numPr>
              <w:rPr>
                <w:color w:val="auto"/>
                <w:lang w:val="de-DE"/>
              </w:rPr>
            </w:pPr>
            <w:r w:rsidRPr="004B105C">
              <w:rPr>
                <w:color w:val="auto"/>
                <w:lang w:val="de-DE"/>
              </w:rPr>
              <w:t xml:space="preserve">Auf dem Hauptscanner sind zudem bereits Vorkehrungen getroffen, um individuelle, durch eine PIN geschützte Ordner anzulegen, in die nur nach Eingabe einer PIN gescannt werden kann. </w:t>
            </w:r>
          </w:p>
          <w:p w14:paraId="627E24B8" w14:textId="77777777" w:rsidR="00132A4C" w:rsidRPr="004B105C" w:rsidRDefault="00BA18E5" w:rsidP="00553937">
            <w:pPr>
              <w:pStyle w:val="Listenabsatz"/>
              <w:numPr>
                <w:ilvl w:val="0"/>
                <w:numId w:val="76"/>
              </w:numPr>
              <w:rPr>
                <w:color w:val="auto"/>
                <w:lang w:val="de-DE"/>
              </w:rPr>
            </w:pPr>
            <w:r w:rsidRPr="004B105C">
              <w:rPr>
                <w:color w:val="auto"/>
                <w:lang w:val="de-DE"/>
              </w:rPr>
              <w:t xml:space="preserve">Ob diese Ordner in Betrieb genommen werden, wird im Rahmen der Überprüfung dieser Verfahrensdokumentation zu entscheiden sein. </w:t>
            </w:r>
          </w:p>
          <w:p w14:paraId="6DDDC180" w14:textId="0109729A" w:rsidR="008C6B1E" w:rsidRPr="004B105C" w:rsidRDefault="00BA18E5" w:rsidP="00553937">
            <w:pPr>
              <w:pStyle w:val="Listenabsatz"/>
              <w:numPr>
                <w:ilvl w:val="0"/>
                <w:numId w:val="76"/>
              </w:numPr>
              <w:rPr>
                <w:color w:val="auto"/>
                <w:lang w:val="de-DE"/>
              </w:rPr>
            </w:pPr>
            <w:r w:rsidRPr="004B105C">
              <w:rPr>
                <w:color w:val="auto"/>
                <w:lang w:val="de-DE"/>
              </w:rPr>
              <w:t xml:space="preserve">Solange der Hauptscanner jedoch während der Pandemie im hinteren Gebäudetrakt ohne Mandantenverkehr steht, sind diese zusätzlichen Sicherungsmechanismen (noch) nicht erforderlich. </w:t>
            </w:r>
            <w:r w:rsidR="00E80A2C" w:rsidRPr="004B105C">
              <w:rPr>
                <w:i/>
                <w:color w:val="auto"/>
                <w:lang w:val="de-DE"/>
              </w:rPr>
              <w:t xml:space="preserve"> </w:t>
            </w:r>
          </w:p>
        </w:tc>
      </w:tr>
    </w:tbl>
    <w:p w14:paraId="1CB9B699" w14:textId="77777777" w:rsidR="00135E82" w:rsidRDefault="00135E82" w:rsidP="00B54574">
      <w:pPr>
        <w:pStyle w:val="berschrift3"/>
        <w:ind w:firstLine="0"/>
      </w:pPr>
      <w:bookmarkStart w:id="39" w:name="_Toc525573552"/>
      <w:bookmarkStart w:id="40" w:name="_Toc84590099"/>
    </w:p>
    <w:p w14:paraId="47B35616" w14:textId="0DA20C2C" w:rsidR="008C6B1E" w:rsidRPr="004B105C" w:rsidRDefault="001C7991" w:rsidP="00B54574">
      <w:pPr>
        <w:pStyle w:val="berschrift3"/>
        <w:ind w:firstLine="0"/>
      </w:pPr>
      <w:r w:rsidRPr="004B105C">
        <w:t>3.1.2</w:t>
      </w:r>
      <w:r w:rsidRPr="004B105C">
        <w:tab/>
        <w:t>Dokumentenvorbereitung</w:t>
      </w:r>
      <w:bookmarkEnd w:id="39"/>
      <w:bookmarkEnd w:id="40"/>
    </w:p>
    <w:p w14:paraId="64C95992" w14:textId="62C113C3" w:rsidR="00205B9D" w:rsidRPr="004B105C" w:rsidRDefault="001C7991">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 xml:space="preserve">Die Dokumentenvorbereitung wird von den in Anlage </w:t>
      </w:r>
      <w:r w:rsidR="007A7CED" w:rsidRPr="004B105C">
        <w:rPr>
          <w:rFonts w:ascii="Segoe UI" w:eastAsiaTheme="minorEastAsia" w:hAnsi="Segoe UI" w:cs="Segoe UI"/>
          <w:color w:val="231F20"/>
          <w:spacing w:val="-2"/>
          <w:sz w:val="20"/>
          <w:szCs w:val="20"/>
        </w:rPr>
        <w:t>1</w:t>
      </w:r>
      <w:r w:rsidRPr="004B105C">
        <w:rPr>
          <w:rFonts w:ascii="Segoe UI" w:eastAsiaTheme="minorEastAsia" w:hAnsi="Segoe UI" w:cs="Segoe UI"/>
          <w:color w:val="231F20"/>
          <w:spacing w:val="-2"/>
          <w:sz w:val="20"/>
          <w:szCs w:val="20"/>
        </w:rPr>
        <w:t xml:space="preserve"> genannten Mitarbeiterinnen und Mitarbeitern durchgeführt.</w:t>
      </w:r>
    </w:p>
    <w:p w14:paraId="3216D114" w14:textId="77777777" w:rsidR="008C6B1E" w:rsidRPr="004B105C" w:rsidRDefault="008C6B1E" w:rsidP="000F71DC">
      <w:pPr>
        <w:pStyle w:val="StandardWeb"/>
        <w:ind w:left="284"/>
        <w:jc w:val="both"/>
        <w:rPr>
          <w:rFonts w:ascii="Segoe UI" w:eastAsiaTheme="minorEastAsia" w:hAnsi="Segoe UI" w:cs="Segoe UI"/>
          <w:color w:val="231F20"/>
          <w:spacing w:val="-2"/>
          <w:sz w:val="20"/>
          <w:szCs w:val="20"/>
        </w:rPr>
      </w:pPr>
    </w:p>
    <w:p w14:paraId="305FB399" w14:textId="77777777" w:rsidR="008C6B1E" w:rsidRPr="004B105C" w:rsidRDefault="001C7991" w:rsidP="00B54574">
      <w:pPr>
        <w:pStyle w:val="berschrift3"/>
        <w:ind w:firstLine="0"/>
      </w:pPr>
      <w:bookmarkStart w:id="41" w:name="_Toc525573553"/>
      <w:bookmarkStart w:id="42" w:name="_Toc84590100"/>
      <w:r w:rsidRPr="004B105C">
        <w:t>3.1.3</w:t>
      </w:r>
      <w:r w:rsidRPr="004B105C">
        <w:tab/>
        <w:t>Scanvorgang</w:t>
      </w:r>
      <w:bookmarkEnd w:id="41"/>
      <w:bookmarkEnd w:id="42"/>
    </w:p>
    <w:p w14:paraId="757DDC14" w14:textId="1024185F" w:rsidR="008C6B1E" w:rsidRPr="004B105C" w:rsidRDefault="001C7991" w:rsidP="00A54A1C">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 xml:space="preserve">Der Scanvorgang wird von den in Anlage </w:t>
      </w:r>
      <w:r w:rsidR="007A7CED" w:rsidRPr="004B105C">
        <w:rPr>
          <w:rFonts w:ascii="Segoe UI" w:eastAsiaTheme="minorEastAsia" w:hAnsi="Segoe UI" w:cs="Segoe UI"/>
          <w:color w:val="231F20"/>
          <w:spacing w:val="-2"/>
          <w:sz w:val="20"/>
          <w:szCs w:val="20"/>
        </w:rPr>
        <w:t>1</w:t>
      </w:r>
      <w:r w:rsidRPr="004B105C">
        <w:rPr>
          <w:rFonts w:ascii="Segoe UI" w:eastAsiaTheme="minorEastAsia" w:hAnsi="Segoe UI" w:cs="Segoe UI"/>
          <w:color w:val="231F20"/>
          <w:spacing w:val="-2"/>
          <w:sz w:val="20"/>
          <w:szCs w:val="20"/>
        </w:rPr>
        <w:t xml:space="preserve"> genannten Mitarbeiterinnen und Mitarbeitern durchgeführt. Die Urkunde ist durch die folgenden Regelungen stets vor fremden Zugriff geschützt.</w:t>
      </w:r>
    </w:p>
    <w:p w14:paraId="4E8C1948" w14:textId="107ADF54" w:rsidR="00B439B8" w:rsidRPr="004B105C" w:rsidRDefault="00B439B8">
      <w:pPr>
        <w:widowControl/>
        <w:autoSpaceDE/>
        <w:autoSpaceDN/>
        <w:adjustRightInd/>
        <w:spacing w:after="200" w:line="276" w:lineRule="auto"/>
        <w:ind w:left="0" w:right="0"/>
        <w:jc w:val="left"/>
        <w:rPr>
          <w:rFonts w:eastAsia="Times New Roman"/>
          <w:color w:val="auto"/>
          <w:spacing w:val="0"/>
          <w:lang w:val="de-DE"/>
        </w:rPr>
      </w:pPr>
    </w:p>
    <w:tbl>
      <w:tblPr>
        <w:tblStyle w:val="Tabelle1-BNotK"/>
        <w:tblW w:w="9355" w:type="dxa"/>
        <w:tblInd w:w="269" w:type="dxa"/>
        <w:tblLook w:val="04A0" w:firstRow="1" w:lastRow="0" w:firstColumn="1" w:lastColumn="0" w:noHBand="0" w:noVBand="1"/>
      </w:tblPr>
      <w:tblGrid>
        <w:gridCol w:w="9355"/>
      </w:tblGrid>
      <w:tr w:rsidR="008C6B1E" w:rsidRPr="004B105C" w14:paraId="1AEA1BAD" w14:textId="77777777" w:rsidTr="00E358CD">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7870D00B" w14:textId="77777777" w:rsidR="008C6B1E" w:rsidRPr="004B105C" w:rsidRDefault="001C7991">
            <w:pPr>
              <w:ind w:left="0"/>
              <w:rPr>
                <w:b/>
                <w:lang w:val="de-DE"/>
              </w:rPr>
            </w:pPr>
            <w:r w:rsidRPr="004B105C">
              <w:rPr>
                <w:b/>
                <w:lang w:val="de-DE"/>
              </w:rPr>
              <w:t>Regelungen zum Schutz der Urkunde vor fremdem Zugriff</w:t>
            </w:r>
          </w:p>
        </w:tc>
      </w:tr>
      <w:tr w:rsidR="008C6B1E" w:rsidRPr="004B105C" w14:paraId="49C7FDF7" w14:textId="77777777" w:rsidTr="00E358CD">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62EA335F" w14:textId="6609AE47" w:rsidR="00E80A2C" w:rsidRPr="004B105C" w:rsidRDefault="00E80A2C" w:rsidP="00553937">
            <w:pPr>
              <w:pStyle w:val="Listenabsatz"/>
              <w:numPr>
                <w:ilvl w:val="0"/>
                <w:numId w:val="17"/>
              </w:numPr>
              <w:rPr>
                <w:b/>
                <w:bCs/>
                <w:iCs/>
                <w:color w:val="000000" w:themeColor="text1"/>
                <w:lang w:val="de-DE"/>
              </w:rPr>
            </w:pPr>
            <w:r w:rsidRPr="004B105C">
              <w:rPr>
                <w:b/>
                <w:bCs/>
                <w:iCs/>
                <w:color w:val="000000" w:themeColor="text1"/>
                <w:lang w:val="de-DE"/>
              </w:rPr>
              <w:t>Für Hauptscanner:</w:t>
            </w:r>
          </w:p>
          <w:p w14:paraId="50A1DD9E" w14:textId="77777777" w:rsidR="00132A4C" w:rsidRPr="004B105C" w:rsidRDefault="00F336CC" w:rsidP="00553937">
            <w:pPr>
              <w:pStyle w:val="Listenabsatz"/>
              <w:numPr>
                <w:ilvl w:val="0"/>
                <w:numId w:val="77"/>
              </w:numPr>
              <w:rPr>
                <w:iCs/>
                <w:color w:val="000000" w:themeColor="text1"/>
                <w:lang w:val="de-DE"/>
              </w:rPr>
            </w:pPr>
            <w:r w:rsidRPr="004B105C">
              <w:rPr>
                <w:iCs/>
                <w:color w:val="000000" w:themeColor="text1"/>
                <w:lang w:val="de-DE"/>
              </w:rPr>
              <w:t xml:space="preserve">Für den Scanvorgang wird ein Multifunktionsgerät verwendet. </w:t>
            </w:r>
          </w:p>
          <w:p w14:paraId="4345A59E" w14:textId="46132C09" w:rsidR="00F336CC" w:rsidRPr="004B105C" w:rsidRDefault="00F336CC" w:rsidP="00553937">
            <w:pPr>
              <w:pStyle w:val="Listenabsatz"/>
              <w:numPr>
                <w:ilvl w:val="0"/>
                <w:numId w:val="77"/>
              </w:numPr>
              <w:rPr>
                <w:iCs/>
                <w:color w:val="000000" w:themeColor="text1"/>
                <w:lang w:val="de-DE"/>
              </w:rPr>
            </w:pPr>
            <w:r w:rsidRPr="004B105C">
              <w:rPr>
                <w:iCs/>
                <w:color w:val="000000" w:themeColor="text1"/>
                <w:lang w:val="de-DE"/>
              </w:rPr>
              <w:t>Der Scanvorgang wird direkt am Gerät durchgeführt und von dort gesteuert. Der für den Scanprozess zuständige Mitarbeitende ist während des Scanvorgangs anwesend und überwacht den Vorgang.</w:t>
            </w:r>
          </w:p>
          <w:p w14:paraId="688D38C6" w14:textId="77777777" w:rsidR="00132A4C" w:rsidRPr="004B105C" w:rsidRDefault="00132A4C" w:rsidP="00132A4C">
            <w:pPr>
              <w:pStyle w:val="Listenabsatz"/>
              <w:rPr>
                <w:iCs/>
                <w:color w:val="000000" w:themeColor="text1"/>
                <w:lang w:val="de-DE"/>
              </w:rPr>
            </w:pPr>
          </w:p>
          <w:p w14:paraId="4D5B05B4" w14:textId="77777777" w:rsidR="00132A4C" w:rsidRPr="004B105C" w:rsidRDefault="00E80A2C" w:rsidP="00553937">
            <w:pPr>
              <w:pStyle w:val="Listenabsatz"/>
              <w:numPr>
                <w:ilvl w:val="0"/>
                <w:numId w:val="17"/>
              </w:numPr>
              <w:rPr>
                <w:iCs/>
                <w:color w:val="000000" w:themeColor="text1"/>
                <w:u w:val="single"/>
                <w:lang w:val="de-DE"/>
              </w:rPr>
            </w:pPr>
            <w:r w:rsidRPr="004B105C">
              <w:rPr>
                <w:b/>
                <w:bCs/>
                <w:iCs/>
                <w:color w:val="000000" w:themeColor="text1"/>
                <w:lang w:val="de-DE"/>
              </w:rPr>
              <w:t>Für Arbeitsplatzscanner:</w:t>
            </w:r>
            <w:r w:rsidR="00F336CC" w:rsidRPr="004B105C">
              <w:rPr>
                <w:iCs/>
                <w:color w:val="000000" w:themeColor="text1"/>
                <w:lang w:val="de-DE"/>
              </w:rPr>
              <w:t xml:space="preserve"> </w:t>
            </w:r>
          </w:p>
          <w:p w14:paraId="46F1D207" w14:textId="77777777" w:rsidR="00132A4C" w:rsidRPr="004B105C" w:rsidRDefault="00F336CC" w:rsidP="00553937">
            <w:pPr>
              <w:pStyle w:val="Listenabsatz"/>
              <w:numPr>
                <w:ilvl w:val="0"/>
                <w:numId w:val="78"/>
              </w:numPr>
              <w:rPr>
                <w:iCs/>
                <w:color w:val="000000" w:themeColor="text1"/>
                <w:u w:val="single"/>
                <w:lang w:val="de-DE"/>
              </w:rPr>
            </w:pPr>
            <w:r w:rsidRPr="004B105C">
              <w:rPr>
                <w:iCs/>
                <w:color w:val="000000" w:themeColor="text1"/>
                <w:lang w:val="de-DE"/>
              </w:rPr>
              <w:t xml:space="preserve">Die Scan-Hardware ist direkt neben dem Arbeitsplatz positioniert. </w:t>
            </w:r>
          </w:p>
          <w:p w14:paraId="7AEF4F74" w14:textId="5FEDF58B" w:rsidR="008C6B1E" w:rsidRPr="004B105C" w:rsidRDefault="00F336CC" w:rsidP="00553937">
            <w:pPr>
              <w:pStyle w:val="Listenabsatz"/>
              <w:numPr>
                <w:ilvl w:val="0"/>
                <w:numId w:val="78"/>
              </w:numPr>
              <w:rPr>
                <w:iCs/>
                <w:color w:val="000000" w:themeColor="text1"/>
                <w:u w:val="single"/>
                <w:lang w:val="de-DE"/>
              </w:rPr>
            </w:pPr>
            <w:r w:rsidRPr="004B105C">
              <w:rPr>
                <w:iCs/>
                <w:color w:val="000000" w:themeColor="text1"/>
                <w:lang w:val="de-DE"/>
              </w:rPr>
              <w:t>Ein unbefugter Zugriff auf die Urkunde während des Scanvorgangs ist nicht möglich.</w:t>
            </w:r>
          </w:p>
        </w:tc>
      </w:tr>
    </w:tbl>
    <w:p w14:paraId="34CE6B59" w14:textId="77777777" w:rsidR="00B20E7C" w:rsidRPr="004B105C" w:rsidRDefault="00B20E7C" w:rsidP="00B54574">
      <w:pPr>
        <w:pStyle w:val="berschrift3"/>
        <w:ind w:firstLine="0"/>
      </w:pPr>
      <w:bookmarkStart w:id="43" w:name="_Toc525573554"/>
    </w:p>
    <w:p w14:paraId="3A8918F4" w14:textId="7B9240D7" w:rsidR="008C6B1E" w:rsidRPr="004B105C" w:rsidRDefault="001C7991" w:rsidP="00B54574">
      <w:pPr>
        <w:pStyle w:val="berschrift3"/>
        <w:ind w:firstLine="0"/>
      </w:pPr>
      <w:bookmarkStart w:id="44" w:name="_Toc84590101"/>
      <w:r w:rsidRPr="004B105C">
        <w:t>3.1.4</w:t>
      </w:r>
      <w:r w:rsidRPr="004B105C">
        <w:tab/>
        <w:t>Qualitätssicherung und Nachbearbeitung</w:t>
      </w:r>
      <w:bookmarkEnd w:id="44"/>
      <w:r w:rsidRPr="004B105C">
        <w:t xml:space="preserve"> </w:t>
      </w:r>
      <w:bookmarkEnd w:id="43"/>
    </w:p>
    <w:p w14:paraId="388F10F2" w14:textId="06C15E3E" w:rsidR="008C6B1E" w:rsidRPr="004B105C" w:rsidRDefault="001C7991">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 xml:space="preserve">Die Qualitätssicherung und Nachbearbeitung der gescannten Urkunde wird von den in Anlage </w:t>
      </w:r>
      <w:r w:rsidR="00C64CB1" w:rsidRPr="004B105C">
        <w:rPr>
          <w:rFonts w:ascii="Segoe UI" w:eastAsiaTheme="minorEastAsia" w:hAnsi="Segoe UI" w:cs="Segoe UI"/>
          <w:color w:val="231F20"/>
          <w:spacing w:val="-2"/>
          <w:sz w:val="20"/>
          <w:szCs w:val="20"/>
        </w:rPr>
        <w:t>1</w:t>
      </w:r>
      <w:r w:rsidRPr="004B105C">
        <w:rPr>
          <w:rFonts w:ascii="Segoe UI" w:eastAsiaTheme="minorEastAsia" w:hAnsi="Segoe UI" w:cs="Segoe UI"/>
          <w:color w:val="231F20"/>
          <w:spacing w:val="-2"/>
          <w:sz w:val="20"/>
          <w:szCs w:val="20"/>
        </w:rPr>
        <w:t xml:space="preserve"> genannten Mitarbeiterinnen und Mitarbeitern durchgeführt.</w:t>
      </w:r>
    </w:p>
    <w:p w14:paraId="6389F89E" w14:textId="77777777" w:rsidR="008C6B1E" w:rsidRPr="004B105C" w:rsidRDefault="008C6B1E" w:rsidP="00B54574">
      <w:pPr>
        <w:pStyle w:val="berschrift3"/>
        <w:ind w:firstLine="0"/>
      </w:pPr>
      <w:bookmarkStart w:id="45" w:name="_Toc525573555"/>
    </w:p>
    <w:p w14:paraId="3F13A409" w14:textId="77777777" w:rsidR="008C6B1E" w:rsidRPr="004B105C" w:rsidRDefault="001C7991" w:rsidP="00B54574">
      <w:pPr>
        <w:pStyle w:val="berschrift3"/>
        <w:ind w:firstLine="0"/>
      </w:pPr>
      <w:bookmarkStart w:id="46" w:name="_Toc84590102"/>
      <w:r w:rsidRPr="004B105C">
        <w:t>3.1.5</w:t>
      </w:r>
      <w:r w:rsidRPr="004B105C">
        <w:tab/>
        <w:t>Integritätssicherung</w:t>
      </w:r>
      <w:bookmarkEnd w:id="45"/>
      <w:bookmarkEnd w:id="46"/>
    </w:p>
    <w:p w14:paraId="6F88B08D" w14:textId="2BEDDDBE" w:rsidR="008C6B1E" w:rsidRPr="004B105C" w:rsidRDefault="001C7991">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 xml:space="preserve">Die Integritätssicherung wird ausschließlich von der verantwortlichen Notarin / dem verantwortlichen Notar durchgeführt (siehe </w:t>
      </w:r>
      <w:r w:rsidR="00C64CB1" w:rsidRPr="004B105C">
        <w:rPr>
          <w:rFonts w:ascii="Segoe UI" w:eastAsiaTheme="minorEastAsia" w:hAnsi="Segoe UI" w:cs="Segoe UI"/>
          <w:color w:val="231F20"/>
          <w:spacing w:val="-2"/>
          <w:sz w:val="20"/>
          <w:szCs w:val="20"/>
        </w:rPr>
        <w:t xml:space="preserve">Abschnitt </w:t>
      </w:r>
      <w:r w:rsidRPr="004B105C">
        <w:rPr>
          <w:rFonts w:ascii="Segoe UI" w:eastAsiaTheme="minorEastAsia" w:hAnsi="Segoe UI" w:cs="Segoe UI"/>
          <w:color w:val="231F20"/>
          <w:spacing w:val="-2"/>
          <w:sz w:val="20"/>
          <w:szCs w:val="20"/>
        </w:rPr>
        <w:t xml:space="preserve">2.5.4). </w:t>
      </w:r>
    </w:p>
    <w:p w14:paraId="69EA15C5" w14:textId="77777777" w:rsidR="008C6B1E" w:rsidRPr="004B105C" w:rsidRDefault="008C6B1E" w:rsidP="00B54574">
      <w:pPr>
        <w:pStyle w:val="berschrift3"/>
        <w:ind w:firstLine="0"/>
      </w:pPr>
      <w:bookmarkStart w:id="47" w:name="_Toc525573556"/>
    </w:p>
    <w:p w14:paraId="54520CD8" w14:textId="77777777" w:rsidR="008C6B1E" w:rsidRPr="004B105C" w:rsidRDefault="001C7991" w:rsidP="00B54574">
      <w:pPr>
        <w:pStyle w:val="berschrift3"/>
        <w:ind w:firstLine="0"/>
      </w:pPr>
      <w:bookmarkStart w:id="48" w:name="_Toc84590103"/>
      <w:r w:rsidRPr="004B105C">
        <w:t>3.1.6</w:t>
      </w:r>
      <w:r w:rsidRPr="004B105C">
        <w:tab/>
        <w:t>Übergabe an das Elektronische Urkundenarchiv</w:t>
      </w:r>
      <w:bookmarkEnd w:id="47"/>
      <w:bookmarkEnd w:id="48"/>
    </w:p>
    <w:p w14:paraId="6AC391FC" w14:textId="3520E07F" w:rsidR="008C6B1E" w:rsidRPr="004B105C" w:rsidRDefault="001C7991" w:rsidP="00E358CD">
      <w:pPr>
        <w:tabs>
          <w:tab w:val="left" w:pos="9639"/>
        </w:tabs>
        <w:spacing w:before="100" w:beforeAutospacing="1" w:after="100" w:afterAutospacing="1" w:line="240" w:lineRule="auto"/>
        <w:rPr>
          <w:spacing w:val="0"/>
          <w:lang w:val="de-DE"/>
        </w:rPr>
      </w:pPr>
      <w:r w:rsidRPr="004B105C">
        <w:rPr>
          <w:spacing w:val="0"/>
          <w:lang w:val="de-DE"/>
        </w:rPr>
        <w:t xml:space="preserve">Die Übergabe der vollständig gescannten Urkunden an das Elektronische Urkundenarchiv wird grundsätzlich von der verantwortlichen Notarin / von dem verantwortlichen Notar durchgeführt. In besonderen Fällen (z. B. wenn die </w:t>
      </w:r>
      <w:r w:rsidR="00AD1681" w:rsidRPr="004B105C">
        <w:rPr>
          <w:spacing w:val="0"/>
          <w:lang w:val="de-DE"/>
        </w:rPr>
        <w:t xml:space="preserve">ursprünglich vom Notar beabsichtigte </w:t>
      </w:r>
      <w:r w:rsidRPr="004B105C">
        <w:rPr>
          <w:spacing w:val="0"/>
          <w:lang w:val="de-DE"/>
        </w:rPr>
        <w:t xml:space="preserve">Übergabe fehlschlägt) kann die vollständig gescannte Urkunde auch von den in Anlage </w:t>
      </w:r>
      <w:r w:rsidR="00C64CB1" w:rsidRPr="004B105C">
        <w:rPr>
          <w:spacing w:val="0"/>
          <w:lang w:val="de-DE"/>
        </w:rPr>
        <w:t>1</w:t>
      </w:r>
      <w:r w:rsidRPr="004B105C">
        <w:rPr>
          <w:spacing w:val="0"/>
          <w:lang w:val="de-DE"/>
        </w:rPr>
        <w:t xml:space="preserve"> genannten Mitarbeiterinne</w:t>
      </w:r>
      <w:r w:rsidR="0094500A" w:rsidRPr="004B105C">
        <w:rPr>
          <w:spacing w:val="0"/>
          <w:lang w:val="de-DE"/>
        </w:rPr>
        <w:t>n /</w:t>
      </w:r>
      <w:r w:rsidRPr="004B105C">
        <w:rPr>
          <w:spacing w:val="0"/>
          <w:lang w:val="de-DE"/>
        </w:rPr>
        <w:t xml:space="preserve"> Mitarbeitern an das Elektronische Urkundenarchiv übergeben werden. </w:t>
      </w:r>
    </w:p>
    <w:p w14:paraId="776A7191" w14:textId="77777777" w:rsidR="00E358CD" w:rsidRPr="004B105C" w:rsidRDefault="00E358CD" w:rsidP="00B54574">
      <w:pPr>
        <w:pStyle w:val="berschrift3"/>
        <w:ind w:firstLine="0"/>
      </w:pPr>
      <w:bookmarkStart w:id="49" w:name="_Toc525573558"/>
      <w:bookmarkStart w:id="50" w:name="_Toc84590104"/>
    </w:p>
    <w:p w14:paraId="654C7F4A" w14:textId="77777777" w:rsidR="008C6B1E" w:rsidRPr="004B105C" w:rsidRDefault="001C7991" w:rsidP="00B54574">
      <w:pPr>
        <w:pStyle w:val="berschrift3"/>
        <w:ind w:firstLine="0"/>
      </w:pPr>
      <w:r w:rsidRPr="004B105C">
        <w:t>3.1.7</w:t>
      </w:r>
      <w:r w:rsidRPr="004B105C">
        <w:tab/>
        <w:t>Regelungen für die Administrations-, Wartungs- und Reparaturarbeiten</w:t>
      </w:r>
      <w:bookmarkEnd w:id="49"/>
      <w:bookmarkEnd w:id="50"/>
    </w:p>
    <w:p w14:paraId="42BC2302" w14:textId="77777777" w:rsidR="008C6B1E" w:rsidRPr="004B105C" w:rsidRDefault="001C7991">
      <w:pPr>
        <w:pStyle w:val="StandardWeb"/>
        <w:ind w:left="284" w:right="317"/>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Die Wartung und die Reparatur der für den Scanvorgang eingesetzten IT-Systeme, Anwendungen und Netze sind wie folgt geregelt:</w:t>
      </w:r>
    </w:p>
    <w:p w14:paraId="4A32FFD3" w14:textId="7A956F1C" w:rsidR="008C6B1E" w:rsidRPr="004B105C" w:rsidRDefault="001C7991" w:rsidP="00B94272">
      <w:pPr>
        <w:pStyle w:val="Liste1"/>
        <w:ind w:left="709" w:right="317" w:hanging="425"/>
        <w:rPr>
          <w:lang w:val="de-DE"/>
        </w:rPr>
      </w:pPr>
      <w:r w:rsidRPr="004B105C">
        <w:rPr>
          <w:lang w:val="de-DE"/>
        </w:rPr>
        <w:t>Die Zuständigkeiten für die Beauftragung, Durchführung und g</w:t>
      </w:r>
      <w:r w:rsidR="0094500A" w:rsidRPr="004B105C">
        <w:rPr>
          <w:lang w:val="de-DE"/>
        </w:rPr>
        <w:t>egebenenfalls</w:t>
      </w:r>
      <w:r w:rsidRPr="004B105C">
        <w:rPr>
          <w:lang w:val="de-DE"/>
        </w:rPr>
        <w:t xml:space="preserve"> Kontrolle von Wartungs- und Reparaturarbeiten</w:t>
      </w:r>
      <w:r w:rsidR="00C64CB1" w:rsidRPr="004B105C">
        <w:rPr>
          <w:lang w:val="de-DE"/>
        </w:rPr>
        <w:t xml:space="preserve"> sind in Anlage 1</w:t>
      </w:r>
      <w:r w:rsidRPr="004B105C">
        <w:rPr>
          <w:lang w:val="de-DE"/>
        </w:rPr>
        <w:t xml:space="preserve"> aufgeführt.</w:t>
      </w:r>
    </w:p>
    <w:p w14:paraId="3B9B7702" w14:textId="77777777" w:rsidR="008C6B1E" w:rsidRPr="004B105C" w:rsidRDefault="001C7991">
      <w:pPr>
        <w:pStyle w:val="Liste1"/>
        <w:ind w:left="709" w:hanging="425"/>
        <w:rPr>
          <w:lang w:val="de-DE"/>
        </w:rPr>
      </w:pPr>
      <w:r w:rsidRPr="004B105C">
        <w:rPr>
          <w:lang w:val="de-DE"/>
        </w:rPr>
        <w:t>Verfahren für die regelmäßige Bereitstellung und Anwendung von sicherheitsrelevanten Updates:</w:t>
      </w:r>
    </w:p>
    <w:p w14:paraId="667FC4F6" w14:textId="43C66F65" w:rsidR="008C6B1E" w:rsidRPr="004B105C" w:rsidRDefault="008C6B1E">
      <w:pPr>
        <w:pStyle w:val="Liste1"/>
        <w:numPr>
          <w:ilvl w:val="0"/>
          <w:numId w:val="0"/>
        </w:numPr>
        <w:ind w:left="709" w:hanging="425"/>
        <w:rPr>
          <w:lang w:val="de-DE"/>
        </w:rPr>
      </w:pPr>
    </w:p>
    <w:p w14:paraId="2EAC3DEC" w14:textId="77777777" w:rsidR="007B56C5" w:rsidRPr="004B105C" w:rsidRDefault="007B56C5">
      <w:pPr>
        <w:pStyle w:val="Liste1"/>
        <w:numPr>
          <w:ilvl w:val="0"/>
          <w:numId w:val="0"/>
        </w:numPr>
        <w:ind w:left="709" w:hanging="425"/>
        <w:rPr>
          <w:lang w:val="de-DE"/>
        </w:rPr>
      </w:pPr>
    </w:p>
    <w:tbl>
      <w:tblPr>
        <w:tblStyle w:val="Tabelle1-BNotK"/>
        <w:tblW w:w="0" w:type="auto"/>
        <w:tblInd w:w="269" w:type="dxa"/>
        <w:tblLook w:val="04A0" w:firstRow="1" w:lastRow="0" w:firstColumn="1" w:lastColumn="0" w:noHBand="0" w:noVBand="1"/>
      </w:tblPr>
      <w:tblGrid>
        <w:gridCol w:w="9219"/>
      </w:tblGrid>
      <w:tr w:rsidR="008C6B1E" w:rsidRPr="004B105C" w14:paraId="2B71AEE5" w14:textId="77777777" w:rsidTr="00E358CD">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9" w:type="dxa"/>
          </w:tcPr>
          <w:p w14:paraId="3FDD64D2" w14:textId="77777777" w:rsidR="008C6B1E" w:rsidRPr="004B105C" w:rsidRDefault="001C7991">
            <w:pPr>
              <w:pStyle w:val="Liste1"/>
              <w:numPr>
                <w:ilvl w:val="0"/>
                <w:numId w:val="0"/>
              </w:numPr>
              <w:ind w:left="36"/>
              <w:rPr>
                <w:b/>
                <w:lang w:val="de-DE"/>
              </w:rPr>
            </w:pPr>
            <w:r w:rsidRPr="004B105C">
              <w:rPr>
                <w:b/>
                <w:lang w:val="de-DE"/>
              </w:rPr>
              <w:t>Verfahren im Hinblick auf sicherheitsrelevante Updates</w:t>
            </w:r>
          </w:p>
        </w:tc>
      </w:tr>
      <w:tr w:rsidR="008C6B1E" w:rsidRPr="004B105C" w14:paraId="1C87E38B" w14:textId="77777777" w:rsidTr="00E358CD">
        <w:trPr>
          <w:trHeight w:val="460"/>
        </w:trPr>
        <w:tc>
          <w:tcPr>
            <w:cnfStyle w:val="001000000000" w:firstRow="0" w:lastRow="0" w:firstColumn="1" w:lastColumn="0" w:oddVBand="0" w:evenVBand="0" w:oddHBand="0" w:evenHBand="0" w:firstRowFirstColumn="0" w:firstRowLastColumn="0" w:lastRowFirstColumn="0" w:lastRowLastColumn="0"/>
            <w:tcW w:w="9219" w:type="dxa"/>
            <w:shd w:val="clear" w:color="auto" w:fill="FFFFFF" w:themeFill="background1"/>
          </w:tcPr>
          <w:p w14:paraId="2E6BB630" w14:textId="6B6B1C68" w:rsidR="00132A4C" w:rsidRPr="004B105C" w:rsidRDefault="00132A4C" w:rsidP="00553937">
            <w:pPr>
              <w:pStyle w:val="Listenabsatz"/>
              <w:numPr>
                <w:ilvl w:val="0"/>
                <w:numId w:val="79"/>
              </w:numPr>
              <w:rPr>
                <w:b/>
                <w:bCs/>
                <w:iCs/>
                <w:color w:val="000000" w:themeColor="text1"/>
                <w:lang w:val="de-DE"/>
              </w:rPr>
            </w:pPr>
            <w:r w:rsidRPr="004B105C">
              <w:rPr>
                <w:b/>
                <w:bCs/>
                <w:iCs/>
                <w:color w:val="000000" w:themeColor="text1"/>
                <w:lang w:val="de-DE"/>
              </w:rPr>
              <w:t>Update Anti-Virussoftware</w:t>
            </w:r>
          </w:p>
          <w:p w14:paraId="6F7F2922" w14:textId="072DC37C" w:rsidR="00D87F47" w:rsidRPr="004B105C" w:rsidRDefault="00B7722F" w:rsidP="00132A4C">
            <w:pPr>
              <w:rPr>
                <w:iCs/>
                <w:color w:val="000000" w:themeColor="text1"/>
                <w:lang w:val="de-DE"/>
              </w:rPr>
            </w:pPr>
            <w:r w:rsidRPr="004B105C">
              <w:rPr>
                <w:iCs/>
                <w:color w:val="000000" w:themeColor="text1"/>
                <w:lang w:val="de-DE"/>
              </w:rPr>
              <w:t xml:space="preserve">Die </w:t>
            </w:r>
            <w:r w:rsidR="00F336CC" w:rsidRPr="004B105C">
              <w:rPr>
                <w:iCs/>
                <w:color w:val="000000" w:themeColor="text1"/>
                <w:lang w:val="de-DE"/>
              </w:rPr>
              <w:t xml:space="preserve">Antiviren-Software führt Updates der Virensignaturen automatisiert durch. </w:t>
            </w:r>
          </w:p>
          <w:p w14:paraId="01B12FB6" w14:textId="77777777" w:rsidR="00132A4C" w:rsidRPr="004B105C" w:rsidRDefault="00132A4C" w:rsidP="00132A4C">
            <w:pPr>
              <w:rPr>
                <w:iCs/>
                <w:color w:val="000000" w:themeColor="text1"/>
                <w:lang w:val="de-DE"/>
              </w:rPr>
            </w:pPr>
          </w:p>
          <w:p w14:paraId="4F4A5D6C" w14:textId="29EE0920" w:rsidR="00132A4C" w:rsidRPr="004B105C" w:rsidRDefault="00132A4C" w:rsidP="00553937">
            <w:pPr>
              <w:pStyle w:val="Listenabsatz"/>
              <w:numPr>
                <w:ilvl w:val="0"/>
                <w:numId w:val="79"/>
              </w:numPr>
              <w:rPr>
                <w:b/>
                <w:bCs/>
                <w:iCs/>
                <w:lang w:val="de-DE"/>
              </w:rPr>
            </w:pPr>
            <w:r w:rsidRPr="004B105C">
              <w:rPr>
                <w:b/>
                <w:bCs/>
                <w:iCs/>
                <w:lang w:val="de-DE"/>
              </w:rPr>
              <w:t xml:space="preserve">Update-Überprüfung </w:t>
            </w:r>
            <w:r w:rsidR="002030B1" w:rsidRPr="004B105C">
              <w:rPr>
                <w:b/>
                <w:bCs/>
                <w:iCs/>
                <w:lang w:val="de-DE"/>
              </w:rPr>
              <w:t xml:space="preserve"> </w:t>
            </w:r>
          </w:p>
          <w:p w14:paraId="237935E7" w14:textId="7A699F55" w:rsidR="00132A4C" w:rsidRPr="004B105C" w:rsidRDefault="00FD374D" w:rsidP="00553937">
            <w:pPr>
              <w:pStyle w:val="Listenabsatz"/>
              <w:numPr>
                <w:ilvl w:val="0"/>
                <w:numId w:val="80"/>
              </w:numPr>
              <w:rPr>
                <w:iCs/>
                <w:lang w:val="de-DE"/>
              </w:rPr>
            </w:pPr>
            <w:r>
              <w:rPr>
                <w:iCs/>
                <w:color w:val="000000" w:themeColor="text1"/>
                <w:lang w:val="de-DE"/>
              </w:rPr>
              <w:t>Der IT-Systembetreuer überprüft regelmäßig</w:t>
            </w:r>
            <w:r w:rsidR="00455792" w:rsidRPr="004B105C">
              <w:rPr>
                <w:iCs/>
                <w:color w:val="000000" w:themeColor="text1"/>
                <w:lang w:val="de-DE"/>
              </w:rPr>
              <w:t xml:space="preserve"> </w:t>
            </w:r>
            <w:r w:rsidR="00F336CC" w:rsidRPr="004B105C">
              <w:rPr>
                <w:iCs/>
                <w:color w:val="000000" w:themeColor="text1"/>
                <w:lang w:val="de-DE"/>
              </w:rPr>
              <w:t xml:space="preserve">die </w:t>
            </w:r>
            <w:r w:rsidR="00F336CC" w:rsidRPr="004B105C">
              <w:rPr>
                <w:i/>
                <w:color w:val="000000" w:themeColor="text1"/>
                <w:lang w:val="de-DE"/>
              </w:rPr>
              <w:t>Hard- und Software</w:t>
            </w:r>
            <w:r w:rsidR="00F336CC" w:rsidRPr="004B105C">
              <w:rPr>
                <w:iCs/>
                <w:color w:val="000000" w:themeColor="text1"/>
                <w:lang w:val="de-DE"/>
              </w:rPr>
              <w:t xml:space="preserve"> auf relevante Updates und </w:t>
            </w:r>
            <w:r w:rsidR="00D87F47" w:rsidRPr="004B105C">
              <w:rPr>
                <w:iCs/>
                <w:color w:val="000000" w:themeColor="text1"/>
                <w:lang w:val="de-DE"/>
              </w:rPr>
              <w:t xml:space="preserve">führt </w:t>
            </w:r>
            <w:r w:rsidR="00F336CC" w:rsidRPr="004B105C">
              <w:rPr>
                <w:iCs/>
                <w:color w:val="000000" w:themeColor="text1"/>
                <w:lang w:val="de-DE"/>
              </w:rPr>
              <w:t>diese gegebenenfalls durch.</w:t>
            </w:r>
            <w:r w:rsidR="00B7722F" w:rsidRPr="004B105C">
              <w:rPr>
                <w:iCs/>
                <w:color w:val="000000" w:themeColor="text1"/>
                <w:lang w:val="de-DE"/>
              </w:rPr>
              <w:t xml:space="preserve"> </w:t>
            </w:r>
          </w:p>
          <w:p w14:paraId="6DBD919B" w14:textId="0B765986" w:rsidR="008C6B1E" w:rsidRPr="004B105C" w:rsidRDefault="00FD374D" w:rsidP="00FD374D">
            <w:pPr>
              <w:pStyle w:val="Listenabsatz"/>
              <w:numPr>
                <w:ilvl w:val="0"/>
                <w:numId w:val="80"/>
              </w:numPr>
              <w:rPr>
                <w:iCs/>
                <w:lang w:val="de-DE"/>
              </w:rPr>
            </w:pPr>
            <w:r>
              <w:rPr>
                <w:iCs/>
                <w:color w:val="000000" w:themeColor="text1"/>
                <w:lang w:val="de-DE"/>
              </w:rPr>
              <w:t xml:space="preserve">Der IT-Systembetreuer </w:t>
            </w:r>
            <w:r w:rsidR="00455792" w:rsidRPr="004B105C">
              <w:rPr>
                <w:iCs/>
                <w:color w:val="000000" w:themeColor="text1"/>
                <w:lang w:val="de-DE"/>
              </w:rPr>
              <w:t xml:space="preserve">informiert sich hierzu regelmäßig über Updates für Software, Firmware etc. und veranlasst gegebenenfalls ein Update. </w:t>
            </w:r>
            <w:r>
              <w:rPr>
                <w:iCs/>
                <w:color w:val="000000" w:themeColor="text1"/>
                <w:lang w:val="de-DE"/>
              </w:rPr>
              <w:t xml:space="preserve"> </w:t>
            </w:r>
          </w:p>
        </w:tc>
      </w:tr>
    </w:tbl>
    <w:p w14:paraId="4CEE3D37" w14:textId="77777777" w:rsidR="000F71DC" w:rsidRPr="004B105C" w:rsidRDefault="000F71DC" w:rsidP="00A54A1C">
      <w:pPr>
        <w:ind w:left="0"/>
        <w:rPr>
          <w:lang w:val="de-DE"/>
        </w:rPr>
      </w:pPr>
    </w:p>
    <w:p w14:paraId="07A3DD45" w14:textId="77777777" w:rsidR="008C6B1E" w:rsidRPr="004B105C" w:rsidRDefault="001C7991">
      <w:pPr>
        <w:pStyle w:val="Liste1"/>
        <w:ind w:left="709" w:hanging="425"/>
        <w:rPr>
          <w:lang w:val="de-DE"/>
        </w:rPr>
      </w:pPr>
      <w:r w:rsidRPr="004B105C">
        <w:rPr>
          <w:lang w:val="de-DE"/>
        </w:rPr>
        <w:t>Regelungen zur Authentisierung und zum Nachweis der Autorisierung des Wartungspersonals:</w:t>
      </w:r>
    </w:p>
    <w:p w14:paraId="346C5232" w14:textId="77777777" w:rsidR="008C6B1E" w:rsidRPr="004B105C" w:rsidRDefault="008C6B1E">
      <w:pPr>
        <w:pStyle w:val="Liste1"/>
        <w:numPr>
          <w:ilvl w:val="0"/>
          <w:numId w:val="0"/>
        </w:numPr>
        <w:ind w:left="709" w:hanging="425"/>
        <w:rPr>
          <w:lang w:val="de-DE"/>
        </w:rPr>
      </w:pPr>
    </w:p>
    <w:tbl>
      <w:tblPr>
        <w:tblStyle w:val="Tabelle1-BNotK"/>
        <w:tblW w:w="0" w:type="auto"/>
        <w:tblInd w:w="269" w:type="dxa"/>
        <w:tblLook w:val="04A0" w:firstRow="1" w:lastRow="0" w:firstColumn="1" w:lastColumn="0" w:noHBand="0" w:noVBand="1"/>
      </w:tblPr>
      <w:tblGrid>
        <w:gridCol w:w="9219"/>
      </w:tblGrid>
      <w:tr w:rsidR="008C6B1E" w:rsidRPr="004B105C" w14:paraId="435151FB" w14:textId="77777777" w:rsidTr="00E358CD">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9" w:type="dxa"/>
          </w:tcPr>
          <w:p w14:paraId="3A9A0F7F" w14:textId="77777777" w:rsidR="008C6B1E" w:rsidRPr="004B105C" w:rsidRDefault="001C7991">
            <w:pPr>
              <w:ind w:left="0"/>
              <w:rPr>
                <w:b/>
                <w:lang w:val="de-DE"/>
              </w:rPr>
            </w:pPr>
            <w:r w:rsidRPr="004B105C">
              <w:rPr>
                <w:b/>
                <w:lang w:val="de-DE"/>
              </w:rPr>
              <w:t>Regelungen zum Nachweis der Autorisierung des Wartungspersonals</w:t>
            </w:r>
          </w:p>
        </w:tc>
      </w:tr>
      <w:tr w:rsidR="008C6B1E" w:rsidRPr="004B105C" w14:paraId="6F48AC5F" w14:textId="77777777" w:rsidTr="00E358CD">
        <w:trPr>
          <w:trHeight w:val="460"/>
        </w:trPr>
        <w:tc>
          <w:tcPr>
            <w:cnfStyle w:val="001000000000" w:firstRow="0" w:lastRow="0" w:firstColumn="1" w:lastColumn="0" w:oddVBand="0" w:evenVBand="0" w:oddHBand="0" w:evenHBand="0" w:firstRowFirstColumn="0" w:firstRowLastColumn="0" w:lastRowFirstColumn="0" w:lastRowLastColumn="0"/>
            <w:tcW w:w="9219" w:type="dxa"/>
            <w:shd w:val="clear" w:color="auto" w:fill="FFFFFF" w:themeFill="background1"/>
          </w:tcPr>
          <w:p w14:paraId="7F5CA48A" w14:textId="480AE653" w:rsidR="00B7722F" w:rsidRPr="004B105C" w:rsidRDefault="00B7722F" w:rsidP="00B7722F">
            <w:pPr>
              <w:ind w:left="0"/>
              <w:rPr>
                <w:iCs/>
                <w:color w:val="auto"/>
                <w:lang w:val="de-DE"/>
              </w:rPr>
            </w:pPr>
            <w:r w:rsidRPr="004B105C">
              <w:rPr>
                <w:iCs/>
                <w:color w:val="auto"/>
                <w:lang w:val="de-DE"/>
              </w:rPr>
              <w:t xml:space="preserve">Der IT-Systembetreuer (die Firma </w:t>
            </w:r>
            <w:r w:rsidR="00135E82">
              <w:rPr>
                <w:iCs/>
                <w:color w:val="auto"/>
                <w:lang w:val="de-DE"/>
              </w:rPr>
              <w:t>IT XY GmbH</w:t>
            </w:r>
            <w:r w:rsidRPr="004B105C">
              <w:rPr>
                <w:iCs/>
                <w:color w:val="auto"/>
                <w:lang w:val="de-DE"/>
              </w:rPr>
              <w:t xml:space="preserve">) und dessen Mitarbeiter betreuen die Notarstelle bereits seit Jahren und sind alle persönlich bekannt. </w:t>
            </w:r>
          </w:p>
          <w:p w14:paraId="6DAD1577" w14:textId="0828DAA8" w:rsidR="000F71DC" w:rsidRPr="004B105C" w:rsidRDefault="00F336CC">
            <w:pPr>
              <w:ind w:left="0"/>
              <w:rPr>
                <w:iCs/>
                <w:color w:val="auto"/>
                <w:lang w:val="de-DE"/>
              </w:rPr>
            </w:pPr>
            <w:r w:rsidRPr="004B105C">
              <w:rPr>
                <w:iCs/>
                <w:color w:val="auto"/>
                <w:lang w:val="de-DE"/>
              </w:rPr>
              <w:t xml:space="preserve">Sofern das Wartungspersonal nicht persönlich bekannt ist und Kenntnis über die Beauftragung besteht, </w:t>
            </w:r>
            <w:r w:rsidR="00B94272" w:rsidRPr="004B105C">
              <w:rPr>
                <w:iCs/>
                <w:color w:val="auto"/>
                <w:lang w:val="de-DE"/>
              </w:rPr>
              <w:t xml:space="preserve">werden </w:t>
            </w:r>
            <w:r w:rsidRPr="004B105C">
              <w:rPr>
                <w:iCs/>
                <w:color w:val="auto"/>
                <w:lang w:val="de-DE"/>
              </w:rPr>
              <w:t>eine Legitimation (Dienstausweis o. Ä.) und die Beauftragung geprüft.</w:t>
            </w:r>
          </w:p>
          <w:p w14:paraId="49F24B89" w14:textId="24278843" w:rsidR="008C6B1E" w:rsidRPr="004B105C" w:rsidRDefault="008C6B1E" w:rsidP="00B7722F">
            <w:pPr>
              <w:ind w:left="0"/>
              <w:rPr>
                <w:lang w:val="de-DE"/>
              </w:rPr>
            </w:pPr>
          </w:p>
        </w:tc>
      </w:tr>
    </w:tbl>
    <w:p w14:paraId="52099E0A" w14:textId="77777777" w:rsidR="008C6B1E" w:rsidRPr="004B105C" w:rsidRDefault="008C6B1E">
      <w:pPr>
        <w:pStyle w:val="Liste1"/>
        <w:numPr>
          <w:ilvl w:val="0"/>
          <w:numId w:val="0"/>
        </w:numPr>
        <w:ind w:left="709" w:hanging="425"/>
        <w:rPr>
          <w:lang w:val="de-DE"/>
        </w:rPr>
      </w:pPr>
    </w:p>
    <w:p w14:paraId="5600C444" w14:textId="77777777" w:rsidR="008C6B1E" w:rsidRPr="004B105C" w:rsidRDefault="001C7991">
      <w:pPr>
        <w:pStyle w:val="Liste1"/>
        <w:ind w:left="709" w:right="742" w:hanging="425"/>
        <w:rPr>
          <w:lang w:val="de-DE"/>
        </w:rPr>
      </w:pPr>
      <w:r w:rsidRPr="004B105C">
        <w:rPr>
          <w:lang w:val="de-DE"/>
        </w:rPr>
        <w:t>Regelungen zum Schutz personenbezogener oder anderweitig besonders schützenswerter Daten (z. B. Betriebsgeheimnisse) auf den zu wartenden IT-Systemen:</w:t>
      </w:r>
    </w:p>
    <w:p w14:paraId="76764E59" w14:textId="77777777" w:rsidR="008C6B1E" w:rsidRPr="004B105C" w:rsidRDefault="008C6B1E">
      <w:pPr>
        <w:pStyle w:val="Liste1"/>
        <w:numPr>
          <w:ilvl w:val="0"/>
          <w:numId w:val="0"/>
        </w:numPr>
        <w:ind w:left="709" w:hanging="425"/>
        <w:rPr>
          <w:lang w:val="de-DE"/>
        </w:rPr>
      </w:pPr>
    </w:p>
    <w:tbl>
      <w:tblPr>
        <w:tblStyle w:val="Tabelle1-BNotK"/>
        <w:tblW w:w="0" w:type="auto"/>
        <w:tblInd w:w="269" w:type="dxa"/>
        <w:tblLook w:val="04A0" w:firstRow="1" w:lastRow="0" w:firstColumn="1" w:lastColumn="0" w:noHBand="0" w:noVBand="1"/>
      </w:tblPr>
      <w:tblGrid>
        <w:gridCol w:w="9219"/>
      </w:tblGrid>
      <w:tr w:rsidR="008C6B1E" w:rsidRPr="004B105C" w14:paraId="69968E03" w14:textId="77777777" w:rsidTr="00E358CD">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9" w:type="dxa"/>
          </w:tcPr>
          <w:p w14:paraId="33A8B0E2" w14:textId="77777777" w:rsidR="008C6B1E" w:rsidRPr="004B105C" w:rsidRDefault="001C7991">
            <w:pPr>
              <w:ind w:left="709" w:hanging="709"/>
              <w:rPr>
                <w:b/>
                <w:lang w:val="de-DE"/>
              </w:rPr>
            </w:pPr>
            <w:r w:rsidRPr="004B105C">
              <w:rPr>
                <w:b/>
                <w:lang w:val="de-DE"/>
              </w:rPr>
              <w:t>Regelungen zum Schutz von Daten auf den zu wartenden IT-Systemen</w:t>
            </w:r>
          </w:p>
        </w:tc>
      </w:tr>
      <w:tr w:rsidR="008C6B1E" w:rsidRPr="004B105C" w14:paraId="32B35D1F" w14:textId="77777777" w:rsidTr="00E358CD">
        <w:trPr>
          <w:trHeight w:val="460"/>
        </w:trPr>
        <w:tc>
          <w:tcPr>
            <w:cnfStyle w:val="001000000000" w:firstRow="0" w:lastRow="0" w:firstColumn="1" w:lastColumn="0" w:oddVBand="0" w:evenVBand="0" w:oddHBand="0" w:evenHBand="0" w:firstRowFirstColumn="0" w:firstRowLastColumn="0" w:lastRowFirstColumn="0" w:lastRowLastColumn="0"/>
            <w:tcW w:w="9219" w:type="dxa"/>
            <w:shd w:val="clear" w:color="auto" w:fill="FFFFFF" w:themeFill="background1"/>
          </w:tcPr>
          <w:p w14:paraId="643AAAE5" w14:textId="6DCA9608" w:rsidR="00D87F47" w:rsidRPr="004B105C" w:rsidRDefault="00802C23" w:rsidP="00553937">
            <w:pPr>
              <w:pStyle w:val="Listenabsatz"/>
              <w:numPr>
                <w:ilvl w:val="0"/>
                <w:numId w:val="81"/>
              </w:numPr>
              <w:rPr>
                <w:iCs/>
                <w:color w:val="auto"/>
                <w:lang w:val="de-DE"/>
              </w:rPr>
            </w:pPr>
            <w:r w:rsidRPr="004B105C">
              <w:rPr>
                <w:iCs/>
                <w:color w:val="auto"/>
                <w:lang w:val="de-DE"/>
              </w:rPr>
              <w:t xml:space="preserve">Mit den externen Dienstleistern, z. B. Wartungspersonal, </w:t>
            </w:r>
            <w:r w:rsidR="00FD374D">
              <w:rPr>
                <w:iCs/>
                <w:color w:val="auto"/>
                <w:lang w:val="de-DE"/>
              </w:rPr>
              <w:t>soll</w:t>
            </w:r>
            <w:r w:rsidRPr="004B105C">
              <w:rPr>
                <w:iCs/>
                <w:color w:val="auto"/>
                <w:lang w:val="de-DE"/>
              </w:rPr>
              <w:t xml:space="preserve"> eine Auftragsverarbeitungsvereinbarung (AVV) im Sinne der DS-GVO und eine </w:t>
            </w:r>
            <w:r w:rsidRPr="004B105C">
              <w:rPr>
                <w:i/>
                <w:color w:val="auto"/>
                <w:lang w:val="de-DE"/>
              </w:rPr>
              <w:t>Vereinbarung</w:t>
            </w:r>
            <w:r w:rsidRPr="004B105C">
              <w:rPr>
                <w:iCs/>
                <w:color w:val="auto"/>
                <w:lang w:val="de-DE"/>
              </w:rPr>
              <w:t xml:space="preserve"> nach § 26a BNotO abgeschlossen</w:t>
            </w:r>
            <w:r w:rsidR="00FD374D">
              <w:rPr>
                <w:iCs/>
                <w:color w:val="auto"/>
                <w:lang w:val="de-DE"/>
              </w:rPr>
              <w:t xml:space="preserve"> werden</w:t>
            </w:r>
            <w:r w:rsidRPr="004B105C">
              <w:rPr>
                <w:iCs/>
                <w:color w:val="auto"/>
                <w:lang w:val="de-DE"/>
              </w:rPr>
              <w:t xml:space="preserve">. </w:t>
            </w:r>
          </w:p>
          <w:p w14:paraId="5FD4C809" w14:textId="77777777" w:rsidR="00B31AA0" w:rsidRPr="004B105C" w:rsidRDefault="00802C23" w:rsidP="00553937">
            <w:pPr>
              <w:pStyle w:val="Listenabsatz"/>
              <w:numPr>
                <w:ilvl w:val="0"/>
                <w:numId w:val="81"/>
              </w:numPr>
              <w:rPr>
                <w:iCs/>
                <w:color w:val="auto"/>
                <w:lang w:val="de-DE"/>
              </w:rPr>
            </w:pPr>
            <w:r w:rsidRPr="004B105C">
              <w:rPr>
                <w:iCs/>
                <w:color w:val="auto"/>
                <w:lang w:val="de-DE"/>
              </w:rPr>
              <w:t>Schreibtische und Ablagen sind aufgeräumt zu hinterlassen. Es ist insbesondere darauf zu achten, dass Originalurkunden nicht offen einsehbar sind oder im Scangerät vergessen w</w:t>
            </w:r>
            <w:r w:rsidR="00D87F47" w:rsidRPr="004B105C">
              <w:rPr>
                <w:iCs/>
                <w:color w:val="auto"/>
                <w:lang w:val="de-DE"/>
              </w:rPr>
              <w:t>e</w:t>
            </w:r>
            <w:r w:rsidRPr="004B105C">
              <w:rPr>
                <w:iCs/>
                <w:color w:val="auto"/>
                <w:lang w:val="de-DE"/>
              </w:rPr>
              <w:t>rden.</w:t>
            </w:r>
            <w:r w:rsidR="00B7722F" w:rsidRPr="004B105C">
              <w:rPr>
                <w:iCs/>
                <w:color w:val="auto"/>
                <w:lang w:val="de-DE"/>
              </w:rPr>
              <w:t xml:space="preserve"> </w:t>
            </w:r>
          </w:p>
          <w:p w14:paraId="3DC7BD3B" w14:textId="3EF1D179" w:rsidR="008C6B1E" w:rsidRPr="00FD374D" w:rsidRDefault="00B7722F" w:rsidP="00FD374D">
            <w:pPr>
              <w:pStyle w:val="Listenabsatz"/>
              <w:numPr>
                <w:ilvl w:val="0"/>
                <w:numId w:val="81"/>
              </w:numPr>
              <w:rPr>
                <w:iCs/>
                <w:color w:val="auto"/>
                <w:lang w:val="de-DE"/>
              </w:rPr>
            </w:pPr>
            <w:r w:rsidRPr="004B105C">
              <w:rPr>
                <w:iCs/>
                <w:color w:val="auto"/>
                <w:lang w:val="de-DE"/>
              </w:rPr>
              <w:t xml:space="preserve">Wird eine Fernwartung auf einem der PCs erforderlich, werden </w:t>
            </w:r>
            <w:r w:rsidR="00FD374D">
              <w:rPr>
                <w:iCs/>
                <w:color w:val="auto"/>
                <w:lang w:val="de-DE"/>
              </w:rPr>
              <w:t xml:space="preserve">grundsätzlich </w:t>
            </w:r>
            <w:r w:rsidRPr="004B105C">
              <w:rPr>
                <w:iCs/>
                <w:color w:val="auto"/>
                <w:lang w:val="de-DE"/>
              </w:rPr>
              <w:t xml:space="preserve">vorab alle </w:t>
            </w:r>
            <w:r w:rsidR="00FD374D">
              <w:rPr>
                <w:iCs/>
                <w:color w:val="auto"/>
                <w:lang w:val="de-DE"/>
              </w:rPr>
              <w:t xml:space="preserve">nicht erforderlichen </w:t>
            </w:r>
            <w:r w:rsidRPr="004B105C">
              <w:rPr>
                <w:iCs/>
                <w:color w:val="auto"/>
                <w:lang w:val="de-DE"/>
              </w:rPr>
              <w:t xml:space="preserve">Dokumente geschlossen. Auf dem Desktop des PCs, der leicht einsehbar ist im Rahmen einer Fernwartung, werden </w:t>
            </w:r>
            <w:r w:rsidR="00FD374D">
              <w:rPr>
                <w:iCs/>
                <w:color w:val="auto"/>
                <w:lang w:val="de-DE"/>
              </w:rPr>
              <w:t xml:space="preserve">grundsätzlich </w:t>
            </w:r>
            <w:r w:rsidRPr="004B105C">
              <w:rPr>
                <w:iCs/>
                <w:color w:val="auto"/>
                <w:lang w:val="de-DE"/>
              </w:rPr>
              <w:t xml:space="preserve">keine personenbezogenen oder sonst besonders schützenswerte Daten abgespeichert. </w:t>
            </w:r>
          </w:p>
        </w:tc>
      </w:tr>
    </w:tbl>
    <w:p w14:paraId="26083C30" w14:textId="77777777" w:rsidR="008C6B1E" w:rsidRPr="004B105C" w:rsidRDefault="008C6B1E">
      <w:pPr>
        <w:pStyle w:val="Liste1"/>
        <w:numPr>
          <w:ilvl w:val="0"/>
          <w:numId w:val="0"/>
        </w:numPr>
        <w:ind w:left="709" w:hanging="425"/>
        <w:rPr>
          <w:lang w:val="de-DE"/>
        </w:rPr>
      </w:pPr>
    </w:p>
    <w:p w14:paraId="1F3A96AD" w14:textId="604B4230" w:rsidR="008C6B1E" w:rsidRPr="004B105C" w:rsidRDefault="00B94272" w:rsidP="00B94272">
      <w:pPr>
        <w:pStyle w:val="Liste1"/>
        <w:keepNext/>
        <w:ind w:left="709" w:right="459" w:hanging="425"/>
        <w:rPr>
          <w:lang w:val="de-DE"/>
        </w:rPr>
      </w:pPr>
      <w:r w:rsidRPr="004B105C">
        <w:rPr>
          <w:lang w:val="de-DE"/>
        </w:rPr>
        <w:t xml:space="preserve">Die Zuständigkeit für die </w:t>
      </w:r>
      <w:r w:rsidR="001C7991" w:rsidRPr="004B105C">
        <w:rPr>
          <w:lang w:val="de-DE"/>
        </w:rPr>
        <w:t>Dokumentation von sicherheitsrelevanten Veränderungen an den involvierten IT-Systemen und</w:t>
      </w:r>
      <w:r w:rsidR="00E358CD" w:rsidRPr="004B105C">
        <w:rPr>
          <w:lang w:val="de-DE"/>
        </w:rPr>
        <w:t xml:space="preserve"> Anwen</w:t>
      </w:r>
      <w:r w:rsidR="001C7991" w:rsidRPr="004B105C">
        <w:rPr>
          <w:lang w:val="de-DE"/>
        </w:rPr>
        <w:t>dungen</w:t>
      </w:r>
      <w:r w:rsidR="00C64CB1" w:rsidRPr="004B105C">
        <w:rPr>
          <w:lang w:val="de-DE"/>
        </w:rPr>
        <w:t xml:space="preserve"> ist in Anlage 1</w:t>
      </w:r>
      <w:r w:rsidR="001C7991" w:rsidRPr="004B105C">
        <w:rPr>
          <w:lang w:val="de-DE"/>
        </w:rPr>
        <w:t xml:space="preserve"> aufgeführt.</w:t>
      </w:r>
    </w:p>
    <w:p w14:paraId="25B323DF" w14:textId="77777777" w:rsidR="008C6B1E" w:rsidRPr="004B105C" w:rsidRDefault="008C6B1E">
      <w:pPr>
        <w:pStyle w:val="Liste1"/>
        <w:numPr>
          <w:ilvl w:val="0"/>
          <w:numId w:val="0"/>
        </w:numPr>
        <w:ind w:right="459"/>
        <w:rPr>
          <w:lang w:val="de-DE"/>
        </w:rPr>
      </w:pPr>
    </w:p>
    <w:p w14:paraId="4C223EF3" w14:textId="430FF216" w:rsidR="008C6B1E" w:rsidRPr="004B105C" w:rsidRDefault="00B94272" w:rsidP="00B94272">
      <w:pPr>
        <w:pStyle w:val="Liste1"/>
        <w:ind w:left="709" w:right="459" w:hanging="425"/>
        <w:rPr>
          <w:lang w:val="de-DE"/>
        </w:rPr>
      </w:pPr>
      <w:r w:rsidRPr="004B105C">
        <w:rPr>
          <w:lang w:val="de-DE"/>
        </w:rPr>
        <w:t xml:space="preserve">Die Zuständigkeit für die </w:t>
      </w:r>
      <w:r w:rsidR="001C7991" w:rsidRPr="004B105C">
        <w:rPr>
          <w:lang w:val="de-DE"/>
        </w:rPr>
        <w:t>Dokumentation der erfolgreichen Durchführung der Maßnahmen zur Qualitätskontrolle und Freigabe vor der Wiederaufnahme des regulären Betriebs</w:t>
      </w:r>
      <w:r w:rsidR="00C64CB1" w:rsidRPr="004B105C">
        <w:rPr>
          <w:lang w:val="de-DE"/>
        </w:rPr>
        <w:t xml:space="preserve"> ist in Anlage 1</w:t>
      </w:r>
      <w:r w:rsidR="001C7991" w:rsidRPr="004B105C">
        <w:rPr>
          <w:lang w:val="de-DE"/>
        </w:rPr>
        <w:t xml:space="preserve"> aufgeführt.</w:t>
      </w:r>
    </w:p>
    <w:p w14:paraId="58D5DA3A" w14:textId="77777777" w:rsidR="008C6B1E" w:rsidRPr="004B105C" w:rsidRDefault="008C6B1E" w:rsidP="00B54574">
      <w:pPr>
        <w:pStyle w:val="Liste1"/>
        <w:numPr>
          <w:ilvl w:val="0"/>
          <w:numId w:val="0"/>
        </w:numPr>
        <w:ind w:left="709" w:right="459"/>
        <w:rPr>
          <w:lang w:val="de-DE"/>
        </w:rPr>
      </w:pPr>
      <w:bookmarkStart w:id="51" w:name="_Toc525573559"/>
    </w:p>
    <w:p w14:paraId="1F21B6C4" w14:textId="77777777" w:rsidR="008C6B1E" w:rsidRPr="004B105C" w:rsidRDefault="001C7991" w:rsidP="00B54574">
      <w:pPr>
        <w:pStyle w:val="berschrift3"/>
        <w:ind w:firstLine="0"/>
      </w:pPr>
      <w:bookmarkStart w:id="52" w:name="_Toc84590105"/>
      <w:r w:rsidRPr="004B105C">
        <w:t>3.1.8</w:t>
      </w:r>
      <w:r w:rsidRPr="004B105C">
        <w:tab/>
        <w:t>Abnahme- und Freigabeverfahren für Hard- und Software</w:t>
      </w:r>
      <w:bookmarkEnd w:id="51"/>
      <w:bookmarkEnd w:id="52"/>
    </w:p>
    <w:p w14:paraId="6B6D52EB" w14:textId="77777777" w:rsidR="008C6B1E" w:rsidRPr="004B105C" w:rsidRDefault="001C7991">
      <w:pPr>
        <w:pStyle w:val="StandardWeb"/>
        <w:ind w:left="284" w:right="317"/>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 xml:space="preserve">Durch die ordnungsgemäße und ununterbrochene Nutzung der in </w:t>
      </w:r>
      <w:r w:rsidRPr="004B105C">
        <w:rPr>
          <w:rFonts w:ascii="Segoe UI" w:eastAsiaTheme="minorEastAsia" w:hAnsi="Segoe UI" w:cs="Segoe UI"/>
          <w:spacing w:val="-2"/>
          <w:sz w:val="20"/>
          <w:szCs w:val="20"/>
        </w:rPr>
        <w:t xml:space="preserve">Abschnitt 2.6 </w:t>
      </w:r>
      <w:r w:rsidRPr="004B105C">
        <w:rPr>
          <w:rFonts w:ascii="Segoe UI" w:eastAsiaTheme="minorEastAsia" w:hAnsi="Segoe UI" w:cs="Segoe UI"/>
          <w:color w:val="231F20"/>
          <w:spacing w:val="-2"/>
          <w:sz w:val="20"/>
          <w:szCs w:val="20"/>
        </w:rPr>
        <w:t xml:space="preserve">aufgeführten Hard- und Software wird sichergestellt, dass die in </w:t>
      </w:r>
      <w:r w:rsidRPr="004B105C">
        <w:rPr>
          <w:rFonts w:ascii="Segoe UI" w:eastAsiaTheme="minorEastAsia" w:hAnsi="Segoe UI" w:cs="Segoe UI"/>
          <w:spacing w:val="-2"/>
          <w:sz w:val="20"/>
          <w:szCs w:val="20"/>
        </w:rPr>
        <w:t>Abschnitt 2.2</w:t>
      </w:r>
      <w:r w:rsidRPr="004B105C">
        <w:rPr>
          <w:rFonts w:ascii="Segoe UI" w:eastAsiaTheme="minorEastAsia" w:hAnsi="Segoe UI" w:cs="Segoe UI"/>
          <w:color w:val="231F20"/>
          <w:spacing w:val="-2"/>
          <w:sz w:val="20"/>
          <w:szCs w:val="20"/>
        </w:rPr>
        <w:t xml:space="preserve"> erläuterten rechtlichen Rahmenbedingungen eingehalten werden.</w:t>
      </w:r>
    </w:p>
    <w:p w14:paraId="5C12F9C8" w14:textId="27E6CB58" w:rsidR="008C6B1E" w:rsidRPr="004B105C" w:rsidRDefault="001C7991">
      <w:pPr>
        <w:pStyle w:val="StandardWeb"/>
        <w:ind w:left="284" w:right="317"/>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 xml:space="preserve">Um eine unbemerkte Manipulation der zum Scannen verwendeten IT-Systeme und </w:t>
      </w:r>
      <w:r w:rsidR="00BB3CC9" w:rsidRPr="004B105C">
        <w:rPr>
          <w:rFonts w:ascii="Segoe UI" w:eastAsiaTheme="minorEastAsia" w:hAnsi="Segoe UI" w:cs="Segoe UI"/>
          <w:color w:val="231F20"/>
          <w:spacing w:val="-2"/>
          <w:sz w:val="20"/>
          <w:szCs w:val="20"/>
        </w:rPr>
        <w:t>-</w:t>
      </w:r>
      <w:r w:rsidRPr="004B105C">
        <w:rPr>
          <w:rFonts w:ascii="Segoe UI" w:eastAsiaTheme="minorEastAsia" w:hAnsi="Segoe UI" w:cs="Segoe UI"/>
          <w:color w:val="231F20"/>
          <w:spacing w:val="-2"/>
          <w:sz w:val="20"/>
          <w:szCs w:val="20"/>
        </w:rPr>
        <w:t>Anwendungen zu verhindern und die Ordnungsmäßigkeit der Systeme zu dokumentieren, muss ein geregeltes Verfahren für die Abnahme und Freigabe der eingesetzten Hard- und Software etabliert werden. Neben der erstmaligen Inbetriebnahme ist dieses Abnahmeverfahren auch bei der Wiederaufnahme des Betriebs nach Wartungs- und Reparaturarbeiten durchzuführen.</w:t>
      </w:r>
    </w:p>
    <w:p w14:paraId="5F054399" w14:textId="77777777" w:rsidR="008C6B1E" w:rsidRPr="004B105C" w:rsidRDefault="001C7991">
      <w:pPr>
        <w:pStyle w:val="StandardWeb"/>
        <w:ind w:left="284" w:right="317"/>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 xml:space="preserve">Bei einer Änderung der digitalisierungs- und / oder archivierungsrelevanten Hard- und / oder Software wird neben der Dokumentation der Systemänderung sichergestellt, dass die Lesbarkeit der gescannten Urkunden gewährleistet bleibt. </w:t>
      </w:r>
    </w:p>
    <w:tbl>
      <w:tblPr>
        <w:tblStyle w:val="Tabelle1-BNotK"/>
        <w:tblW w:w="9214" w:type="dxa"/>
        <w:tblInd w:w="274" w:type="dxa"/>
        <w:tblLook w:val="04A0" w:firstRow="1" w:lastRow="0" w:firstColumn="1" w:lastColumn="0" w:noHBand="0" w:noVBand="1"/>
      </w:tblPr>
      <w:tblGrid>
        <w:gridCol w:w="9214"/>
      </w:tblGrid>
      <w:tr w:rsidR="008C6B1E" w:rsidRPr="004B105C" w14:paraId="4335F046"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0" w:type="dxa"/>
          </w:tcPr>
          <w:p w14:paraId="67FF2B88" w14:textId="77777777" w:rsidR="008C6B1E" w:rsidRPr="004B105C" w:rsidRDefault="001C7991">
            <w:pPr>
              <w:ind w:left="36"/>
              <w:rPr>
                <w:b/>
                <w:lang w:val="de-DE"/>
              </w:rPr>
            </w:pPr>
            <w:r w:rsidRPr="004B105C">
              <w:rPr>
                <w:b/>
                <w:lang w:val="de-DE"/>
              </w:rPr>
              <w:t>Abnahme- und Freigabeverfahren bei Änderung von Hard- und Software-Komponenten</w:t>
            </w:r>
          </w:p>
        </w:tc>
      </w:tr>
      <w:tr w:rsidR="008C6B1E" w:rsidRPr="004B105C" w14:paraId="0849D34C"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5AC6501B" w14:textId="397EE874" w:rsidR="00B31AA0" w:rsidRPr="004B105C" w:rsidRDefault="00B31AA0" w:rsidP="00553937">
            <w:pPr>
              <w:pStyle w:val="Listenabsatz"/>
              <w:numPr>
                <w:ilvl w:val="0"/>
                <w:numId w:val="82"/>
              </w:numPr>
              <w:rPr>
                <w:b/>
                <w:bCs/>
                <w:iCs/>
                <w:color w:val="000000" w:themeColor="text1"/>
                <w:lang w:val="de-DE"/>
              </w:rPr>
            </w:pPr>
            <w:r w:rsidRPr="004B105C">
              <w:rPr>
                <w:b/>
                <w:bCs/>
                <w:iCs/>
                <w:color w:val="000000" w:themeColor="text1"/>
                <w:lang w:val="de-DE"/>
              </w:rPr>
              <w:t xml:space="preserve">Verfahren bei Änderung </w:t>
            </w:r>
          </w:p>
          <w:p w14:paraId="7A68B5CD" w14:textId="44706D4E" w:rsidR="00183FC3" w:rsidRPr="004B105C" w:rsidRDefault="00183FC3" w:rsidP="00B31AA0">
            <w:pPr>
              <w:ind w:left="0"/>
              <w:rPr>
                <w:iCs/>
                <w:color w:val="000000" w:themeColor="text1"/>
                <w:lang w:val="de-DE"/>
              </w:rPr>
            </w:pPr>
            <w:r w:rsidRPr="004B105C">
              <w:rPr>
                <w:iCs/>
                <w:color w:val="000000" w:themeColor="text1"/>
                <w:lang w:val="de-DE"/>
              </w:rPr>
              <w:t xml:space="preserve">Der IT-Systembetreuer, die Firma </w:t>
            </w:r>
            <w:r w:rsidR="004F166F">
              <w:rPr>
                <w:iCs/>
                <w:color w:val="000000" w:themeColor="text1"/>
                <w:lang w:val="de-DE"/>
              </w:rPr>
              <w:t>IT XY GmbH</w:t>
            </w:r>
            <w:r w:rsidRPr="004B105C">
              <w:rPr>
                <w:iCs/>
                <w:color w:val="000000" w:themeColor="text1"/>
                <w:lang w:val="de-DE"/>
              </w:rPr>
              <w:t xml:space="preserve">, ist angewiesen, folgendes Verfahren bei Änderung von Hard- oder Software-Komponenten zu durchlaufen: </w:t>
            </w:r>
          </w:p>
          <w:p w14:paraId="48B708B4" w14:textId="7CFBBFFD" w:rsidR="008C6B1E" w:rsidRPr="004B105C" w:rsidRDefault="006B43D8" w:rsidP="00472CDD">
            <w:pPr>
              <w:pStyle w:val="Listenabsatz"/>
              <w:numPr>
                <w:ilvl w:val="0"/>
                <w:numId w:val="3"/>
              </w:numPr>
              <w:ind w:left="341" w:hanging="341"/>
              <w:rPr>
                <w:iCs/>
                <w:color w:val="000000" w:themeColor="text1"/>
                <w:lang w:val="de-DE"/>
              </w:rPr>
            </w:pPr>
            <w:r w:rsidRPr="004B105C">
              <w:rPr>
                <w:iCs/>
                <w:color w:val="000000" w:themeColor="text1"/>
                <w:lang w:val="de-DE"/>
              </w:rPr>
              <w:t>Es wird</w:t>
            </w:r>
            <w:r w:rsidR="001C7991" w:rsidRPr="004B105C">
              <w:rPr>
                <w:iCs/>
                <w:color w:val="000000" w:themeColor="text1"/>
                <w:lang w:val="de-DE"/>
              </w:rPr>
              <w:t xml:space="preserve"> eine Sicherung der Konfiguration vor einer Änderung durchgeführt (g</w:t>
            </w:r>
            <w:r w:rsidR="00804334" w:rsidRPr="004B105C">
              <w:rPr>
                <w:iCs/>
                <w:color w:val="000000" w:themeColor="text1"/>
                <w:lang w:val="de-DE"/>
              </w:rPr>
              <w:t>egebenenfalls</w:t>
            </w:r>
            <w:r w:rsidR="001C7991" w:rsidRPr="004B105C">
              <w:rPr>
                <w:iCs/>
                <w:color w:val="000000" w:themeColor="text1"/>
                <w:lang w:val="de-DE"/>
              </w:rPr>
              <w:t xml:space="preserve"> auch als Ausdruck auf Papier</w:t>
            </w:r>
            <w:r w:rsidR="004F6EEB">
              <w:rPr>
                <w:iCs/>
                <w:color w:val="000000" w:themeColor="text1"/>
                <w:lang w:val="de-DE"/>
              </w:rPr>
              <w:t xml:space="preserve"> oder Abspeichern</w:t>
            </w:r>
            <w:r w:rsidR="001C7991" w:rsidRPr="004B105C">
              <w:rPr>
                <w:iCs/>
                <w:color w:val="000000" w:themeColor="text1"/>
                <w:lang w:val="de-DE"/>
              </w:rPr>
              <w:t>).</w:t>
            </w:r>
          </w:p>
          <w:p w14:paraId="30D5B2B0" w14:textId="1B21495D" w:rsidR="008C6B1E" w:rsidRPr="004B105C" w:rsidRDefault="001C7991" w:rsidP="00472CDD">
            <w:pPr>
              <w:pStyle w:val="Listenabsatz"/>
              <w:numPr>
                <w:ilvl w:val="0"/>
                <w:numId w:val="3"/>
              </w:numPr>
              <w:ind w:left="341" w:right="252" w:hanging="341"/>
              <w:rPr>
                <w:iCs/>
                <w:color w:val="000000" w:themeColor="text1"/>
                <w:lang w:val="de-DE"/>
              </w:rPr>
            </w:pPr>
            <w:r w:rsidRPr="004B105C">
              <w:rPr>
                <w:iCs/>
                <w:color w:val="000000" w:themeColor="text1"/>
                <w:lang w:val="de-DE"/>
              </w:rPr>
              <w:t>Neben der geänderten Einstellung sind die grundsätzlichen, nicht von der Änderung betroffenen, Einstellungen aus der vorhergehenden Konfiguration zu übernehmen (z. B. Farb-Scan)</w:t>
            </w:r>
            <w:r w:rsidR="00AB1AFD" w:rsidRPr="004B105C">
              <w:rPr>
                <w:iCs/>
                <w:color w:val="000000" w:themeColor="text1"/>
                <w:lang w:val="de-DE"/>
              </w:rPr>
              <w:t>.</w:t>
            </w:r>
            <w:r w:rsidRPr="004B105C">
              <w:rPr>
                <w:iCs/>
                <w:color w:val="000000" w:themeColor="text1"/>
                <w:lang w:val="de-DE"/>
              </w:rPr>
              <w:t xml:space="preserve"> </w:t>
            </w:r>
          </w:p>
          <w:p w14:paraId="1134E6DA" w14:textId="2B1D2268" w:rsidR="008C6B1E" w:rsidRPr="004B105C" w:rsidRDefault="001C7991" w:rsidP="00472CDD">
            <w:pPr>
              <w:pStyle w:val="Listenabsatz"/>
              <w:numPr>
                <w:ilvl w:val="0"/>
                <w:numId w:val="3"/>
              </w:numPr>
              <w:ind w:left="341" w:right="252" w:hanging="341"/>
              <w:rPr>
                <w:iCs/>
                <w:color w:val="000000" w:themeColor="text1"/>
                <w:lang w:val="de-DE"/>
              </w:rPr>
            </w:pPr>
            <w:r w:rsidRPr="004B105C">
              <w:rPr>
                <w:iCs/>
                <w:color w:val="000000" w:themeColor="text1"/>
                <w:lang w:val="de-DE"/>
              </w:rPr>
              <w:t>Es wird insbesondere sichergestellt, dass als Ausgabe-Format PDF/A</w:t>
            </w:r>
            <w:r w:rsidR="006B43D8" w:rsidRPr="004B105C">
              <w:rPr>
                <w:iCs/>
                <w:color w:val="000000" w:themeColor="text1"/>
                <w:lang w:val="de-DE"/>
              </w:rPr>
              <w:t>-1b</w:t>
            </w:r>
            <w:r w:rsidRPr="004B105C">
              <w:rPr>
                <w:iCs/>
                <w:color w:val="000000" w:themeColor="text1"/>
                <w:lang w:val="de-DE"/>
              </w:rPr>
              <w:t xml:space="preserve"> konfiguriert ist. </w:t>
            </w:r>
          </w:p>
          <w:p w14:paraId="3588F5AA" w14:textId="51AC8735" w:rsidR="008C6B1E" w:rsidRPr="004B105C" w:rsidRDefault="001C7991" w:rsidP="00472CDD">
            <w:pPr>
              <w:pStyle w:val="Listenabsatz"/>
              <w:numPr>
                <w:ilvl w:val="0"/>
                <w:numId w:val="3"/>
              </w:numPr>
              <w:ind w:left="341" w:hanging="341"/>
              <w:rPr>
                <w:iCs/>
                <w:color w:val="000000" w:themeColor="text1"/>
                <w:lang w:val="de-DE"/>
              </w:rPr>
            </w:pPr>
            <w:r w:rsidRPr="004B105C">
              <w:rPr>
                <w:iCs/>
                <w:color w:val="000000" w:themeColor="text1"/>
                <w:lang w:val="de-DE"/>
              </w:rPr>
              <w:t>Scanprofile sind aus der vorhergehenden Konfiguration zu übernehmen</w:t>
            </w:r>
            <w:r w:rsidR="00AB1AFD" w:rsidRPr="004B105C">
              <w:rPr>
                <w:iCs/>
                <w:color w:val="000000" w:themeColor="text1"/>
                <w:lang w:val="de-DE"/>
              </w:rPr>
              <w:t>.</w:t>
            </w:r>
          </w:p>
          <w:p w14:paraId="624544A3" w14:textId="398A1716" w:rsidR="008C6B1E" w:rsidRPr="004B105C" w:rsidRDefault="001C7991" w:rsidP="00472CDD">
            <w:pPr>
              <w:pStyle w:val="Listenabsatz"/>
              <w:numPr>
                <w:ilvl w:val="0"/>
                <w:numId w:val="3"/>
              </w:numPr>
              <w:ind w:left="341" w:hanging="341"/>
              <w:rPr>
                <w:iCs/>
                <w:color w:val="000000" w:themeColor="text1"/>
                <w:lang w:val="de-DE"/>
              </w:rPr>
            </w:pPr>
            <w:r w:rsidRPr="004B105C">
              <w:rPr>
                <w:iCs/>
                <w:color w:val="000000" w:themeColor="text1"/>
                <w:lang w:val="de-DE"/>
              </w:rPr>
              <w:t>Schutzmechanismen sind grundsätzlich zu übernehmen. Wie bei der initialen Verwendung müssen z. B. Standard-Passwörter geändert werden und die Zugänge für Mitarbeitende wiederhergestellt bzw. erstellt werden.</w:t>
            </w:r>
          </w:p>
          <w:p w14:paraId="01A46869" w14:textId="54A87F7C" w:rsidR="00E358CD" w:rsidRPr="004B105C" w:rsidRDefault="00E358CD" w:rsidP="00E358CD">
            <w:pPr>
              <w:pStyle w:val="Listenabsatz"/>
              <w:ind w:left="341"/>
              <w:rPr>
                <w:iCs/>
                <w:color w:val="000000" w:themeColor="text1"/>
                <w:lang w:val="de-DE"/>
              </w:rPr>
            </w:pPr>
          </w:p>
          <w:p w14:paraId="5F2F8D9D" w14:textId="45CBD55C" w:rsidR="00B31AA0" w:rsidRPr="004B105C" w:rsidRDefault="00B31AA0" w:rsidP="00553937">
            <w:pPr>
              <w:pStyle w:val="Listenabsatz"/>
              <w:numPr>
                <w:ilvl w:val="0"/>
                <w:numId w:val="82"/>
              </w:numPr>
              <w:rPr>
                <w:b/>
                <w:bCs/>
                <w:iCs/>
                <w:color w:val="000000" w:themeColor="text1"/>
                <w:lang w:val="de-DE"/>
              </w:rPr>
            </w:pPr>
            <w:r w:rsidRPr="004B105C">
              <w:rPr>
                <w:b/>
                <w:bCs/>
                <w:iCs/>
                <w:color w:val="000000" w:themeColor="text1"/>
                <w:lang w:val="de-DE"/>
              </w:rPr>
              <w:t xml:space="preserve">Durchführung eines Testlaufs </w:t>
            </w:r>
          </w:p>
          <w:p w14:paraId="7EE700FB" w14:textId="6FE26122" w:rsidR="007A7260" w:rsidRPr="004B105C" w:rsidRDefault="001C7991" w:rsidP="00553937">
            <w:pPr>
              <w:pStyle w:val="Listenabsatz"/>
              <w:numPr>
                <w:ilvl w:val="0"/>
                <w:numId w:val="83"/>
              </w:numPr>
              <w:rPr>
                <w:iCs/>
                <w:color w:val="000000" w:themeColor="text1"/>
                <w:lang w:val="de-DE"/>
              </w:rPr>
            </w:pPr>
            <w:r w:rsidRPr="004B105C">
              <w:rPr>
                <w:iCs/>
                <w:color w:val="000000" w:themeColor="text1"/>
                <w:lang w:val="de-DE"/>
              </w:rPr>
              <w:t xml:space="preserve">Beim Austausch bzw. Änderung (auch </w:t>
            </w:r>
            <w:r w:rsidR="00804334" w:rsidRPr="004B105C">
              <w:rPr>
                <w:iCs/>
                <w:color w:val="000000" w:themeColor="text1"/>
                <w:lang w:val="de-DE"/>
              </w:rPr>
              <w:t xml:space="preserve">durch </w:t>
            </w:r>
            <w:r w:rsidRPr="004B105C">
              <w:rPr>
                <w:iCs/>
                <w:color w:val="000000" w:themeColor="text1"/>
                <w:lang w:val="de-DE"/>
              </w:rPr>
              <w:t>Update</w:t>
            </w:r>
            <w:r w:rsidR="00804334" w:rsidRPr="004B105C">
              <w:rPr>
                <w:iCs/>
                <w:color w:val="000000" w:themeColor="text1"/>
                <w:lang w:val="de-DE"/>
              </w:rPr>
              <w:t>s</w:t>
            </w:r>
            <w:r w:rsidRPr="004B105C">
              <w:rPr>
                <w:iCs/>
                <w:color w:val="000000" w:themeColor="text1"/>
                <w:lang w:val="de-DE"/>
              </w:rPr>
              <w:t xml:space="preserve">) einer Komponente, die für den Scanprozess eingesetzt wird, wird </w:t>
            </w:r>
            <w:r w:rsidR="00496957">
              <w:rPr>
                <w:iCs/>
                <w:color w:val="000000" w:themeColor="text1"/>
                <w:lang w:val="de-DE"/>
              </w:rPr>
              <w:t xml:space="preserve">grundsätzlich </w:t>
            </w:r>
            <w:r w:rsidRPr="004B105C">
              <w:rPr>
                <w:iCs/>
                <w:color w:val="000000" w:themeColor="text1"/>
                <w:lang w:val="de-DE"/>
              </w:rPr>
              <w:t xml:space="preserve">ein Testlauf mit einem Testdokument durchgeführt. </w:t>
            </w:r>
          </w:p>
          <w:p w14:paraId="2D7698C9" w14:textId="24CB23A5" w:rsidR="007A7260" w:rsidRPr="004B105C" w:rsidRDefault="001C7991" w:rsidP="00553937">
            <w:pPr>
              <w:pStyle w:val="Listenabsatz"/>
              <w:numPr>
                <w:ilvl w:val="0"/>
                <w:numId w:val="83"/>
              </w:numPr>
              <w:rPr>
                <w:iCs/>
                <w:color w:val="000000" w:themeColor="text1"/>
                <w:lang w:val="de-DE"/>
              </w:rPr>
            </w:pPr>
            <w:r w:rsidRPr="004B105C">
              <w:rPr>
                <w:iCs/>
                <w:color w:val="000000" w:themeColor="text1"/>
                <w:lang w:val="de-DE"/>
              </w:rPr>
              <w:t xml:space="preserve">Das Testdokument enthält neben einfachen Textzeilen auch Bilder in unterschiedlichen Farben. Der Scanvorgang wird </w:t>
            </w:r>
            <w:r w:rsidR="00496957">
              <w:rPr>
                <w:iCs/>
                <w:color w:val="000000" w:themeColor="text1"/>
                <w:lang w:val="de-DE"/>
              </w:rPr>
              <w:t xml:space="preserve">sodann testweise </w:t>
            </w:r>
            <w:r w:rsidRPr="004B105C">
              <w:rPr>
                <w:iCs/>
                <w:color w:val="000000" w:themeColor="text1"/>
                <w:lang w:val="de-DE"/>
              </w:rPr>
              <w:t>vollständig durchgeführt</w:t>
            </w:r>
            <w:r w:rsidR="00496957">
              <w:rPr>
                <w:iCs/>
                <w:color w:val="000000" w:themeColor="text1"/>
                <w:lang w:val="de-DE"/>
              </w:rPr>
              <w:t>.</w:t>
            </w:r>
            <w:r w:rsidRPr="004B105C">
              <w:rPr>
                <w:iCs/>
                <w:color w:val="000000" w:themeColor="text1"/>
                <w:lang w:val="de-DE"/>
              </w:rPr>
              <w:t xml:space="preserve"> </w:t>
            </w:r>
          </w:p>
          <w:p w14:paraId="2DA5A083" w14:textId="7F1D98A9" w:rsidR="0094406F" w:rsidRPr="004B105C" w:rsidRDefault="001C7991" w:rsidP="00553937">
            <w:pPr>
              <w:pStyle w:val="Listenabsatz"/>
              <w:numPr>
                <w:ilvl w:val="0"/>
                <w:numId w:val="83"/>
              </w:numPr>
              <w:rPr>
                <w:iCs/>
                <w:color w:val="000000" w:themeColor="text1"/>
                <w:lang w:val="de-DE"/>
              </w:rPr>
            </w:pPr>
            <w:r w:rsidRPr="004B105C">
              <w:rPr>
                <w:iCs/>
                <w:color w:val="000000" w:themeColor="text1"/>
                <w:lang w:val="de-DE"/>
              </w:rPr>
              <w:t xml:space="preserve">Sofern bei der bildlichen und inhaltlichen Überprüfung Abweichungen festgestellt werden, ist unter Berücksichtigung der festgelegten Grundeinstellungen (siehe </w:t>
            </w:r>
            <w:r w:rsidR="006B43D8" w:rsidRPr="004B105C">
              <w:rPr>
                <w:iCs/>
                <w:color w:val="000000" w:themeColor="text1"/>
                <w:lang w:val="de-DE"/>
              </w:rPr>
              <w:t>Abschnitt</w:t>
            </w:r>
            <w:r w:rsidR="00802C23" w:rsidRPr="004B105C">
              <w:rPr>
                <w:iCs/>
                <w:color w:val="000000" w:themeColor="text1"/>
                <w:lang w:val="de-DE"/>
              </w:rPr>
              <w:t xml:space="preserve"> </w:t>
            </w:r>
            <w:r w:rsidRPr="004B105C">
              <w:rPr>
                <w:iCs/>
                <w:color w:val="000000" w:themeColor="text1"/>
                <w:lang w:val="de-DE"/>
              </w:rPr>
              <w:t xml:space="preserve">2.5.2) eine Kalibrierung des Systems vorzunehmen. </w:t>
            </w:r>
          </w:p>
          <w:p w14:paraId="42180D85" w14:textId="37C4F1FB" w:rsidR="0094406F" w:rsidRPr="004B105C" w:rsidRDefault="0094406F" w:rsidP="0094406F">
            <w:pPr>
              <w:ind w:left="36"/>
              <w:rPr>
                <w:i/>
                <w:color w:val="7F7F7F" w:themeColor="text1" w:themeTint="80"/>
                <w:lang w:val="de-DE"/>
              </w:rPr>
            </w:pPr>
          </w:p>
          <w:p w14:paraId="1983EF92" w14:textId="3B3E9EA1" w:rsidR="00B31AA0" w:rsidRPr="004B105C" w:rsidRDefault="00B31AA0" w:rsidP="00553937">
            <w:pPr>
              <w:pStyle w:val="Listenabsatz"/>
              <w:numPr>
                <w:ilvl w:val="0"/>
                <w:numId w:val="82"/>
              </w:numPr>
              <w:rPr>
                <w:b/>
                <w:bCs/>
                <w:iCs/>
                <w:color w:val="000000" w:themeColor="text1"/>
                <w:lang w:val="de-DE"/>
              </w:rPr>
            </w:pPr>
            <w:r w:rsidRPr="004B105C">
              <w:rPr>
                <w:b/>
                <w:bCs/>
                <w:iCs/>
                <w:color w:val="000000" w:themeColor="text1"/>
                <w:lang w:val="de-DE"/>
              </w:rPr>
              <w:t xml:space="preserve">Dokumentation des Freigabeverfahrens </w:t>
            </w:r>
          </w:p>
          <w:p w14:paraId="1666FECE" w14:textId="0CB546D5" w:rsidR="008C6B1E" w:rsidRPr="004B105C" w:rsidRDefault="00175B02" w:rsidP="00496957">
            <w:pPr>
              <w:pStyle w:val="Listenabsatz"/>
              <w:numPr>
                <w:ilvl w:val="0"/>
                <w:numId w:val="84"/>
              </w:numPr>
              <w:rPr>
                <w:iCs/>
                <w:color w:val="000000" w:themeColor="text1"/>
                <w:lang w:val="de-DE"/>
              </w:rPr>
            </w:pPr>
            <w:r w:rsidRPr="004B105C">
              <w:rPr>
                <w:iCs/>
                <w:color w:val="000000" w:themeColor="text1"/>
                <w:lang w:val="de-DE"/>
              </w:rPr>
              <w:t>Das Ergebnis des Freigabeverfahrens</w:t>
            </w:r>
            <w:r w:rsidR="00D87F47" w:rsidRPr="004B105C">
              <w:rPr>
                <w:iCs/>
                <w:color w:val="000000" w:themeColor="text1"/>
                <w:lang w:val="de-DE"/>
              </w:rPr>
              <w:t xml:space="preserve"> </w:t>
            </w:r>
            <w:r w:rsidR="001C7991" w:rsidRPr="004B105C">
              <w:rPr>
                <w:iCs/>
                <w:color w:val="000000" w:themeColor="text1"/>
                <w:lang w:val="de-DE"/>
              </w:rPr>
              <w:t xml:space="preserve">wird </w:t>
            </w:r>
            <w:r w:rsidR="00496957">
              <w:rPr>
                <w:iCs/>
                <w:color w:val="000000" w:themeColor="text1"/>
                <w:lang w:val="de-DE"/>
              </w:rPr>
              <w:t xml:space="preserve">seitens des IT-Systembetreuers </w:t>
            </w:r>
            <w:r w:rsidR="001C7991" w:rsidRPr="004B105C">
              <w:rPr>
                <w:iCs/>
                <w:color w:val="000000" w:themeColor="text1"/>
                <w:lang w:val="de-DE"/>
              </w:rPr>
              <w:t>dokumentiert</w:t>
            </w:r>
            <w:r w:rsidR="003A3250">
              <w:rPr>
                <w:iCs/>
                <w:color w:val="000000" w:themeColor="text1"/>
                <w:lang w:val="de-DE"/>
              </w:rPr>
              <w:t>, soweit während des Freigabeverfahrens Abweichungen oder Probleme aufgetreten waren</w:t>
            </w:r>
            <w:r w:rsidR="001C7991" w:rsidRPr="004B105C">
              <w:rPr>
                <w:iCs/>
                <w:color w:val="000000" w:themeColor="text1"/>
                <w:lang w:val="de-DE"/>
              </w:rPr>
              <w:t>.</w:t>
            </w:r>
            <w:r w:rsidR="00496957">
              <w:rPr>
                <w:iCs/>
                <w:color w:val="000000" w:themeColor="text1"/>
                <w:lang w:val="de-DE"/>
              </w:rPr>
              <w:t xml:space="preserve"> </w:t>
            </w:r>
            <w:r w:rsidR="003A3250">
              <w:rPr>
                <w:iCs/>
                <w:color w:val="000000" w:themeColor="text1"/>
                <w:lang w:val="de-DE"/>
              </w:rPr>
              <w:t xml:space="preserve">Ansonsten erfolgt die Freigabe durch entsprechende Information an die Notare bzw. den mit der IT beauftragten Mitarbeiter. </w:t>
            </w:r>
          </w:p>
        </w:tc>
      </w:tr>
    </w:tbl>
    <w:p w14:paraId="4F91FD24" w14:textId="64157095" w:rsidR="00B37AA5" w:rsidRPr="004B105C" w:rsidRDefault="00B37AA5" w:rsidP="00B54574">
      <w:pPr>
        <w:pStyle w:val="Liste1"/>
        <w:numPr>
          <w:ilvl w:val="0"/>
          <w:numId w:val="0"/>
        </w:numPr>
        <w:ind w:left="709" w:right="459"/>
        <w:rPr>
          <w:lang w:val="de-DE"/>
        </w:rPr>
      </w:pPr>
      <w:bookmarkStart w:id="53" w:name="_Toc525573560"/>
      <w:bookmarkStart w:id="54" w:name="_Toc84590106"/>
    </w:p>
    <w:p w14:paraId="73C4BD02" w14:textId="45CFCA55" w:rsidR="008C6B1E" w:rsidRPr="004B105C" w:rsidRDefault="001C7991" w:rsidP="00B54574">
      <w:pPr>
        <w:pStyle w:val="berschrift3"/>
        <w:ind w:firstLine="0"/>
      </w:pPr>
      <w:r w:rsidRPr="004B105C">
        <w:t>3.1.9</w:t>
      </w:r>
      <w:r w:rsidRPr="004B105C">
        <w:tab/>
      </w:r>
      <w:r w:rsidRPr="004B105C">
        <w:tab/>
        <w:t>Einhaltung der Informationssicherheit</w:t>
      </w:r>
      <w:bookmarkEnd w:id="53"/>
      <w:bookmarkEnd w:id="54"/>
    </w:p>
    <w:p w14:paraId="5D93F793" w14:textId="4B5D2130" w:rsidR="008C6B1E" w:rsidRPr="004B105C" w:rsidRDefault="001C7991" w:rsidP="004F5FCC">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Für die Einhaltung der Informationssicherheit im Scanprozess sind folgende Personen verantwortlich</w:t>
      </w:r>
      <w:r w:rsidR="004F5FCC" w:rsidRPr="004B105C">
        <w:rPr>
          <w:rFonts w:ascii="Segoe UI" w:eastAsiaTheme="minorEastAsia" w:hAnsi="Segoe UI" w:cs="Segoe UI"/>
          <w:color w:val="231F20"/>
          <w:spacing w:val="-2"/>
          <w:sz w:val="20"/>
          <w:szCs w:val="20"/>
        </w:rPr>
        <w:t xml:space="preserve"> (siehe auch Anlage 1)</w:t>
      </w:r>
      <w:r w:rsidRPr="004B105C">
        <w:rPr>
          <w:rFonts w:ascii="Segoe UI" w:eastAsiaTheme="minorEastAsia" w:hAnsi="Segoe UI" w:cs="Segoe UI"/>
          <w:color w:val="231F20"/>
          <w:spacing w:val="-2"/>
          <w:sz w:val="20"/>
          <w:szCs w:val="20"/>
        </w:rPr>
        <w:t>:</w:t>
      </w:r>
    </w:p>
    <w:tbl>
      <w:tblPr>
        <w:tblStyle w:val="Tabelle1-BNotK"/>
        <w:tblW w:w="0" w:type="auto"/>
        <w:tblInd w:w="274" w:type="dxa"/>
        <w:tblLook w:val="04A0" w:firstRow="1" w:lastRow="0" w:firstColumn="1" w:lastColumn="0" w:noHBand="0" w:noVBand="1"/>
      </w:tblPr>
      <w:tblGrid>
        <w:gridCol w:w="9214"/>
      </w:tblGrid>
      <w:tr w:rsidR="008C6B1E" w:rsidRPr="004B105C" w14:paraId="28335435"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108DBA5E" w14:textId="77777777" w:rsidR="008C6B1E" w:rsidRPr="004B105C" w:rsidRDefault="001C7991">
            <w:pPr>
              <w:ind w:left="709" w:hanging="709"/>
              <w:rPr>
                <w:b/>
                <w:lang w:val="de-DE"/>
              </w:rPr>
            </w:pPr>
            <w:r w:rsidRPr="004B105C">
              <w:rPr>
                <w:b/>
                <w:lang w:val="de-DE"/>
              </w:rPr>
              <w:t>Zuständigkeit für die Informationssicherheit</w:t>
            </w:r>
          </w:p>
        </w:tc>
      </w:tr>
      <w:tr w:rsidR="008C6B1E" w:rsidRPr="004B105C" w14:paraId="7D2001A6"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5BCF887D" w14:textId="77777777" w:rsidR="007A042E" w:rsidRPr="004B105C" w:rsidRDefault="007A042E" w:rsidP="007A042E">
            <w:pPr>
              <w:ind w:left="0"/>
              <w:rPr>
                <w:lang w:val="de-DE"/>
              </w:rPr>
            </w:pPr>
            <w:r w:rsidRPr="004B105C">
              <w:rPr>
                <w:lang w:val="de-DE"/>
              </w:rPr>
              <w:t xml:space="preserve">Notare </w:t>
            </w:r>
          </w:p>
          <w:p w14:paraId="43B41B72" w14:textId="1EA32FB9" w:rsidR="007A042E" w:rsidRPr="004B105C" w:rsidRDefault="007A042E" w:rsidP="007A042E">
            <w:pPr>
              <w:ind w:left="0"/>
              <w:rPr>
                <w:lang w:val="de-DE"/>
              </w:rPr>
            </w:pPr>
            <w:r>
              <w:rPr>
                <w:lang w:val="de-DE"/>
              </w:rPr>
              <w:t>Max Mustermann</w:t>
            </w:r>
            <w:r w:rsidRPr="004B105C">
              <w:rPr>
                <w:lang w:val="de-DE"/>
              </w:rPr>
              <w:t xml:space="preserve"> und </w:t>
            </w:r>
            <w:r w:rsidR="00496957">
              <w:rPr>
                <w:lang w:val="de-DE"/>
              </w:rPr>
              <w:t>Lisa</w:t>
            </w:r>
            <w:r>
              <w:rPr>
                <w:lang w:val="de-DE"/>
              </w:rPr>
              <w:t xml:space="preserve"> Musterfrau</w:t>
            </w:r>
            <w:r w:rsidRPr="004B105C">
              <w:rPr>
                <w:lang w:val="de-DE"/>
              </w:rPr>
              <w:t xml:space="preserve"> </w:t>
            </w:r>
          </w:p>
          <w:p w14:paraId="6F8DBDCD" w14:textId="77777777" w:rsidR="007A042E" w:rsidRPr="004B105C" w:rsidRDefault="007A042E" w:rsidP="007A042E">
            <w:pPr>
              <w:ind w:left="0"/>
              <w:rPr>
                <w:lang w:val="de-DE"/>
              </w:rPr>
            </w:pPr>
            <w:r>
              <w:rPr>
                <w:lang w:val="de-DE"/>
              </w:rPr>
              <w:t>Musterstraße 1</w:t>
            </w:r>
          </w:p>
          <w:p w14:paraId="27F1AA53" w14:textId="2BB75610" w:rsidR="00183FC3" w:rsidRPr="004B105C" w:rsidRDefault="007A042E" w:rsidP="007A042E">
            <w:pPr>
              <w:ind w:left="0"/>
              <w:rPr>
                <w:i/>
                <w:color w:val="7F7F7F" w:themeColor="text1" w:themeTint="80"/>
                <w:lang w:val="de-DE"/>
              </w:rPr>
            </w:pPr>
            <w:r>
              <w:rPr>
                <w:lang w:val="de-DE"/>
              </w:rPr>
              <w:t>12345</w:t>
            </w:r>
            <w:r w:rsidRPr="004B105C">
              <w:rPr>
                <w:lang w:val="de-DE"/>
              </w:rPr>
              <w:t xml:space="preserve"> </w:t>
            </w:r>
            <w:r>
              <w:rPr>
                <w:lang w:val="de-DE"/>
              </w:rPr>
              <w:t>Musterstadt</w:t>
            </w:r>
            <w:r w:rsidRPr="004B105C">
              <w:rPr>
                <w:lang w:val="de-DE"/>
              </w:rPr>
              <w:t xml:space="preserve"> </w:t>
            </w:r>
          </w:p>
        </w:tc>
      </w:tr>
    </w:tbl>
    <w:p w14:paraId="4FEC32CB" w14:textId="6FD56BC9" w:rsidR="008C6B1E" w:rsidRPr="004B105C" w:rsidRDefault="00C86894">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 xml:space="preserve">Mindestens alle drei Jahre erfolgt eine Überprüfung der Wirksamkeit und Vollständigkeit der für die Informationssicherheit beim ersetzenden Scannen vorgesehenen Maßnahmen. </w:t>
      </w:r>
      <w:r w:rsidR="00CB687E" w:rsidRPr="004B105C">
        <w:rPr>
          <w:rFonts w:ascii="Segoe UI" w:eastAsiaTheme="minorEastAsia" w:hAnsi="Segoe UI" w:cs="Segoe UI"/>
          <w:color w:val="231F20"/>
          <w:spacing w:val="-2"/>
          <w:sz w:val="20"/>
          <w:szCs w:val="20"/>
        </w:rPr>
        <w:t xml:space="preserve">Diese Überprüfung sollte erstmalig </w:t>
      </w:r>
      <w:r w:rsidR="0026684B" w:rsidRPr="004B105C">
        <w:rPr>
          <w:rFonts w:ascii="Segoe UI" w:eastAsiaTheme="minorEastAsia" w:hAnsi="Segoe UI" w:cs="Segoe UI"/>
          <w:color w:val="231F20"/>
          <w:spacing w:val="-2"/>
          <w:sz w:val="20"/>
          <w:szCs w:val="20"/>
        </w:rPr>
        <w:t xml:space="preserve">spätestens </w:t>
      </w:r>
      <w:r w:rsidR="00CB687E" w:rsidRPr="004B105C">
        <w:rPr>
          <w:rFonts w:ascii="Segoe UI" w:eastAsiaTheme="minorEastAsia" w:hAnsi="Segoe UI" w:cs="Segoe UI"/>
          <w:color w:val="231F20"/>
          <w:spacing w:val="-2"/>
          <w:sz w:val="20"/>
          <w:szCs w:val="20"/>
        </w:rPr>
        <w:t>zwischen dem 1.7</w:t>
      </w:r>
      <w:r w:rsidR="008749D7" w:rsidRPr="004B105C">
        <w:rPr>
          <w:rFonts w:ascii="Segoe UI" w:eastAsiaTheme="minorEastAsia" w:hAnsi="Segoe UI" w:cs="Segoe UI"/>
          <w:color w:val="231F20"/>
          <w:spacing w:val="-2"/>
          <w:sz w:val="20"/>
          <w:szCs w:val="20"/>
        </w:rPr>
        <w:t>.</w:t>
      </w:r>
      <w:r w:rsidR="00CB687E" w:rsidRPr="004B105C">
        <w:rPr>
          <w:rFonts w:ascii="Segoe UI" w:eastAsiaTheme="minorEastAsia" w:hAnsi="Segoe UI" w:cs="Segoe UI"/>
          <w:color w:val="231F20"/>
          <w:spacing w:val="-2"/>
          <w:sz w:val="20"/>
          <w:szCs w:val="20"/>
        </w:rPr>
        <w:t xml:space="preserve"> und dem 31.12.2024 stattfinden.</w:t>
      </w:r>
      <w:r w:rsidR="001C7991" w:rsidRPr="004B105C">
        <w:rPr>
          <w:rFonts w:ascii="Segoe UI" w:eastAsiaTheme="minorEastAsia" w:hAnsi="Segoe UI" w:cs="Segoe UI"/>
          <w:color w:val="231F20"/>
          <w:spacing w:val="-2"/>
          <w:sz w:val="20"/>
          <w:szCs w:val="20"/>
        </w:rPr>
        <w:t xml:space="preserve"> Zusätzlich wird geprüft, ob die eingesetzten Maßnahmen vor potenziellen Bedrohungen schützen und ob g</w:t>
      </w:r>
      <w:r w:rsidR="00C10738" w:rsidRPr="004B105C">
        <w:rPr>
          <w:rFonts w:ascii="Segoe UI" w:eastAsiaTheme="minorEastAsia" w:hAnsi="Segoe UI" w:cs="Segoe UI"/>
          <w:color w:val="231F20"/>
          <w:spacing w:val="-2"/>
          <w:sz w:val="20"/>
          <w:szCs w:val="20"/>
        </w:rPr>
        <w:t>egebenenfalls</w:t>
      </w:r>
      <w:r w:rsidR="001C7991" w:rsidRPr="004B105C">
        <w:rPr>
          <w:rFonts w:ascii="Segoe UI" w:eastAsiaTheme="minorEastAsia" w:hAnsi="Segoe UI" w:cs="Segoe UI"/>
          <w:color w:val="231F20"/>
          <w:spacing w:val="-2"/>
          <w:sz w:val="20"/>
          <w:szCs w:val="20"/>
        </w:rPr>
        <w:t xml:space="preserve"> weitere Sicherheitsmaßnahmen notwendig sind. Hierzu kann auch ein externer Berater, </w:t>
      </w:r>
      <w:r w:rsidR="00C10738" w:rsidRPr="004B105C">
        <w:rPr>
          <w:rFonts w:ascii="Segoe UI" w:eastAsiaTheme="minorEastAsia" w:hAnsi="Segoe UI" w:cs="Segoe UI"/>
          <w:color w:val="231F20"/>
          <w:spacing w:val="-2"/>
          <w:sz w:val="20"/>
          <w:szCs w:val="20"/>
        </w:rPr>
        <w:t xml:space="preserve">gegebenenfalls </w:t>
      </w:r>
      <w:r w:rsidR="001C7991" w:rsidRPr="004B105C">
        <w:rPr>
          <w:rFonts w:ascii="Segoe UI" w:eastAsiaTheme="minorEastAsia" w:hAnsi="Segoe UI" w:cs="Segoe UI"/>
          <w:color w:val="231F20"/>
          <w:spacing w:val="-2"/>
          <w:sz w:val="20"/>
          <w:szCs w:val="20"/>
        </w:rPr>
        <w:t xml:space="preserve">ein Systemhaus beauftragt werden. Die Ergebnisse dieser Überprüfung werden dokumentiert. Sofern Sicherheitslücken oder andere Probleme gefunden werden, werden entsprechende Korrekturmaßnahmen durchgeführt. Für die Korrekturmaßnahmen wird ein Zeitplan mit den zuständigen </w:t>
      </w:r>
      <w:r w:rsidR="006B43D8" w:rsidRPr="004B105C">
        <w:rPr>
          <w:rFonts w:ascii="Segoe UI" w:eastAsiaTheme="minorEastAsia" w:hAnsi="Segoe UI" w:cs="Segoe UI"/>
          <w:color w:val="231F20"/>
          <w:spacing w:val="-2"/>
          <w:sz w:val="20"/>
          <w:szCs w:val="20"/>
        </w:rPr>
        <w:t>Mitarbeitenden</w:t>
      </w:r>
      <w:r w:rsidR="001C7991" w:rsidRPr="004B105C">
        <w:rPr>
          <w:rFonts w:ascii="Segoe UI" w:eastAsiaTheme="minorEastAsia" w:hAnsi="Segoe UI" w:cs="Segoe UI"/>
          <w:color w:val="231F20"/>
          <w:spacing w:val="-2"/>
          <w:sz w:val="20"/>
          <w:szCs w:val="20"/>
        </w:rPr>
        <w:t xml:space="preserve"> definiert. </w:t>
      </w:r>
    </w:p>
    <w:tbl>
      <w:tblPr>
        <w:tblStyle w:val="Tabelle1-BNotK"/>
        <w:tblW w:w="0" w:type="auto"/>
        <w:tblInd w:w="274" w:type="dxa"/>
        <w:tblLook w:val="04A0" w:firstRow="1" w:lastRow="0" w:firstColumn="1" w:lastColumn="0" w:noHBand="0" w:noVBand="1"/>
      </w:tblPr>
      <w:tblGrid>
        <w:gridCol w:w="9214"/>
      </w:tblGrid>
      <w:tr w:rsidR="008C6B1E" w:rsidRPr="004B105C" w14:paraId="5462AB94"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33656865" w14:textId="77777777" w:rsidR="008C6B1E" w:rsidRPr="004B105C" w:rsidRDefault="001C7991">
            <w:pPr>
              <w:ind w:left="36" w:hanging="36"/>
              <w:rPr>
                <w:b/>
                <w:lang w:val="de-DE"/>
              </w:rPr>
            </w:pPr>
            <w:r w:rsidRPr="004B105C">
              <w:rPr>
                <w:b/>
                <w:lang w:val="de-DE"/>
              </w:rPr>
              <w:t>Korrekturmaßnahmen mit Zeitplan und Verantwortlichkeiten</w:t>
            </w:r>
          </w:p>
        </w:tc>
      </w:tr>
      <w:tr w:rsidR="008C6B1E" w:rsidRPr="004B105C" w14:paraId="37D153DB"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03838FB9" w14:textId="2AD5D089" w:rsidR="00BA18E5" w:rsidRPr="004B105C" w:rsidRDefault="00BA18E5" w:rsidP="006B43D8">
            <w:pPr>
              <w:ind w:left="0"/>
              <w:rPr>
                <w:color w:val="000000" w:themeColor="text1"/>
                <w:lang w:val="de-DE"/>
              </w:rPr>
            </w:pPr>
            <w:r w:rsidRPr="004B105C">
              <w:rPr>
                <w:color w:val="000000" w:themeColor="text1"/>
                <w:lang w:val="de-DE"/>
              </w:rPr>
              <w:t>Bei der Überprüfung dieser Verfahrensdokumentation sind insbesondere die Punkte zu überprüfen, zu denen bereits im jeweiligen Themenbereich eine konkrete Überprüfungsnotwendigkeit festgestellt wurde</w:t>
            </w:r>
            <w:r w:rsidR="00EE1C12" w:rsidRPr="004B105C">
              <w:rPr>
                <w:color w:val="000000" w:themeColor="text1"/>
                <w:lang w:val="de-DE"/>
              </w:rPr>
              <w:t xml:space="preserve"> (insbesondere aufgrund von Abweichungen im Verfahrensablauf und im Standort von Scankomponenten nach Abschluss der Co</w:t>
            </w:r>
            <w:r w:rsidR="00181A1B" w:rsidRPr="004B105C">
              <w:rPr>
                <w:color w:val="000000" w:themeColor="text1"/>
                <w:lang w:val="de-DE"/>
              </w:rPr>
              <w:t>vid19-P</w:t>
            </w:r>
            <w:r w:rsidR="00EE1C12" w:rsidRPr="004B105C">
              <w:rPr>
                <w:color w:val="000000" w:themeColor="text1"/>
                <w:lang w:val="de-DE"/>
              </w:rPr>
              <w:t>pandemie).</w:t>
            </w:r>
          </w:p>
          <w:p w14:paraId="33BACD67" w14:textId="3E0D4125" w:rsidR="002774EB" w:rsidRPr="004B105C" w:rsidRDefault="00EE1C12" w:rsidP="006B43D8">
            <w:pPr>
              <w:ind w:left="0"/>
              <w:rPr>
                <w:color w:val="000000" w:themeColor="text1"/>
                <w:lang w:val="de-DE"/>
              </w:rPr>
            </w:pPr>
            <w:r w:rsidRPr="004B105C">
              <w:rPr>
                <w:color w:val="000000" w:themeColor="text1"/>
                <w:lang w:val="de-DE"/>
              </w:rPr>
              <w:t xml:space="preserve">Sodann wird je nachdem, ob eine Korrekturmaßnahme erforderlich ist, </w:t>
            </w:r>
            <w:r w:rsidR="0087553C">
              <w:rPr>
                <w:color w:val="000000" w:themeColor="text1"/>
                <w:lang w:val="de-DE"/>
              </w:rPr>
              <w:t xml:space="preserve">z.B. </w:t>
            </w:r>
            <w:r w:rsidRPr="004B105C">
              <w:rPr>
                <w:color w:val="000000" w:themeColor="text1"/>
                <w:lang w:val="de-DE"/>
              </w:rPr>
              <w:t>folgende Passage ergänzt werden:</w:t>
            </w:r>
          </w:p>
          <w:p w14:paraId="32D2F7D0" w14:textId="77777777" w:rsidR="00EE1C12" w:rsidRPr="004B105C" w:rsidRDefault="00EE1C12" w:rsidP="006B43D8">
            <w:pPr>
              <w:ind w:left="0"/>
              <w:rPr>
                <w:color w:val="000000" w:themeColor="text1"/>
                <w:lang w:val="de-DE"/>
              </w:rPr>
            </w:pPr>
          </w:p>
          <w:p w14:paraId="3DCB95D2" w14:textId="7A105765" w:rsidR="00175B02" w:rsidRPr="004B105C" w:rsidRDefault="00175B02" w:rsidP="006B43D8">
            <w:pPr>
              <w:ind w:left="0"/>
              <w:rPr>
                <w:color w:val="000000" w:themeColor="text1"/>
                <w:lang w:val="de-DE"/>
              </w:rPr>
            </w:pPr>
            <w:r w:rsidRPr="004B105C">
              <w:rPr>
                <w:color w:val="000000" w:themeColor="text1"/>
                <w:lang w:val="de-DE"/>
              </w:rPr>
              <w:t xml:space="preserve">Das Protokoll der Überprüfung vom </w:t>
            </w:r>
            <w:r w:rsidR="00CB687E" w:rsidRPr="004B105C">
              <w:rPr>
                <w:color w:val="000000" w:themeColor="text1"/>
                <w:lang w:val="de-DE"/>
              </w:rPr>
              <w:t>[Datum]</w:t>
            </w:r>
            <w:r w:rsidRPr="004B105C">
              <w:rPr>
                <w:color w:val="000000" w:themeColor="text1"/>
                <w:lang w:val="de-DE"/>
              </w:rPr>
              <w:t xml:space="preserve"> wird bei dieser Verfahrensdokumentation aufbewahrt. Korrekturmaßnahmen sind nicht notwendig.</w:t>
            </w:r>
          </w:p>
          <w:p w14:paraId="0C35EF3E" w14:textId="77777777" w:rsidR="00D87F47" w:rsidRPr="004B105C" w:rsidRDefault="00175B02" w:rsidP="002774EB">
            <w:pPr>
              <w:ind w:left="0"/>
              <w:rPr>
                <w:color w:val="000000" w:themeColor="text1"/>
                <w:lang w:val="de-DE"/>
              </w:rPr>
            </w:pPr>
            <w:r w:rsidRPr="004B105C">
              <w:rPr>
                <w:color w:val="000000" w:themeColor="text1"/>
                <w:lang w:val="de-DE"/>
              </w:rPr>
              <w:t xml:space="preserve">[alternativ:] Das Protokoll der Überprüfung vom </w:t>
            </w:r>
            <w:r w:rsidR="00CB687E" w:rsidRPr="004B105C">
              <w:rPr>
                <w:color w:val="000000" w:themeColor="text1"/>
                <w:lang w:val="de-DE"/>
              </w:rPr>
              <w:t>[Datum]</w:t>
            </w:r>
            <w:r w:rsidRPr="004B105C">
              <w:rPr>
                <w:color w:val="000000" w:themeColor="text1"/>
                <w:lang w:val="de-DE"/>
              </w:rPr>
              <w:t xml:space="preserve"> wird bei dieser Verfahrensdokumentation aufbewahrt. Für die Umsetzung der Korrekturmaßnahmen ist [die Notarin / der Notar / der Mitarbeitende …] verantwortlich.</w:t>
            </w:r>
            <w:r w:rsidR="002774EB" w:rsidRPr="004B105C">
              <w:rPr>
                <w:color w:val="000000" w:themeColor="text1"/>
                <w:lang w:val="de-DE"/>
              </w:rPr>
              <w:t xml:space="preserve"> </w:t>
            </w:r>
          </w:p>
          <w:p w14:paraId="65ECE163" w14:textId="1ED99BB9" w:rsidR="00C9542F" w:rsidRPr="004F166F" w:rsidRDefault="00C9542F" w:rsidP="00C9542F">
            <w:pPr>
              <w:pStyle w:val="StandardWeb"/>
            </w:pPr>
            <w:r w:rsidRPr="004B105C">
              <w:rPr>
                <w:rFonts w:ascii="Calibri" w:hAnsi="Calibri" w:cs="Calibri"/>
                <w:sz w:val="22"/>
                <w:szCs w:val="22"/>
              </w:rPr>
              <w:t xml:space="preserve">Als Mustervorlage </w:t>
            </w:r>
            <w:r w:rsidR="00794775" w:rsidRPr="004B105C">
              <w:rPr>
                <w:rFonts w:ascii="Calibri" w:hAnsi="Calibri" w:cs="Calibri"/>
                <w:sz w:val="22"/>
                <w:szCs w:val="22"/>
              </w:rPr>
              <w:t>für</w:t>
            </w:r>
            <w:r w:rsidRPr="004B105C">
              <w:rPr>
                <w:rFonts w:ascii="Calibri" w:hAnsi="Calibri" w:cs="Calibri"/>
                <w:sz w:val="22"/>
                <w:szCs w:val="22"/>
              </w:rPr>
              <w:t xml:space="preserve"> dieses Protokoll wird das Protokoll verwendet, das </w:t>
            </w:r>
            <w:r w:rsidRPr="004F166F">
              <w:rPr>
                <w:rFonts w:ascii="Calibri" w:hAnsi="Calibri" w:cs="Calibri"/>
                <w:sz w:val="22"/>
                <w:szCs w:val="22"/>
              </w:rPr>
              <w:t xml:space="preserve">unter www.elektronisches- urkundenarchiv.de/scanprozess zur </w:t>
            </w:r>
            <w:r w:rsidR="00794775" w:rsidRPr="004F166F">
              <w:rPr>
                <w:rFonts w:ascii="Calibri" w:hAnsi="Calibri" w:cs="Calibri"/>
                <w:sz w:val="22"/>
                <w:szCs w:val="22"/>
              </w:rPr>
              <w:t>Verfügung</w:t>
            </w:r>
            <w:r w:rsidRPr="004F166F">
              <w:rPr>
                <w:rFonts w:ascii="Calibri" w:hAnsi="Calibri" w:cs="Calibri"/>
                <w:sz w:val="22"/>
                <w:szCs w:val="22"/>
              </w:rPr>
              <w:t xml:space="preserve"> steht. </w:t>
            </w:r>
          </w:p>
          <w:p w14:paraId="3778FEBC" w14:textId="7A50E389" w:rsidR="00C9542F" w:rsidRPr="004B105C" w:rsidRDefault="00C9542F" w:rsidP="002774EB">
            <w:pPr>
              <w:ind w:left="0"/>
              <w:rPr>
                <w:lang w:val="de-DE"/>
              </w:rPr>
            </w:pPr>
          </w:p>
        </w:tc>
      </w:tr>
    </w:tbl>
    <w:p w14:paraId="748ABF10" w14:textId="56C41BEF" w:rsidR="006B43D8" w:rsidRPr="004B105C" w:rsidRDefault="006B43D8" w:rsidP="00614357">
      <w:pPr>
        <w:pStyle w:val="berschrift2"/>
      </w:pPr>
      <w:bookmarkStart w:id="55" w:name="_Personelle_Maßnahmen"/>
      <w:bookmarkStart w:id="56" w:name="_Toc525573562"/>
      <w:bookmarkEnd w:id="55"/>
    </w:p>
    <w:p w14:paraId="3C707445" w14:textId="77777777" w:rsidR="006B43D8" w:rsidRPr="004B105C" w:rsidRDefault="006B43D8">
      <w:pPr>
        <w:widowControl/>
        <w:autoSpaceDE/>
        <w:autoSpaceDN/>
        <w:adjustRightInd/>
        <w:spacing w:after="200" w:line="276" w:lineRule="auto"/>
        <w:ind w:left="0" w:right="0"/>
        <w:jc w:val="left"/>
        <w:rPr>
          <w:rFonts w:eastAsiaTheme="majorEastAsia" w:cstheme="majorBidi"/>
          <w:b/>
          <w:bCs/>
          <w:color w:val="5F7489"/>
          <w:sz w:val="26"/>
          <w:szCs w:val="26"/>
          <w:lang w:val="de-DE"/>
        </w:rPr>
      </w:pPr>
      <w:r w:rsidRPr="004B105C">
        <w:rPr>
          <w:lang w:val="de-DE"/>
        </w:rPr>
        <w:br w:type="page"/>
      </w:r>
    </w:p>
    <w:p w14:paraId="09D0C619" w14:textId="77777777" w:rsidR="008C6B1E" w:rsidRPr="004B105C" w:rsidRDefault="001C7991" w:rsidP="00614357">
      <w:pPr>
        <w:pStyle w:val="berschrift2"/>
      </w:pPr>
      <w:bookmarkStart w:id="57" w:name="_Toc84590107"/>
      <w:r w:rsidRPr="004B105C">
        <w:t>3.2</w:t>
      </w:r>
      <w:r w:rsidRPr="004B105C">
        <w:tab/>
        <w:t>Personelle Maßnahmen</w:t>
      </w:r>
      <w:bookmarkEnd w:id="56"/>
      <w:bookmarkEnd w:id="57"/>
    </w:p>
    <w:p w14:paraId="294C552C" w14:textId="77777777" w:rsidR="008C6B1E" w:rsidRPr="004B105C" w:rsidRDefault="001C7991" w:rsidP="00B54574">
      <w:pPr>
        <w:pStyle w:val="berschrift3"/>
        <w:ind w:firstLine="0"/>
      </w:pPr>
      <w:bookmarkStart w:id="58" w:name="_Toc525573563"/>
      <w:bookmarkStart w:id="59" w:name="_Toc84590108"/>
      <w:r w:rsidRPr="004B105C">
        <w:t>3.2.1</w:t>
      </w:r>
      <w:r w:rsidRPr="004B105C">
        <w:tab/>
        <w:t>Verpflichtung der Mitarbeiterinnen und Mitarbeiter</w:t>
      </w:r>
      <w:bookmarkEnd w:id="58"/>
      <w:bookmarkEnd w:id="59"/>
    </w:p>
    <w:p w14:paraId="706C3347" w14:textId="77777777" w:rsidR="008C6B1E" w:rsidRPr="004B105C" w:rsidRDefault="001C7991">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Die verantwortliche Notarin / Der verantwortliche Notar nimmt die nach § 26 Satz 1 BNotO vorgeschriebene förmliche Verpflichtung der Mitarbeiterinnen und Mitarbeiter nach § 1 des Verpflichtungsgesetzes vor. Er weist in diesem Zusammenhang auch auf die Einhaltung der einschlägigen Gesetze, Vorschriften, Regelungen und diese Verfahrensdokumentation hin.</w:t>
      </w:r>
    </w:p>
    <w:p w14:paraId="01F810C6" w14:textId="58984A57" w:rsidR="008C6B1E" w:rsidRPr="004B105C" w:rsidRDefault="001C7991">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 xml:space="preserve">Darüber hinaus sollen die Mitarbeiterinnen und Mitarbeiter von den wesentlichen rechtlichen Rahmenbedingungen </w:t>
      </w:r>
      <w:r w:rsidR="00E84D73" w:rsidRPr="004B105C">
        <w:rPr>
          <w:rFonts w:ascii="Segoe UI" w:eastAsiaTheme="minorEastAsia" w:hAnsi="Segoe UI" w:cs="Segoe UI"/>
          <w:color w:val="231F20"/>
          <w:spacing w:val="-2"/>
          <w:sz w:val="20"/>
          <w:szCs w:val="20"/>
        </w:rPr>
        <w:t>(Anlage 3</w:t>
      </w:r>
      <w:r w:rsidRPr="004B105C">
        <w:rPr>
          <w:rFonts w:ascii="Segoe UI" w:eastAsiaTheme="minorEastAsia" w:hAnsi="Segoe UI" w:cs="Segoe UI"/>
          <w:color w:val="231F20"/>
          <w:spacing w:val="-2"/>
          <w:sz w:val="20"/>
          <w:szCs w:val="20"/>
        </w:rPr>
        <w:t>) Kenntnis nehmen.</w:t>
      </w:r>
    </w:p>
    <w:p w14:paraId="24A837A6" w14:textId="77777777" w:rsidR="008C6B1E" w:rsidRPr="004B105C" w:rsidRDefault="001C7991">
      <w:pPr>
        <w:pStyle w:val="StandardWeb"/>
        <w:ind w:left="284"/>
        <w:jc w:val="both"/>
      </w:pPr>
      <w:r w:rsidRPr="004B105C">
        <w:rPr>
          <w:rFonts w:ascii="Segoe UI" w:eastAsiaTheme="minorEastAsia" w:hAnsi="Segoe UI" w:cs="Segoe UI"/>
          <w:color w:val="231F20"/>
          <w:spacing w:val="-2"/>
          <w:sz w:val="20"/>
          <w:szCs w:val="20"/>
        </w:rPr>
        <w:t>Sind im Notarbüro Beschäftigte von der förmlichen Verpflichtung nicht betroffen oder werden ihnen erst zu einem späteren Zeitpunkt Aufgaben im Scanverfahren zugewiesen, werden sie gesondert auf die Einhaltung der einschlägigen Gesetze, Vorschriften, Regelungen und diese Verfahrensdokumentation verpflichtet.</w:t>
      </w:r>
    </w:p>
    <w:tbl>
      <w:tblPr>
        <w:tblStyle w:val="Tabelle1-BNotK"/>
        <w:tblW w:w="9360" w:type="dxa"/>
        <w:tblInd w:w="269" w:type="dxa"/>
        <w:tblLook w:val="04A0" w:firstRow="1" w:lastRow="0" w:firstColumn="1" w:lastColumn="0" w:noHBand="0" w:noVBand="1"/>
      </w:tblPr>
      <w:tblGrid>
        <w:gridCol w:w="9360"/>
      </w:tblGrid>
      <w:tr w:rsidR="008C6B1E" w:rsidRPr="004B105C" w14:paraId="11BB2482" w14:textId="77777777" w:rsidTr="00D02216">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60" w:type="dxa"/>
          </w:tcPr>
          <w:p w14:paraId="646BAC3A" w14:textId="77777777" w:rsidR="008C6B1E" w:rsidRPr="004B105C" w:rsidRDefault="001C7991">
            <w:pPr>
              <w:ind w:left="709" w:hanging="709"/>
              <w:rPr>
                <w:b/>
                <w:lang w:val="de-DE"/>
              </w:rPr>
            </w:pPr>
            <w:r w:rsidRPr="004B105C">
              <w:rPr>
                <w:b/>
                <w:lang w:val="de-DE"/>
              </w:rPr>
              <w:t>Verpflichtungserklärungen</w:t>
            </w:r>
          </w:p>
        </w:tc>
      </w:tr>
      <w:tr w:rsidR="008C6B1E" w:rsidRPr="004B105C" w14:paraId="08C58D7A" w14:textId="77777777" w:rsidTr="00D02216">
        <w:trPr>
          <w:trHeight w:val="460"/>
        </w:trPr>
        <w:tc>
          <w:tcPr>
            <w:cnfStyle w:val="001000000000" w:firstRow="0" w:lastRow="0" w:firstColumn="1" w:lastColumn="0" w:oddVBand="0" w:evenVBand="0" w:oddHBand="0" w:evenHBand="0" w:firstRowFirstColumn="0" w:firstRowLastColumn="0" w:lastRowFirstColumn="0" w:lastRowLastColumn="0"/>
            <w:tcW w:w="9360" w:type="dxa"/>
            <w:shd w:val="clear" w:color="auto" w:fill="FFFFFF" w:themeFill="background1"/>
          </w:tcPr>
          <w:p w14:paraId="1213C1F1" w14:textId="55637444" w:rsidR="007A7260" w:rsidRPr="004B105C" w:rsidRDefault="007A7260" w:rsidP="00553937">
            <w:pPr>
              <w:pStyle w:val="Listenabsatz"/>
              <w:numPr>
                <w:ilvl w:val="0"/>
                <w:numId w:val="85"/>
              </w:numPr>
              <w:rPr>
                <w:b/>
                <w:bCs/>
                <w:iCs/>
                <w:color w:val="auto"/>
                <w:lang w:val="de-DE"/>
              </w:rPr>
            </w:pPr>
            <w:r w:rsidRPr="004B105C">
              <w:rPr>
                <w:b/>
                <w:bCs/>
                <w:iCs/>
                <w:color w:val="auto"/>
                <w:lang w:val="de-DE"/>
              </w:rPr>
              <w:t xml:space="preserve">Verpflichtung neue Mitarbeiter </w:t>
            </w:r>
          </w:p>
          <w:p w14:paraId="571C7DA7" w14:textId="1F93B358" w:rsidR="007A7260" w:rsidRPr="004B105C" w:rsidRDefault="00C732FA" w:rsidP="004F166F">
            <w:pPr>
              <w:pStyle w:val="Listenabsatz"/>
              <w:rPr>
                <w:iCs/>
                <w:color w:val="auto"/>
                <w:lang w:val="de-DE"/>
              </w:rPr>
            </w:pPr>
            <w:r w:rsidRPr="004B105C">
              <w:rPr>
                <w:iCs/>
                <w:color w:val="auto"/>
                <w:lang w:val="de-DE"/>
              </w:rPr>
              <w:t>Im Zusammenhang mit der Verpflichtung nach dem Verpflichtungsgesetz</w:t>
            </w:r>
            <w:r w:rsidR="00B37AA5" w:rsidRPr="004B105C">
              <w:rPr>
                <w:iCs/>
                <w:color w:val="auto"/>
                <w:lang w:val="de-DE"/>
              </w:rPr>
              <w:t xml:space="preserve"> (§ 26 BNotO)</w:t>
            </w:r>
            <w:r w:rsidRPr="004B105C">
              <w:rPr>
                <w:iCs/>
                <w:color w:val="auto"/>
                <w:lang w:val="de-DE"/>
              </w:rPr>
              <w:t xml:space="preserve"> werden die Mitarbeiterinnen und Mitarbeiter auch über die datenschutzrechtlichen Vorschriften sowie die rechtlichen Rahmenbedingungen des Scannens belehrt und auf die Verfahrensdokumentation hingewiesen. </w:t>
            </w:r>
          </w:p>
          <w:p w14:paraId="51E7798D" w14:textId="77777777" w:rsidR="0052671F" w:rsidRPr="004B105C" w:rsidRDefault="0052671F" w:rsidP="0052671F">
            <w:pPr>
              <w:pStyle w:val="Listenabsatz"/>
              <w:ind w:left="1440"/>
              <w:rPr>
                <w:iCs/>
                <w:color w:val="auto"/>
                <w:lang w:val="de-DE"/>
              </w:rPr>
            </w:pPr>
          </w:p>
          <w:p w14:paraId="34BCE60D" w14:textId="1893A379" w:rsidR="0052671F" w:rsidRPr="004B105C" w:rsidRDefault="0052671F" w:rsidP="00553937">
            <w:pPr>
              <w:pStyle w:val="Listenabsatz"/>
              <w:numPr>
                <w:ilvl w:val="0"/>
                <w:numId w:val="85"/>
              </w:numPr>
              <w:rPr>
                <w:b/>
                <w:bCs/>
                <w:iCs/>
                <w:color w:val="auto"/>
                <w:lang w:val="de-DE"/>
              </w:rPr>
            </w:pPr>
            <w:r w:rsidRPr="004B105C">
              <w:rPr>
                <w:b/>
                <w:bCs/>
                <w:iCs/>
                <w:color w:val="auto"/>
                <w:lang w:val="de-DE"/>
              </w:rPr>
              <w:t xml:space="preserve">Verpflichtung neue Mitarbeiter </w:t>
            </w:r>
          </w:p>
          <w:p w14:paraId="43C0AC1C" w14:textId="3094CF39" w:rsidR="008C6B1E" w:rsidRPr="004B105C" w:rsidRDefault="00EE1C12" w:rsidP="00553937">
            <w:pPr>
              <w:pStyle w:val="Listenabsatz"/>
              <w:numPr>
                <w:ilvl w:val="0"/>
                <w:numId w:val="87"/>
              </w:numPr>
              <w:rPr>
                <w:color w:val="auto"/>
                <w:lang w:val="de-DE"/>
              </w:rPr>
            </w:pPr>
            <w:r w:rsidRPr="004B105C">
              <w:rPr>
                <w:color w:val="auto"/>
                <w:lang w:val="de-DE"/>
              </w:rPr>
              <w:t xml:space="preserve">Nach dem </w:t>
            </w:r>
            <w:r w:rsidR="00A23F39" w:rsidRPr="004B105C">
              <w:rPr>
                <w:color w:val="auto"/>
                <w:lang w:val="de-DE"/>
              </w:rPr>
              <w:t>0</w:t>
            </w:r>
            <w:r w:rsidRPr="004B105C">
              <w:rPr>
                <w:color w:val="auto"/>
                <w:lang w:val="de-DE"/>
              </w:rPr>
              <w:t>1.</w:t>
            </w:r>
            <w:r w:rsidR="00A23F39" w:rsidRPr="004B105C">
              <w:rPr>
                <w:color w:val="auto"/>
                <w:lang w:val="de-DE"/>
              </w:rPr>
              <w:t>0</w:t>
            </w:r>
            <w:r w:rsidR="00F159F0">
              <w:rPr>
                <w:color w:val="auto"/>
                <w:lang w:val="de-DE"/>
              </w:rPr>
              <w:t>7</w:t>
            </w:r>
            <w:r w:rsidRPr="004B105C">
              <w:rPr>
                <w:color w:val="auto"/>
                <w:lang w:val="de-DE"/>
              </w:rPr>
              <w:t xml:space="preserve">.2022 eingestellte Mitarbeiter werden hierzu </w:t>
            </w:r>
            <w:r w:rsidR="00A23F39" w:rsidRPr="004B105C">
              <w:rPr>
                <w:color w:val="auto"/>
                <w:lang w:val="de-DE"/>
              </w:rPr>
              <w:t xml:space="preserve">im Rahmen ihrer Verpflichtung über die notarielle Verschwiegenheitspflicht mitbelehrt. </w:t>
            </w:r>
          </w:p>
          <w:p w14:paraId="31BBB2C2" w14:textId="3F0666E0" w:rsidR="00A23F39" w:rsidRPr="004B105C" w:rsidRDefault="00A23F39" w:rsidP="00553937">
            <w:pPr>
              <w:pStyle w:val="Listenabsatz"/>
              <w:numPr>
                <w:ilvl w:val="0"/>
                <w:numId w:val="87"/>
              </w:numPr>
              <w:rPr>
                <w:color w:val="auto"/>
                <w:lang w:val="de-DE"/>
              </w:rPr>
            </w:pPr>
            <w:r w:rsidRPr="004B105C">
              <w:rPr>
                <w:color w:val="auto"/>
                <w:lang w:val="de-DE"/>
              </w:rPr>
              <w:t>Bereits vor dem 01.0</w:t>
            </w:r>
            <w:r w:rsidR="00F159F0">
              <w:rPr>
                <w:color w:val="auto"/>
                <w:lang w:val="de-DE"/>
              </w:rPr>
              <w:t>7</w:t>
            </w:r>
            <w:r w:rsidRPr="004B105C">
              <w:rPr>
                <w:color w:val="auto"/>
                <w:lang w:val="de-DE"/>
              </w:rPr>
              <w:t xml:space="preserve">.2022 eingestellte Mitarbeiter werden entweder im Rahmen einer Mitarbeiterbesprechung </w:t>
            </w:r>
            <w:r w:rsidR="00F159F0">
              <w:rPr>
                <w:color w:val="auto"/>
                <w:lang w:val="de-DE"/>
              </w:rPr>
              <w:t xml:space="preserve">oder in besonderen Einführungsgesprächen (insb. mit dem Ausfertigungsteam) </w:t>
            </w:r>
            <w:r w:rsidRPr="004B105C">
              <w:rPr>
                <w:color w:val="auto"/>
                <w:lang w:val="de-DE"/>
              </w:rPr>
              <w:t xml:space="preserve">über die neuen Vorgaben und die neue Verfahrensdokumentation belehrt. </w:t>
            </w:r>
          </w:p>
        </w:tc>
      </w:tr>
    </w:tbl>
    <w:p w14:paraId="1DD1425C" w14:textId="77777777" w:rsidR="008C6B1E" w:rsidRPr="004B105C" w:rsidRDefault="008C6B1E">
      <w:pPr>
        <w:pStyle w:val="StandardWeb"/>
        <w:ind w:left="709" w:hanging="425"/>
        <w:jc w:val="both"/>
        <w:rPr>
          <w:rFonts w:ascii="Segoe UI" w:eastAsiaTheme="minorEastAsia" w:hAnsi="Segoe UI" w:cs="Segoe UI"/>
          <w:color w:val="231F20"/>
          <w:spacing w:val="-2"/>
          <w:sz w:val="20"/>
          <w:szCs w:val="20"/>
        </w:rPr>
      </w:pPr>
    </w:p>
    <w:p w14:paraId="7FEB905F" w14:textId="77777777" w:rsidR="008C6B1E" w:rsidRPr="004B105C" w:rsidRDefault="001C7991" w:rsidP="00B54574">
      <w:pPr>
        <w:pStyle w:val="berschrift3"/>
        <w:ind w:firstLine="0"/>
      </w:pPr>
      <w:bookmarkStart w:id="60" w:name="_Toc525573564"/>
      <w:bookmarkStart w:id="61" w:name="_Toc84590109"/>
      <w:r w:rsidRPr="004B105C">
        <w:t>3.2.2</w:t>
      </w:r>
      <w:r w:rsidRPr="004B105C">
        <w:tab/>
        <w:t>Maßnahmen zur Qualifizierung und Sensibilisierung</w:t>
      </w:r>
      <w:bookmarkEnd w:id="60"/>
      <w:bookmarkEnd w:id="61"/>
    </w:p>
    <w:p w14:paraId="0B0E7B42" w14:textId="77777777" w:rsidR="008C6B1E" w:rsidRPr="004B105C" w:rsidRDefault="001C7991" w:rsidP="00B54574">
      <w:pPr>
        <w:pStyle w:val="berschrift3"/>
        <w:ind w:firstLine="141"/>
      </w:pPr>
      <w:bookmarkStart w:id="62" w:name="_Toc525573565"/>
      <w:bookmarkStart w:id="63" w:name="_Toc84590110"/>
      <w:r w:rsidRPr="004B105C">
        <w:t>3.2.2.1</w:t>
      </w:r>
      <w:r w:rsidRPr="004B105C">
        <w:tab/>
        <w:t>Einweisung zur ordnungsgemäßen Bedienung des Scansystems</w:t>
      </w:r>
      <w:bookmarkEnd w:id="62"/>
      <w:bookmarkEnd w:id="63"/>
    </w:p>
    <w:p w14:paraId="459B586F" w14:textId="6B755DD8" w:rsidR="008C6B1E" w:rsidRPr="004B105C" w:rsidRDefault="001C7991">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 xml:space="preserve">Die </w:t>
      </w:r>
      <w:r w:rsidR="00C86894" w:rsidRPr="004B105C">
        <w:rPr>
          <w:rFonts w:ascii="Segoe UI" w:eastAsiaTheme="minorEastAsia" w:hAnsi="Segoe UI" w:cs="Segoe UI"/>
          <w:color w:val="231F20"/>
          <w:spacing w:val="-2"/>
          <w:sz w:val="20"/>
          <w:szCs w:val="20"/>
        </w:rPr>
        <w:t>gemäß Anlage 1 hierfür zuständige Person</w:t>
      </w:r>
      <w:r w:rsidRPr="004B105C">
        <w:rPr>
          <w:rFonts w:ascii="Segoe UI" w:eastAsiaTheme="minorEastAsia" w:hAnsi="Segoe UI" w:cs="Segoe UI"/>
          <w:color w:val="231F20"/>
          <w:spacing w:val="-2"/>
          <w:sz w:val="20"/>
          <w:szCs w:val="20"/>
        </w:rPr>
        <w:t xml:space="preserve"> </w:t>
      </w:r>
      <w:r w:rsidR="00154137" w:rsidRPr="004B105C">
        <w:rPr>
          <w:rFonts w:ascii="Segoe UI" w:eastAsiaTheme="minorEastAsia" w:hAnsi="Segoe UI" w:cs="Segoe UI"/>
          <w:color w:val="231F20"/>
          <w:spacing w:val="-2"/>
          <w:sz w:val="20"/>
          <w:szCs w:val="20"/>
        </w:rPr>
        <w:t xml:space="preserve">weist </w:t>
      </w:r>
      <w:r w:rsidRPr="004B105C">
        <w:rPr>
          <w:rFonts w:ascii="Segoe UI" w:eastAsiaTheme="minorEastAsia" w:hAnsi="Segoe UI" w:cs="Segoe UI"/>
          <w:color w:val="231F20"/>
          <w:spacing w:val="-2"/>
          <w:sz w:val="20"/>
          <w:szCs w:val="20"/>
        </w:rPr>
        <w:t xml:space="preserve">die für den Scanprozess zuständigen </w:t>
      </w:r>
      <w:r w:rsidR="00FB110B" w:rsidRPr="004B105C">
        <w:rPr>
          <w:rFonts w:ascii="Segoe UI" w:eastAsiaTheme="minorEastAsia" w:hAnsi="Segoe UI" w:cs="Segoe UI"/>
          <w:color w:val="231F20"/>
          <w:spacing w:val="-2"/>
          <w:sz w:val="20"/>
          <w:szCs w:val="20"/>
        </w:rPr>
        <w:t>Mitarbeitenden</w:t>
      </w:r>
      <w:r w:rsidRPr="004B105C">
        <w:rPr>
          <w:rFonts w:ascii="Segoe UI" w:eastAsiaTheme="minorEastAsia" w:hAnsi="Segoe UI" w:cs="Segoe UI"/>
          <w:color w:val="231F20"/>
          <w:spacing w:val="-2"/>
          <w:sz w:val="20"/>
          <w:szCs w:val="20"/>
        </w:rPr>
        <w:t xml:space="preserve"> in die Nutzung der eingesetzten Geräte und Anwendungen sowie die sonstigen Abläufe ein.</w:t>
      </w:r>
    </w:p>
    <w:p w14:paraId="5651C7B6" w14:textId="77777777" w:rsidR="008C6B1E" w:rsidRPr="004B105C" w:rsidRDefault="001C7991">
      <w:pPr>
        <w:pStyle w:val="Liste1"/>
        <w:numPr>
          <w:ilvl w:val="0"/>
          <w:numId w:val="0"/>
        </w:numPr>
        <w:ind w:left="709" w:hanging="425"/>
        <w:rPr>
          <w:lang w:val="de-DE"/>
        </w:rPr>
      </w:pPr>
      <w:r w:rsidRPr="004B105C">
        <w:rPr>
          <w:lang w:val="de-DE"/>
        </w:rPr>
        <w:t xml:space="preserve">Die Einweisung in das Scansystem umfasst insbesondere die folgenden Themen: </w:t>
      </w:r>
    </w:p>
    <w:p w14:paraId="1A676C9B" w14:textId="6DCDE202" w:rsidR="008C6B1E" w:rsidRPr="004B105C" w:rsidRDefault="001C7991">
      <w:pPr>
        <w:pStyle w:val="Liste1"/>
        <w:ind w:left="709" w:hanging="425"/>
        <w:rPr>
          <w:lang w:val="de-DE"/>
        </w:rPr>
      </w:pPr>
      <w:r w:rsidRPr="004B105C">
        <w:rPr>
          <w:lang w:val="de-DE"/>
        </w:rPr>
        <w:t>die grundsätzlichen Abläufe im Scanprozess einschließlich der Dokumentenvorbereitung, dem Scan-vorgang, g</w:t>
      </w:r>
      <w:r w:rsidR="006208AB" w:rsidRPr="004B105C">
        <w:rPr>
          <w:lang w:val="de-DE"/>
        </w:rPr>
        <w:t>egebenenfalls</w:t>
      </w:r>
      <w:r w:rsidRPr="004B105C">
        <w:rPr>
          <w:lang w:val="de-DE"/>
        </w:rPr>
        <w:t xml:space="preserve"> der Indexierung, der zulässigen Nachbearbeitung und der Qualitäts- und Integritätssicherung,</w:t>
      </w:r>
    </w:p>
    <w:p w14:paraId="0CBE47D6" w14:textId="77777777" w:rsidR="008C6B1E" w:rsidRPr="004B105C" w:rsidRDefault="001C7991">
      <w:pPr>
        <w:pStyle w:val="Liste1"/>
        <w:ind w:left="709" w:hanging="425"/>
        <w:rPr>
          <w:lang w:val="de-DE"/>
        </w:rPr>
      </w:pPr>
      <w:r w:rsidRPr="004B105C">
        <w:rPr>
          <w:lang w:val="de-DE"/>
        </w:rPr>
        <w:t>die geeignete Konfiguration und Nutzung der Scan-Hardware,</w:t>
      </w:r>
    </w:p>
    <w:p w14:paraId="7AD681D4" w14:textId="77777777" w:rsidR="008C6B1E" w:rsidRPr="004B105C" w:rsidRDefault="001C7991">
      <w:pPr>
        <w:pStyle w:val="Liste1"/>
        <w:ind w:left="709" w:hanging="425"/>
        <w:rPr>
          <w:lang w:val="de-DE"/>
        </w:rPr>
      </w:pPr>
      <w:r w:rsidRPr="004B105C">
        <w:rPr>
          <w:lang w:val="de-DE"/>
        </w:rPr>
        <w:t>Anforderungen hinsichtlich der Qualitätssicherung,</w:t>
      </w:r>
    </w:p>
    <w:p w14:paraId="123F9ED9" w14:textId="77777777" w:rsidR="008C6B1E" w:rsidRPr="004B105C" w:rsidRDefault="001C7991">
      <w:pPr>
        <w:pStyle w:val="Liste1"/>
        <w:ind w:left="709" w:hanging="425"/>
        <w:rPr>
          <w:lang w:val="de-DE"/>
        </w:rPr>
      </w:pPr>
      <w:r w:rsidRPr="004B105C">
        <w:rPr>
          <w:lang w:val="de-DE"/>
        </w:rPr>
        <w:t>Abläufe und Anforderungen bei der Erstellung des Übereinstimmungsvermerks,</w:t>
      </w:r>
    </w:p>
    <w:p w14:paraId="2DBDB5FD" w14:textId="77777777" w:rsidR="008C6B1E" w:rsidRPr="004B105C" w:rsidRDefault="001C7991">
      <w:pPr>
        <w:pStyle w:val="Liste1"/>
        <w:ind w:left="709" w:hanging="425"/>
        <w:rPr>
          <w:lang w:val="de-DE"/>
        </w:rPr>
      </w:pPr>
      <w:r w:rsidRPr="004B105C">
        <w:rPr>
          <w:lang w:val="de-DE"/>
        </w:rPr>
        <w:t>Konfiguration und Nutzung der Systeme zur Integritätssicherung und</w:t>
      </w:r>
    </w:p>
    <w:p w14:paraId="61FB6581" w14:textId="77777777" w:rsidR="008C6B1E" w:rsidRPr="004B105C" w:rsidRDefault="001C7991">
      <w:pPr>
        <w:pStyle w:val="Liste1"/>
        <w:ind w:left="709" w:hanging="425"/>
        <w:rPr>
          <w:lang w:val="de-DE"/>
        </w:rPr>
      </w:pPr>
      <w:r w:rsidRPr="004B105C">
        <w:rPr>
          <w:lang w:val="de-DE"/>
        </w:rPr>
        <w:t>das Verhalten im Fehlerfall.</w:t>
      </w:r>
    </w:p>
    <w:p w14:paraId="1FDF0B38" w14:textId="77777777" w:rsidR="008C6B1E" w:rsidRPr="004B105C" w:rsidRDefault="001C7991">
      <w:pPr>
        <w:pStyle w:val="Liste1"/>
        <w:numPr>
          <w:ilvl w:val="0"/>
          <w:numId w:val="0"/>
        </w:numPr>
        <w:ind w:left="709" w:hanging="425"/>
        <w:rPr>
          <w:lang w:val="de-DE"/>
        </w:rPr>
      </w:pPr>
      <w:r w:rsidRPr="004B105C">
        <w:rPr>
          <w:lang w:val="de-DE"/>
        </w:rPr>
        <w:t>Für die Einweisung werden die folgenden Schulungsunterlagen genutzt:</w:t>
      </w:r>
    </w:p>
    <w:p w14:paraId="4ABE2ECC" w14:textId="77777777" w:rsidR="008C6B1E" w:rsidRPr="004B105C" w:rsidRDefault="008C6B1E">
      <w:pPr>
        <w:pStyle w:val="Liste1"/>
        <w:numPr>
          <w:ilvl w:val="0"/>
          <w:numId w:val="0"/>
        </w:numPr>
        <w:ind w:left="709" w:hanging="425"/>
        <w:rPr>
          <w:lang w:val="de-DE"/>
        </w:rPr>
      </w:pPr>
    </w:p>
    <w:tbl>
      <w:tblPr>
        <w:tblStyle w:val="Tabelle1-BNotK"/>
        <w:tblW w:w="9355" w:type="dxa"/>
        <w:tblInd w:w="274" w:type="dxa"/>
        <w:tblLook w:val="04A0" w:firstRow="1" w:lastRow="0" w:firstColumn="1" w:lastColumn="0" w:noHBand="0" w:noVBand="1"/>
      </w:tblPr>
      <w:tblGrid>
        <w:gridCol w:w="9355"/>
      </w:tblGrid>
      <w:tr w:rsidR="008C6B1E" w:rsidRPr="004B105C" w14:paraId="549FDEC5" w14:textId="77777777" w:rsidTr="00D02216">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7D161E93" w14:textId="77777777" w:rsidR="008C6B1E" w:rsidRPr="004B105C" w:rsidRDefault="001C7991">
            <w:pPr>
              <w:ind w:left="0"/>
              <w:rPr>
                <w:b/>
                <w:lang w:val="de-DE"/>
              </w:rPr>
            </w:pPr>
            <w:r w:rsidRPr="004B105C">
              <w:rPr>
                <w:b/>
                <w:lang w:val="de-DE"/>
              </w:rPr>
              <w:t>Schulungsunterlagen für die Einweisung in das Scansystem</w:t>
            </w:r>
          </w:p>
        </w:tc>
      </w:tr>
      <w:tr w:rsidR="008C6B1E" w:rsidRPr="004B105C" w14:paraId="09CBD98C" w14:textId="77777777" w:rsidTr="00D02216">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65307246" w14:textId="6A1272BC" w:rsidR="00F00B96" w:rsidRPr="004B105C" w:rsidRDefault="00F00B96" w:rsidP="00553937">
            <w:pPr>
              <w:pStyle w:val="Listenabsatz"/>
              <w:numPr>
                <w:ilvl w:val="0"/>
                <w:numId w:val="18"/>
              </w:numPr>
              <w:rPr>
                <w:iCs/>
                <w:color w:val="auto"/>
                <w:lang w:val="de-DE"/>
              </w:rPr>
            </w:pPr>
            <w:r w:rsidRPr="004B105C">
              <w:rPr>
                <w:iCs/>
                <w:color w:val="auto"/>
                <w:lang w:val="de-DE"/>
              </w:rPr>
              <w:t>Online-Hilfe zu XNP, Modul „Urkundenverzeichnis“</w:t>
            </w:r>
          </w:p>
          <w:p w14:paraId="58E5AA1C" w14:textId="0A1590DF" w:rsidR="00C732FA" w:rsidRPr="004B105C" w:rsidRDefault="001C7991" w:rsidP="00553937">
            <w:pPr>
              <w:pStyle w:val="Listenabsatz"/>
              <w:numPr>
                <w:ilvl w:val="0"/>
                <w:numId w:val="18"/>
              </w:numPr>
              <w:rPr>
                <w:iCs/>
                <w:color w:val="auto"/>
                <w:lang w:val="de-DE"/>
              </w:rPr>
            </w:pPr>
            <w:r w:rsidRPr="004B105C">
              <w:rPr>
                <w:iCs/>
                <w:color w:val="auto"/>
                <w:lang w:val="de-DE"/>
              </w:rPr>
              <w:t>Verfahrensdokumentation</w:t>
            </w:r>
            <w:r w:rsidR="00C732FA" w:rsidRPr="004B105C">
              <w:rPr>
                <w:iCs/>
                <w:color w:val="auto"/>
                <w:lang w:val="de-DE"/>
              </w:rPr>
              <w:t xml:space="preserve"> für das Scannen von Urkunden</w:t>
            </w:r>
            <w:r w:rsidR="00D87F47" w:rsidRPr="004B105C">
              <w:rPr>
                <w:iCs/>
                <w:color w:val="auto"/>
                <w:lang w:val="de-DE"/>
              </w:rPr>
              <w:t xml:space="preserve"> (vorliegendes Dokument)</w:t>
            </w:r>
            <w:r w:rsidR="002774EB" w:rsidRPr="004B105C">
              <w:rPr>
                <w:iCs/>
                <w:color w:val="auto"/>
                <w:lang w:val="de-DE"/>
              </w:rPr>
              <w:t xml:space="preserve"> – Speicherort: </w:t>
            </w:r>
            <w:r w:rsidR="002774EB" w:rsidRPr="004B105C">
              <w:rPr>
                <w:iCs/>
                <w:color w:val="000000" w:themeColor="text1"/>
                <w:lang w:val="de-DE"/>
              </w:rPr>
              <w:t xml:space="preserve">Laufwerk </w:t>
            </w:r>
            <w:r w:rsidR="00F159F0">
              <w:rPr>
                <w:iCs/>
                <w:color w:val="000000" w:themeColor="text1"/>
                <w:lang w:val="de-DE"/>
              </w:rPr>
              <w:t>G</w:t>
            </w:r>
            <w:r w:rsidR="002774EB" w:rsidRPr="004B105C">
              <w:rPr>
                <w:iCs/>
                <w:color w:val="000000" w:themeColor="text1"/>
                <w:lang w:val="de-DE"/>
              </w:rPr>
              <w:t xml:space="preserve">:, dort Ordner: Elektronisches Urkundsarchiv, Unterordner: Verfahrensdokumentation; darin ist </w:t>
            </w:r>
            <w:r w:rsidR="009C2F94">
              <w:rPr>
                <w:iCs/>
                <w:color w:val="000000" w:themeColor="text1"/>
                <w:lang w:val="de-DE"/>
              </w:rPr>
              <w:t>eine Version</w:t>
            </w:r>
            <w:r w:rsidR="002774EB" w:rsidRPr="004B105C">
              <w:rPr>
                <w:iCs/>
                <w:color w:val="000000" w:themeColor="text1"/>
                <w:lang w:val="de-DE"/>
              </w:rPr>
              <w:t xml:space="preserve"> der aktuell geltenden Verfahrensdokumentation gespeichert. </w:t>
            </w:r>
          </w:p>
          <w:p w14:paraId="539869AB" w14:textId="585E3785" w:rsidR="00F00B96" w:rsidRPr="004B105C" w:rsidRDefault="001C7991" w:rsidP="00553937">
            <w:pPr>
              <w:pStyle w:val="Listenabsatz"/>
              <w:numPr>
                <w:ilvl w:val="0"/>
                <w:numId w:val="18"/>
              </w:numPr>
              <w:rPr>
                <w:iCs/>
                <w:color w:val="000000" w:themeColor="text1"/>
                <w:lang w:val="de-DE"/>
              </w:rPr>
            </w:pPr>
            <w:r w:rsidRPr="004B105C">
              <w:rPr>
                <w:iCs/>
                <w:color w:val="auto"/>
                <w:lang w:val="de-DE"/>
              </w:rPr>
              <w:t xml:space="preserve">Leitfaden zum </w:t>
            </w:r>
            <w:r w:rsidR="00C732FA" w:rsidRPr="004B105C">
              <w:rPr>
                <w:iCs/>
                <w:color w:val="auto"/>
                <w:lang w:val="de-DE"/>
              </w:rPr>
              <w:t xml:space="preserve">Ausfüllen der </w:t>
            </w:r>
            <w:r w:rsidR="00C732FA" w:rsidRPr="004B105C">
              <w:rPr>
                <w:iCs/>
                <w:color w:val="000000" w:themeColor="text1"/>
                <w:lang w:val="de-DE"/>
              </w:rPr>
              <w:t xml:space="preserve">Verfahrensdokumentation zum </w:t>
            </w:r>
            <w:r w:rsidRPr="004B105C">
              <w:rPr>
                <w:iCs/>
                <w:color w:val="000000" w:themeColor="text1"/>
                <w:lang w:val="de-DE"/>
              </w:rPr>
              <w:t>Scannen von Urkunden</w:t>
            </w:r>
            <w:r w:rsidR="002774EB" w:rsidRPr="004B105C">
              <w:rPr>
                <w:iCs/>
                <w:color w:val="000000" w:themeColor="text1"/>
                <w:lang w:val="de-DE"/>
              </w:rPr>
              <w:t xml:space="preserve">, </w:t>
            </w:r>
            <w:r w:rsidR="002774EB" w:rsidRPr="004B105C">
              <w:rPr>
                <w:iCs/>
                <w:color w:val="auto"/>
                <w:lang w:val="de-DE"/>
              </w:rPr>
              <w:t xml:space="preserve">Speicherort: </w:t>
            </w:r>
            <w:r w:rsidR="002774EB" w:rsidRPr="004B105C">
              <w:rPr>
                <w:iCs/>
                <w:color w:val="000000" w:themeColor="text1"/>
                <w:lang w:val="de-DE"/>
              </w:rPr>
              <w:t xml:space="preserve">Laufwerk </w:t>
            </w:r>
            <w:r w:rsidR="00F159F0">
              <w:rPr>
                <w:iCs/>
                <w:color w:val="000000" w:themeColor="text1"/>
                <w:lang w:val="de-DE"/>
              </w:rPr>
              <w:t>G</w:t>
            </w:r>
            <w:r w:rsidR="002774EB" w:rsidRPr="004B105C">
              <w:rPr>
                <w:iCs/>
                <w:color w:val="000000" w:themeColor="text1"/>
                <w:lang w:val="de-DE"/>
              </w:rPr>
              <w:t>:, dort Ordner: Elektronisches Urkundsarchiv</w:t>
            </w:r>
            <w:r w:rsidR="009C2F94">
              <w:rPr>
                <w:iCs/>
                <w:color w:val="000000" w:themeColor="text1"/>
                <w:lang w:val="de-DE"/>
              </w:rPr>
              <w:t>, Unterordner: BNotK-Unterlagen;</w:t>
            </w:r>
            <w:r w:rsidR="002774EB" w:rsidRPr="004B105C">
              <w:rPr>
                <w:iCs/>
                <w:color w:val="000000" w:themeColor="text1"/>
                <w:lang w:val="de-DE"/>
              </w:rPr>
              <w:t xml:space="preserve"> darin ist </w:t>
            </w:r>
            <w:r w:rsidR="009C2F94">
              <w:rPr>
                <w:iCs/>
                <w:color w:val="000000" w:themeColor="text1"/>
                <w:lang w:val="de-DE"/>
              </w:rPr>
              <w:t>u.a. eine Version</w:t>
            </w:r>
            <w:r w:rsidR="002774EB" w:rsidRPr="004B105C">
              <w:rPr>
                <w:iCs/>
                <w:color w:val="000000" w:themeColor="text1"/>
                <w:lang w:val="de-DE"/>
              </w:rPr>
              <w:t xml:space="preserve"> des aktuell geltenden Leitfadens gespeichert.</w:t>
            </w:r>
          </w:p>
          <w:p w14:paraId="7B446461" w14:textId="3F795CE9" w:rsidR="008C6B1E" w:rsidRPr="004B105C" w:rsidRDefault="009C2F94" w:rsidP="00553937">
            <w:pPr>
              <w:pStyle w:val="Listenabsatz"/>
              <w:numPr>
                <w:ilvl w:val="0"/>
                <w:numId w:val="18"/>
              </w:numPr>
              <w:rPr>
                <w:i/>
                <w:color w:val="7F7F7F" w:themeColor="text1" w:themeTint="80"/>
                <w:lang w:val="de-DE"/>
              </w:rPr>
            </w:pPr>
            <w:r>
              <w:rPr>
                <w:iCs/>
                <w:color w:val="000000" w:themeColor="text1"/>
                <w:lang w:val="de-DE"/>
              </w:rPr>
              <w:t xml:space="preserve">Ggf. </w:t>
            </w:r>
            <w:r w:rsidR="00C732FA" w:rsidRPr="004B105C">
              <w:rPr>
                <w:iCs/>
                <w:color w:val="000000" w:themeColor="text1"/>
                <w:lang w:val="de-DE"/>
              </w:rPr>
              <w:t>Benutzerhandbücher für das Scangerät</w:t>
            </w:r>
            <w:r w:rsidR="001C7991" w:rsidRPr="004B105C">
              <w:rPr>
                <w:iCs/>
                <w:color w:val="000000" w:themeColor="text1"/>
                <w:lang w:val="de-DE"/>
              </w:rPr>
              <w:t xml:space="preserve"> und </w:t>
            </w:r>
            <w:r w:rsidR="00F00B96" w:rsidRPr="004B105C">
              <w:rPr>
                <w:iCs/>
                <w:color w:val="000000" w:themeColor="text1"/>
                <w:lang w:val="de-DE"/>
              </w:rPr>
              <w:t xml:space="preserve">ggf. für </w:t>
            </w:r>
            <w:r w:rsidR="001C7991" w:rsidRPr="004B105C">
              <w:rPr>
                <w:iCs/>
                <w:color w:val="000000" w:themeColor="text1"/>
                <w:lang w:val="de-DE"/>
              </w:rPr>
              <w:t>Software</w:t>
            </w:r>
            <w:r w:rsidR="00F00B96" w:rsidRPr="004B105C">
              <w:rPr>
                <w:iCs/>
                <w:color w:val="000000" w:themeColor="text1"/>
                <w:lang w:val="de-DE"/>
              </w:rPr>
              <w:t xml:space="preserve"> zur Ansteuerung des Scanners</w:t>
            </w:r>
          </w:p>
        </w:tc>
      </w:tr>
    </w:tbl>
    <w:p w14:paraId="443FCEB8" w14:textId="77777777" w:rsidR="0092513E" w:rsidRPr="004B105C" w:rsidRDefault="0092513E" w:rsidP="00B54574">
      <w:pPr>
        <w:pStyle w:val="Liste1"/>
        <w:numPr>
          <w:ilvl w:val="0"/>
          <w:numId w:val="0"/>
        </w:numPr>
        <w:ind w:left="709" w:hanging="425"/>
        <w:rPr>
          <w:lang w:val="de-DE"/>
        </w:rPr>
      </w:pPr>
      <w:bookmarkStart w:id="64" w:name="_Toc525573566"/>
    </w:p>
    <w:p w14:paraId="6C659085" w14:textId="195DF2FF" w:rsidR="008C6B1E" w:rsidRPr="004B105C" w:rsidRDefault="001C7991" w:rsidP="00B54574">
      <w:pPr>
        <w:pStyle w:val="berschrift3"/>
        <w:ind w:firstLine="141"/>
      </w:pPr>
      <w:bookmarkStart w:id="65" w:name="_Toc84590111"/>
      <w:r w:rsidRPr="004B105C">
        <w:t>3.2.2.2</w:t>
      </w:r>
      <w:r w:rsidRPr="004B105C">
        <w:tab/>
        <w:t>Einweisung zu Sicherheitsmaßnahmen im Scanprozess</w:t>
      </w:r>
      <w:bookmarkEnd w:id="64"/>
      <w:bookmarkEnd w:id="65"/>
    </w:p>
    <w:p w14:paraId="0F663528" w14:textId="5E6C4ADD" w:rsidR="008C6B1E" w:rsidRPr="004B105C" w:rsidRDefault="001C7991">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 xml:space="preserve">Die </w:t>
      </w:r>
      <w:r w:rsidR="00D5408B" w:rsidRPr="004B105C">
        <w:rPr>
          <w:rFonts w:ascii="Segoe UI" w:eastAsiaTheme="minorEastAsia" w:hAnsi="Segoe UI" w:cs="Segoe UI"/>
          <w:color w:val="231F20"/>
          <w:spacing w:val="-2"/>
          <w:sz w:val="20"/>
          <w:szCs w:val="20"/>
        </w:rPr>
        <w:t>gemäß Anlage 1 hierfür zuständige</w:t>
      </w:r>
      <w:r w:rsidRPr="004B105C">
        <w:rPr>
          <w:rFonts w:ascii="Segoe UI" w:eastAsiaTheme="minorEastAsia" w:hAnsi="Segoe UI" w:cs="Segoe UI"/>
          <w:color w:val="231F20"/>
          <w:spacing w:val="-2"/>
          <w:sz w:val="20"/>
          <w:szCs w:val="20"/>
        </w:rPr>
        <w:t xml:space="preserve"> Person</w:t>
      </w:r>
      <w:r w:rsidR="00154137" w:rsidRPr="004B105C">
        <w:rPr>
          <w:rFonts w:ascii="Segoe UI" w:eastAsiaTheme="minorEastAsia" w:hAnsi="Segoe UI" w:cs="Segoe UI"/>
          <w:color w:val="231F20"/>
          <w:spacing w:val="-2"/>
          <w:sz w:val="20"/>
          <w:szCs w:val="20"/>
        </w:rPr>
        <w:t xml:space="preserve"> weist</w:t>
      </w:r>
      <w:r w:rsidRPr="004B105C">
        <w:rPr>
          <w:rFonts w:ascii="Segoe UI" w:eastAsiaTheme="minorEastAsia" w:hAnsi="Segoe UI" w:cs="Segoe UI"/>
          <w:color w:val="231F20"/>
          <w:spacing w:val="-2"/>
          <w:sz w:val="20"/>
          <w:szCs w:val="20"/>
        </w:rPr>
        <w:t xml:space="preserve"> die mit </w:t>
      </w:r>
      <w:r w:rsidR="0092513E" w:rsidRPr="004B105C">
        <w:rPr>
          <w:rFonts w:ascii="Segoe UI" w:eastAsiaTheme="minorEastAsia" w:hAnsi="Segoe UI" w:cs="Segoe UI"/>
          <w:color w:val="231F20"/>
          <w:spacing w:val="-2"/>
          <w:sz w:val="20"/>
          <w:szCs w:val="20"/>
        </w:rPr>
        <w:t xml:space="preserve">dem </w:t>
      </w:r>
      <w:r w:rsidRPr="004B105C">
        <w:rPr>
          <w:rFonts w:ascii="Segoe UI" w:eastAsiaTheme="minorEastAsia" w:hAnsi="Segoe UI" w:cs="Segoe UI"/>
          <w:color w:val="231F20"/>
          <w:spacing w:val="-2"/>
          <w:sz w:val="20"/>
          <w:szCs w:val="20"/>
        </w:rPr>
        <w:t xml:space="preserve">Scanprozess betrauten Mitarbeiterinnen und Mitarbeiter in geeigneter Weise hinsichtlich der umzusetzenden sowie der implementierten Sicherheitsmaßnahmen ein. </w:t>
      </w:r>
    </w:p>
    <w:p w14:paraId="5F11F64D" w14:textId="0B5A6C83" w:rsidR="008C6B1E" w:rsidRPr="004B105C" w:rsidRDefault="008C6B1E">
      <w:pPr>
        <w:pStyle w:val="StandardWeb"/>
        <w:ind w:left="284"/>
        <w:jc w:val="both"/>
        <w:rPr>
          <w:rFonts w:ascii="Segoe UI" w:eastAsiaTheme="minorEastAsia" w:hAnsi="Segoe UI" w:cs="Segoe UI"/>
          <w:color w:val="231F20"/>
          <w:spacing w:val="-2"/>
          <w:sz w:val="20"/>
          <w:szCs w:val="20"/>
        </w:rPr>
      </w:pPr>
    </w:p>
    <w:p w14:paraId="4F22DFB5" w14:textId="77777777" w:rsidR="008C6B1E" w:rsidRPr="004B105C" w:rsidRDefault="001C7991">
      <w:pPr>
        <w:pStyle w:val="Liste1"/>
        <w:numPr>
          <w:ilvl w:val="0"/>
          <w:numId w:val="0"/>
        </w:numPr>
        <w:ind w:left="357" w:hanging="73"/>
        <w:rPr>
          <w:lang w:val="de-DE"/>
        </w:rPr>
      </w:pPr>
      <w:r w:rsidRPr="004B105C">
        <w:rPr>
          <w:lang w:val="de-DE"/>
        </w:rPr>
        <w:t>Die Einweisung in die Sicherheitsmaßnahmen umfasst insbesondere die folgenden Themen:</w:t>
      </w:r>
    </w:p>
    <w:p w14:paraId="07ED06A3" w14:textId="77777777" w:rsidR="008C6B1E" w:rsidRPr="004B105C" w:rsidRDefault="001C7991">
      <w:pPr>
        <w:pStyle w:val="Liste1"/>
        <w:ind w:left="709" w:hanging="425"/>
        <w:rPr>
          <w:lang w:val="de-DE"/>
        </w:rPr>
      </w:pPr>
      <w:r w:rsidRPr="004B105C">
        <w:rPr>
          <w:lang w:val="de-DE"/>
        </w:rPr>
        <w:t>die grundsätzliche Sensibilisierung der Mitarbeiterinnen und Mitarbeiter für Informationssicherheit,</w:t>
      </w:r>
    </w:p>
    <w:p w14:paraId="2B245390" w14:textId="77777777" w:rsidR="008C6B1E" w:rsidRPr="004B105C" w:rsidRDefault="001C7991">
      <w:pPr>
        <w:pStyle w:val="Liste1"/>
        <w:ind w:left="709" w:hanging="425"/>
        <w:rPr>
          <w:lang w:val="de-DE"/>
        </w:rPr>
      </w:pPr>
      <w:r w:rsidRPr="004B105C">
        <w:rPr>
          <w:lang w:val="de-DE"/>
        </w:rPr>
        <w:t>personenbezogene Sicherheitsmaßnahmen im Scanprozess,</w:t>
      </w:r>
    </w:p>
    <w:p w14:paraId="2BA68591" w14:textId="77777777" w:rsidR="008C6B1E" w:rsidRPr="004B105C" w:rsidRDefault="001C7991">
      <w:pPr>
        <w:pStyle w:val="Liste1"/>
        <w:ind w:left="709" w:hanging="425"/>
        <w:rPr>
          <w:lang w:val="de-DE"/>
        </w:rPr>
      </w:pPr>
      <w:r w:rsidRPr="004B105C">
        <w:rPr>
          <w:lang w:val="de-DE"/>
        </w:rPr>
        <w:t>systembezogene Sicherheitsmaßnahmen im Scansystem,</w:t>
      </w:r>
    </w:p>
    <w:p w14:paraId="2E5EE5BE" w14:textId="77777777" w:rsidR="008C6B1E" w:rsidRPr="004B105C" w:rsidRDefault="001C7991">
      <w:pPr>
        <w:pStyle w:val="Liste1"/>
        <w:ind w:left="709" w:hanging="425"/>
        <w:rPr>
          <w:lang w:val="de-DE"/>
        </w:rPr>
      </w:pPr>
      <w:r w:rsidRPr="004B105C">
        <w:rPr>
          <w:lang w:val="de-DE"/>
        </w:rPr>
        <w:t>Verhalten bei Auftreten von Schadsoftware,</w:t>
      </w:r>
    </w:p>
    <w:p w14:paraId="09A06A3E" w14:textId="77777777" w:rsidR="008C6B1E" w:rsidRPr="004B105C" w:rsidRDefault="001C7991">
      <w:pPr>
        <w:pStyle w:val="Liste1"/>
        <w:ind w:left="709" w:hanging="425"/>
        <w:rPr>
          <w:lang w:val="de-DE"/>
        </w:rPr>
      </w:pPr>
      <w:r w:rsidRPr="004B105C">
        <w:rPr>
          <w:lang w:val="de-DE"/>
        </w:rPr>
        <w:t>Bedeutung der Datensicherung und deren Durchführung,</w:t>
      </w:r>
    </w:p>
    <w:p w14:paraId="6A18732F" w14:textId="77777777" w:rsidR="008C6B1E" w:rsidRPr="004B105C" w:rsidRDefault="001C7991">
      <w:pPr>
        <w:pStyle w:val="Liste1"/>
        <w:ind w:left="709" w:hanging="425"/>
        <w:rPr>
          <w:lang w:val="de-DE"/>
        </w:rPr>
      </w:pPr>
      <w:r w:rsidRPr="004B105C">
        <w:rPr>
          <w:lang w:val="de-DE"/>
        </w:rPr>
        <w:t>Umgang mit personenbezogenen und anderen sensiblen Daten und</w:t>
      </w:r>
    </w:p>
    <w:p w14:paraId="4707C7C9" w14:textId="6BBB1FB0" w:rsidR="008C6B1E" w:rsidRPr="004B105C" w:rsidRDefault="001C7991">
      <w:pPr>
        <w:pStyle w:val="Liste1"/>
        <w:ind w:left="709" w:hanging="425"/>
        <w:rPr>
          <w:lang w:val="de-DE"/>
        </w:rPr>
      </w:pPr>
      <w:r w:rsidRPr="004B105C">
        <w:rPr>
          <w:lang w:val="de-DE"/>
        </w:rPr>
        <w:t>Einweisung in die zu ergreifenden Vorsichts</w:t>
      </w:r>
      <w:r w:rsidR="0092513E" w:rsidRPr="004B105C">
        <w:rPr>
          <w:lang w:val="de-DE"/>
        </w:rPr>
        <w:t>-</w:t>
      </w:r>
      <w:r w:rsidRPr="004B105C">
        <w:rPr>
          <w:lang w:val="de-DE"/>
        </w:rPr>
        <w:t xml:space="preserve"> und Notfallmaßnahmen.</w:t>
      </w:r>
    </w:p>
    <w:p w14:paraId="27D60997" w14:textId="593A9B6E" w:rsidR="008A3FC9" w:rsidRPr="004B105C" w:rsidRDefault="008A3FC9" w:rsidP="0092513E">
      <w:pPr>
        <w:pStyle w:val="Liste1"/>
        <w:numPr>
          <w:ilvl w:val="0"/>
          <w:numId w:val="0"/>
        </w:numPr>
        <w:rPr>
          <w:lang w:val="de-DE"/>
        </w:rPr>
      </w:pPr>
    </w:p>
    <w:p w14:paraId="2C64F29A" w14:textId="77777777" w:rsidR="008C6B1E" w:rsidRPr="004B105C" w:rsidRDefault="001C7991">
      <w:pPr>
        <w:pStyle w:val="Liste1"/>
        <w:numPr>
          <w:ilvl w:val="0"/>
          <w:numId w:val="0"/>
        </w:numPr>
        <w:ind w:left="709" w:hanging="425"/>
        <w:rPr>
          <w:lang w:val="de-DE"/>
        </w:rPr>
      </w:pPr>
      <w:r w:rsidRPr="004B105C">
        <w:rPr>
          <w:lang w:val="de-DE"/>
        </w:rPr>
        <w:t>Für die Einweisung werden die folgenden Schulungsunterlagen genutzt:</w:t>
      </w:r>
    </w:p>
    <w:p w14:paraId="37BBC401" w14:textId="77777777" w:rsidR="008C6B1E" w:rsidRPr="004B105C" w:rsidRDefault="008C6B1E">
      <w:pPr>
        <w:pStyle w:val="Liste1"/>
        <w:numPr>
          <w:ilvl w:val="0"/>
          <w:numId w:val="0"/>
        </w:numPr>
        <w:ind w:left="709" w:hanging="425"/>
        <w:rPr>
          <w:lang w:val="de-DE"/>
        </w:rPr>
      </w:pPr>
    </w:p>
    <w:tbl>
      <w:tblPr>
        <w:tblStyle w:val="Tabelle1-BNotK"/>
        <w:tblW w:w="0" w:type="auto"/>
        <w:tblInd w:w="274" w:type="dxa"/>
        <w:tblLook w:val="04A0" w:firstRow="1" w:lastRow="0" w:firstColumn="1" w:lastColumn="0" w:noHBand="0" w:noVBand="1"/>
      </w:tblPr>
      <w:tblGrid>
        <w:gridCol w:w="9214"/>
      </w:tblGrid>
      <w:tr w:rsidR="008C6B1E" w:rsidRPr="004B105C" w14:paraId="79FA2B8D"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395B2DD6" w14:textId="77777777" w:rsidR="008C6B1E" w:rsidRPr="004B105C" w:rsidRDefault="001C7991">
            <w:pPr>
              <w:ind w:left="709" w:hanging="673"/>
              <w:rPr>
                <w:b/>
                <w:lang w:val="de-DE"/>
              </w:rPr>
            </w:pPr>
            <w:r w:rsidRPr="004B105C">
              <w:rPr>
                <w:b/>
                <w:lang w:val="de-DE"/>
              </w:rPr>
              <w:t>Schulungsunterlagen für die Einweisung in die Sicherheitsmaßnahmen</w:t>
            </w:r>
          </w:p>
        </w:tc>
      </w:tr>
      <w:tr w:rsidR="008C6B1E" w:rsidRPr="004B105C" w14:paraId="1685421A"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55F772F2" w14:textId="77777777" w:rsidR="00B37AA5" w:rsidRPr="004B105C" w:rsidRDefault="001C7991" w:rsidP="00553937">
            <w:pPr>
              <w:pStyle w:val="Listenabsatz"/>
              <w:numPr>
                <w:ilvl w:val="0"/>
                <w:numId w:val="19"/>
              </w:numPr>
              <w:rPr>
                <w:iCs/>
                <w:color w:val="auto"/>
                <w:lang w:val="de-DE"/>
              </w:rPr>
            </w:pPr>
            <w:r w:rsidRPr="004B105C">
              <w:rPr>
                <w:iCs/>
                <w:color w:val="auto"/>
                <w:lang w:val="de-DE"/>
              </w:rPr>
              <w:t>Handreichung</w:t>
            </w:r>
            <w:r w:rsidR="00F02A7B" w:rsidRPr="004B105C">
              <w:rPr>
                <w:iCs/>
                <w:color w:val="auto"/>
                <w:lang w:val="de-DE"/>
              </w:rPr>
              <w:t xml:space="preserve"> der Bundesnotarkammer</w:t>
            </w:r>
            <w:r w:rsidRPr="004B105C">
              <w:rPr>
                <w:iCs/>
                <w:color w:val="auto"/>
                <w:lang w:val="de-DE"/>
              </w:rPr>
              <w:t xml:space="preserve"> „</w:t>
            </w:r>
            <w:r w:rsidR="00FB110B" w:rsidRPr="004B105C">
              <w:rPr>
                <w:iCs/>
                <w:color w:val="auto"/>
                <w:lang w:val="de-DE"/>
              </w:rPr>
              <w:t>IT-Sicherheit für Notarinnen und Notare“</w:t>
            </w:r>
          </w:p>
          <w:p w14:paraId="088F0354" w14:textId="77777777" w:rsidR="002774EB" w:rsidRPr="00071331" w:rsidRDefault="002774EB" w:rsidP="00652BFE">
            <w:pPr>
              <w:pStyle w:val="Listenabsatz"/>
              <w:numPr>
                <w:ilvl w:val="0"/>
                <w:numId w:val="19"/>
              </w:numPr>
              <w:rPr>
                <w:iCs/>
                <w:color w:val="auto"/>
                <w:lang w:val="de-DE"/>
              </w:rPr>
            </w:pPr>
            <w:r w:rsidRPr="004B105C">
              <w:rPr>
                <w:iCs/>
                <w:color w:val="auto"/>
                <w:lang w:val="de-DE"/>
              </w:rPr>
              <w:t>Mitschrift der Mitarbeiterbesprechung von *** zum Thema „Sicherheitsmaßnahmen beim Scanprozess“</w:t>
            </w:r>
            <w:r w:rsidR="009C2F94">
              <w:rPr>
                <w:iCs/>
                <w:color w:val="auto"/>
                <w:lang w:val="de-DE"/>
              </w:rPr>
              <w:t xml:space="preserve"> bzw. Audio-Datei</w:t>
            </w:r>
            <w:r w:rsidR="00071331">
              <w:rPr>
                <w:iCs/>
                <w:color w:val="auto"/>
                <w:lang w:val="de-DE"/>
              </w:rPr>
              <w:t xml:space="preserve"> (mp3)</w:t>
            </w:r>
            <w:r w:rsidR="009C2F94">
              <w:rPr>
                <w:iCs/>
                <w:color w:val="auto"/>
                <w:lang w:val="de-DE"/>
              </w:rPr>
              <w:t xml:space="preserve"> zur Schulung</w:t>
            </w:r>
            <w:r w:rsidR="00071331">
              <w:rPr>
                <w:iCs/>
                <w:color w:val="auto"/>
                <w:lang w:val="de-DE"/>
              </w:rPr>
              <w:t>/Fortbildung</w:t>
            </w:r>
            <w:r w:rsidR="009C2F94">
              <w:rPr>
                <w:iCs/>
                <w:color w:val="auto"/>
                <w:lang w:val="de-DE"/>
              </w:rPr>
              <w:t xml:space="preserve"> </w:t>
            </w:r>
            <w:r w:rsidR="00071331">
              <w:rPr>
                <w:iCs/>
                <w:color w:val="auto"/>
                <w:lang w:val="de-DE"/>
              </w:rPr>
              <w:t xml:space="preserve">des Bayerischen Notarvereins vom 18.05.2022 </w:t>
            </w:r>
            <w:r w:rsidR="009C2F94">
              <w:rPr>
                <w:iCs/>
                <w:color w:val="auto"/>
                <w:lang w:val="de-DE"/>
              </w:rPr>
              <w:t>(</w:t>
            </w:r>
            <w:r w:rsidR="00071331">
              <w:rPr>
                <w:iCs/>
                <w:color w:val="auto"/>
                <w:lang w:val="de-DE"/>
              </w:rPr>
              <w:t xml:space="preserve">nachträgliche Aufzeichnung als </w:t>
            </w:r>
            <w:r w:rsidR="009C2F94">
              <w:rPr>
                <w:iCs/>
                <w:color w:val="auto"/>
                <w:lang w:val="de-DE"/>
              </w:rPr>
              <w:t>Audiopodcast des bayerischen Notarvereins), abrufbar über das Intranet der LNotK</w:t>
            </w:r>
            <w:r w:rsidRPr="004B105C">
              <w:rPr>
                <w:iCs/>
                <w:color w:val="auto"/>
                <w:lang w:val="de-DE"/>
              </w:rPr>
              <w:t xml:space="preserve">. Diese Mitschrift wird an alle Mitarbeiter per E-Mail versandt und zusätzlich gespeichert unter: Speicherort: </w:t>
            </w:r>
            <w:r w:rsidRPr="004B105C">
              <w:rPr>
                <w:iCs/>
                <w:color w:val="000000" w:themeColor="text1"/>
                <w:lang w:val="de-DE"/>
              </w:rPr>
              <w:t xml:space="preserve">Laufwerk </w:t>
            </w:r>
            <w:r w:rsidR="00F159F0">
              <w:rPr>
                <w:iCs/>
                <w:color w:val="000000" w:themeColor="text1"/>
                <w:lang w:val="de-DE"/>
              </w:rPr>
              <w:t>G</w:t>
            </w:r>
            <w:r w:rsidRPr="004B105C">
              <w:rPr>
                <w:iCs/>
                <w:color w:val="000000" w:themeColor="text1"/>
                <w:lang w:val="de-DE"/>
              </w:rPr>
              <w:t xml:space="preserve">:, dort Ordner: Elektronische Urkundsarchiv, Unterordner: </w:t>
            </w:r>
            <w:r w:rsidR="009C2F94">
              <w:rPr>
                <w:iCs/>
                <w:color w:val="000000" w:themeColor="text1"/>
                <w:lang w:val="de-DE"/>
              </w:rPr>
              <w:t>_Schulungen Elektr. UVZ_</w:t>
            </w:r>
            <w:r w:rsidRPr="004B105C">
              <w:rPr>
                <w:iCs/>
                <w:color w:val="000000" w:themeColor="text1"/>
                <w:lang w:val="de-DE"/>
              </w:rPr>
              <w:t xml:space="preserve"> </w:t>
            </w:r>
          </w:p>
          <w:p w14:paraId="72E356C9" w14:textId="6387C9F0" w:rsidR="00071331" w:rsidRPr="004B105C" w:rsidRDefault="00071331" w:rsidP="00652BFE">
            <w:pPr>
              <w:pStyle w:val="Listenabsatz"/>
              <w:numPr>
                <w:ilvl w:val="0"/>
                <w:numId w:val="19"/>
              </w:numPr>
              <w:rPr>
                <w:iCs/>
                <w:color w:val="auto"/>
                <w:lang w:val="de-DE"/>
              </w:rPr>
            </w:pPr>
            <w:r>
              <w:rPr>
                <w:iCs/>
                <w:color w:val="auto"/>
                <w:lang w:val="de-DE"/>
              </w:rPr>
              <w:t>Hingewiesen wird insbesondere auf: Gleichlaufprinzip und praktische Bedeutung/Umsetzung im notariellen Alltag (etwa bei Unterschriftsbeglaubigungen / bei Herausgabe der Urschrift).</w:t>
            </w:r>
          </w:p>
        </w:tc>
      </w:tr>
    </w:tbl>
    <w:p w14:paraId="11459446" w14:textId="77777777" w:rsidR="008C6B1E" w:rsidRPr="004B105C" w:rsidRDefault="008C6B1E">
      <w:pPr>
        <w:pStyle w:val="Liste1"/>
        <w:numPr>
          <w:ilvl w:val="0"/>
          <w:numId w:val="0"/>
        </w:numPr>
        <w:ind w:left="709" w:hanging="425"/>
        <w:rPr>
          <w:lang w:val="de-DE"/>
        </w:rPr>
      </w:pPr>
    </w:p>
    <w:p w14:paraId="3555F714" w14:textId="77777777" w:rsidR="008C6B1E" w:rsidRPr="004B105C" w:rsidRDefault="001C7991" w:rsidP="00B54574">
      <w:pPr>
        <w:pStyle w:val="berschrift3"/>
        <w:ind w:firstLine="141"/>
      </w:pPr>
      <w:bookmarkStart w:id="66" w:name="_Toc525573567"/>
      <w:bookmarkStart w:id="67" w:name="_Toc84590112"/>
      <w:r w:rsidRPr="004B105C">
        <w:t>3.2.2.3</w:t>
      </w:r>
      <w:r w:rsidRPr="004B105C">
        <w:tab/>
        <w:t>Schulung des Wartungs- und Administrationspersonals</w:t>
      </w:r>
      <w:bookmarkEnd w:id="66"/>
      <w:bookmarkEnd w:id="67"/>
    </w:p>
    <w:p w14:paraId="3DF49634" w14:textId="0171F300" w:rsidR="008C6B1E" w:rsidRPr="004B105C" w:rsidRDefault="001C7991">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 xml:space="preserve">Die </w:t>
      </w:r>
      <w:r w:rsidR="00154137" w:rsidRPr="004B105C">
        <w:rPr>
          <w:rFonts w:ascii="Segoe UI" w:eastAsiaTheme="minorEastAsia" w:hAnsi="Segoe UI" w:cs="Segoe UI"/>
          <w:color w:val="231F20"/>
          <w:spacing w:val="-2"/>
          <w:sz w:val="20"/>
          <w:szCs w:val="20"/>
        </w:rPr>
        <w:t xml:space="preserve">gemäß Anlage 1 hierfür zuständige Person schult die </w:t>
      </w:r>
      <w:r w:rsidRPr="004B105C">
        <w:rPr>
          <w:rFonts w:ascii="Segoe UI" w:eastAsiaTheme="minorEastAsia" w:hAnsi="Segoe UI" w:cs="Segoe UI"/>
          <w:color w:val="231F20"/>
          <w:spacing w:val="-2"/>
          <w:sz w:val="20"/>
          <w:szCs w:val="20"/>
        </w:rPr>
        <w:t>Mitarbeiterinnen und Mitarbeiter, die für die Wartungs- und Administrationsaufgaben für die in den Scanprozess involvierten IT-Systeme und Anwendungen zuständig sind, hinsichtlich der hierfür notwendigen Kenntnisse über die eingesetzten IT-Komponenten.</w:t>
      </w:r>
    </w:p>
    <w:p w14:paraId="6B331DDB" w14:textId="3B049FD5" w:rsidR="008C6B1E" w:rsidRPr="004B105C" w:rsidRDefault="008C6B1E">
      <w:pPr>
        <w:pStyle w:val="StandardWeb"/>
        <w:ind w:left="284"/>
        <w:jc w:val="both"/>
        <w:rPr>
          <w:rFonts w:ascii="Segoe UI" w:eastAsiaTheme="minorEastAsia" w:hAnsi="Segoe UI" w:cs="Segoe UI"/>
          <w:color w:val="231F20"/>
          <w:spacing w:val="-2"/>
          <w:sz w:val="20"/>
          <w:szCs w:val="20"/>
        </w:rPr>
      </w:pPr>
    </w:p>
    <w:p w14:paraId="5242FDE1" w14:textId="77777777" w:rsidR="008C6B1E" w:rsidRPr="004B105C" w:rsidRDefault="001C7991">
      <w:pPr>
        <w:pStyle w:val="Liste1"/>
        <w:numPr>
          <w:ilvl w:val="0"/>
          <w:numId w:val="0"/>
        </w:numPr>
        <w:ind w:left="709" w:hanging="425"/>
        <w:rPr>
          <w:lang w:val="de-DE"/>
        </w:rPr>
      </w:pPr>
      <w:r w:rsidRPr="004B105C">
        <w:rPr>
          <w:lang w:val="de-DE"/>
        </w:rPr>
        <w:t>Die Schulung umfasst insbesondere die folgenden Themen:</w:t>
      </w:r>
    </w:p>
    <w:p w14:paraId="6F1283F1" w14:textId="04BB9462" w:rsidR="008C6B1E" w:rsidRPr="004B105C" w:rsidRDefault="0092513E">
      <w:pPr>
        <w:pStyle w:val="Liste1"/>
        <w:ind w:left="709" w:hanging="425"/>
        <w:rPr>
          <w:lang w:val="de-DE"/>
        </w:rPr>
      </w:pPr>
      <w:r w:rsidRPr="004B105C">
        <w:rPr>
          <w:lang w:val="de-DE"/>
        </w:rPr>
        <w:t>s</w:t>
      </w:r>
      <w:r w:rsidR="001C7991" w:rsidRPr="004B105C">
        <w:rPr>
          <w:lang w:val="de-DE"/>
        </w:rPr>
        <w:t>elbstständige Durchführung von alltäglichen Administrationsaufgaben,</w:t>
      </w:r>
    </w:p>
    <w:p w14:paraId="345CA146" w14:textId="77777777" w:rsidR="008C6B1E" w:rsidRPr="004B105C" w:rsidRDefault="001C7991">
      <w:pPr>
        <w:pStyle w:val="Liste1"/>
        <w:ind w:left="709" w:hanging="425"/>
        <w:rPr>
          <w:lang w:val="de-DE"/>
        </w:rPr>
      </w:pPr>
      <w:r w:rsidRPr="004B105C">
        <w:rPr>
          <w:lang w:val="de-DE"/>
        </w:rPr>
        <w:t>selbstständige Fehlererkennung und -behebung,</w:t>
      </w:r>
    </w:p>
    <w:p w14:paraId="60A3C37C" w14:textId="77777777" w:rsidR="008C6B1E" w:rsidRPr="004B105C" w:rsidRDefault="001C7991">
      <w:pPr>
        <w:pStyle w:val="Liste1"/>
        <w:ind w:left="709" w:hanging="425"/>
        <w:rPr>
          <w:lang w:val="de-DE"/>
        </w:rPr>
      </w:pPr>
      <w:r w:rsidRPr="004B105C">
        <w:rPr>
          <w:lang w:val="de-DE"/>
        </w:rPr>
        <w:t>regelmäßige selbsttätige Durchführung von Datensicherungen,</w:t>
      </w:r>
    </w:p>
    <w:p w14:paraId="058F49B6" w14:textId="77777777" w:rsidR="008C6B1E" w:rsidRPr="004B105C" w:rsidRDefault="001C7991">
      <w:pPr>
        <w:pStyle w:val="Liste1"/>
        <w:ind w:left="709" w:hanging="425"/>
        <w:rPr>
          <w:lang w:val="de-DE"/>
        </w:rPr>
      </w:pPr>
      <w:r w:rsidRPr="004B105C">
        <w:rPr>
          <w:lang w:val="de-DE"/>
        </w:rPr>
        <w:t>Nachvollziehbarkeit von Eingriffen durch externes Wartungspersonal,</w:t>
      </w:r>
    </w:p>
    <w:p w14:paraId="650B808A" w14:textId="77777777" w:rsidR="008C6B1E" w:rsidRPr="004B105C" w:rsidRDefault="001C7991">
      <w:pPr>
        <w:pStyle w:val="Liste1"/>
        <w:ind w:left="709" w:hanging="425"/>
        <w:rPr>
          <w:lang w:val="de-DE"/>
        </w:rPr>
      </w:pPr>
      <w:r w:rsidRPr="004B105C">
        <w:rPr>
          <w:lang w:val="de-DE"/>
        </w:rPr>
        <w:t>das Erkennen und Beheben von Manipulationsversuchen oder unbefugten Zugriffen auf die Systeme.</w:t>
      </w:r>
    </w:p>
    <w:p w14:paraId="054F1B88" w14:textId="77777777" w:rsidR="008C6B1E" w:rsidRPr="004B105C" w:rsidRDefault="008C6B1E">
      <w:pPr>
        <w:pStyle w:val="Liste1"/>
        <w:numPr>
          <w:ilvl w:val="0"/>
          <w:numId w:val="0"/>
        </w:numPr>
        <w:ind w:left="709" w:hanging="425"/>
        <w:rPr>
          <w:lang w:val="de-DE"/>
        </w:rPr>
      </w:pPr>
    </w:p>
    <w:p w14:paraId="46DFEB60" w14:textId="77777777" w:rsidR="008C6B1E" w:rsidRPr="004B105C" w:rsidRDefault="001C7991">
      <w:pPr>
        <w:pStyle w:val="Liste1"/>
        <w:numPr>
          <w:ilvl w:val="0"/>
          <w:numId w:val="0"/>
        </w:numPr>
        <w:ind w:left="709" w:hanging="425"/>
        <w:rPr>
          <w:lang w:val="de-DE"/>
        </w:rPr>
      </w:pPr>
      <w:r w:rsidRPr="004B105C">
        <w:rPr>
          <w:lang w:val="de-DE"/>
        </w:rPr>
        <w:t>Für die Schulung des Wartungs- und Administrationspersonals werden die folgenden Unterlagen genutzt:</w:t>
      </w:r>
    </w:p>
    <w:p w14:paraId="175599D8" w14:textId="77777777" w:rsidR="008C6B1E" w:rsidRPr="004B105C" w:rsidRDefault="008C6B1E">
      <w:pPr>
        <w:pStyle w:val="Liste1"/>
        <w:numPr>
          <w:ilvl w:val="0"/>
          <w:numId w:val="0"/>
        </w:numPr>
        <w:ind w:left="709" w:hanging="425"/>
        <w:rPr>
          <w:b/>
          <w:lang w:val="de-DE"/>
        </w:rPr>
      </w:pPr>
    </w:p>
    <w:tbl>
      <w:tblPr>
        <w:tblStyle w:val="Tabelle1-BNotK"/>
        <w:tblW w:w="0" w:type="auto"/>
        <w:tblInd w:w="274" w:type="dxa"/>
        <w:tblLook w:val="04A0" w:firstRow="1" w:lastRow="0" w:firstColumn="1" w:lastColumn="0" w:noHBand="0" w:noVBand="1"/>
      </w:tblPr>
      <w:tblGrid>
        <w:gridCol w:w="9214"/>
      </w:tblGrid>
      <w:tr w:rsidR="008C6B1E" w:rsidRPr="004B105C" w14:paraId="57AA934A"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49FBB063" w14:textId="77777777" w:rsidR="008C6B1E" w:rsidRPr="004B105C" w:rsidRDefault="001C7991">
            <w:pPr>
              <w:ind w:left="36"/>
              <w:rPr>
                <w:b/>
                <w:lang w:val="de-DE"/>
              </w:rPr>
            </w:pPr>
            <w:r w:rsidRPr="004B105C">
              <w:rPr>
                <w:b/>
                <w:lang w:val="de-DE"/>
              </w:rPr>
              <w:t>Unterlagen für die Schulung des Wartungs- und Administrationspersonals</w:t>
            </w:r>
          </w:p>
        </w:tc>
      </w:tr>
      <w:tr w:rsidR="008C6B1E" w:rsidRPr="004B105C" w14:paraId="36C02955"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7C436E76" w14:textId="12D5A70C" w:rsidR="00E112E8" w:rsidRPr="004B105C" w:rsidRDefault="00E112E8" w:rsidP="002774EB">
            <w:pPr>
              <w:ind w:left="0"/>
              <w:rPr>
                <w:iCs/>
                <w:color w:val="000000" w:themeColor="text1"/>
                <w:lang w:val="de-DE"/>
              </w:rPr>
            </w:pPr>
            <w:r w:rsidRPr="004B105C">
              <w:rPr>
                <w:iCs/>
                <w:color w:val="000000" w:themeColor="text1"/>
                <w:lang w:val="de-DE"/>
              </w:rPr>
              <w:t xml:space="preserve">Die Wartung und Administration aller in den Scanprozess involvierten IT-Systeme und Anwendungen übernimmt der Dienstleister </w:t>
            </w:r>
            <w:r w:rsidR="002774EB" w:rsidRPr="004B105C">
              <w:rPr>
                <w:iCs/>
                <w:color w:val="000000" w:themeColor="text1"/>
                <w:lang w:val="de-DE"/>
              </w:rPr>
              <w:t xml:space="preserve">Firma IT </w:t>
            </w:r>
            <w:r w:rsidR="003B26D5">
              <w:rPr>
                <w:iCs/>
                <w:color w:val="000000" w:themeColor="text1"/>
                <w:lang w:val="de-DE"/>
              </w:rPr>
              <w:t>XY</w:t>
            </w:r>
            <w:r w:rsidR="004F166F">
              <w:rPr>
                <w:iCs/>
                <w:color w:val="000000" w:themeColor="text1"/>
                <w:lang w:val="de-DE"/>
              </w:rPr>
              <w:t xml:space="preserve"> GmbH</w:t>
            </w:r>
            <w:r w:rsidR="002774EB" w:rsidRPr="004B105C">
              <w:rPr>
                <w:iCs/>
                <w:color w:val="000000" w:themeColor="text1"/>
                <w:lang w:val="de-DE"/>
              </w:rPr>
              <w:t xml:space="preserve"> (</w:t>
            </w:r>
            <w:r w:rsidR="003B26D5">
              <w:rPr>
                <w:iCs/>
                <w:color w:val="000000" w:themeColor="text1"/>
                <w:lang w:val="de-DE"/>
              </w:rPr>
              <w:t>IT XY</w:t>
            </w:r>
            <w:r w:rsidR="00591B07">
              <w:rPr>
                <w:iCs/>
                <w:color w:val="000000" w:themeColor="text1"/>
                <w:lang w:val="de-DE"/>
              </w:rPr>
              <w:t xml:space="preserve"> GmbH</w:t>
            </w:r>
            <w:r w:rsidR="002774EB" w:rsidRPr="004B105C">
              <w:rPr>
                <w:iCs/>
                <w:color w:val="000000" w:themeColor="text1"/>
                <w:lang w:val="de-DE"/>
              </w:rPr>
              <w:t xml:space="preserve">, </w:t>
            </w:r>
            <w:r w:rsidR="00591B07">
              <w:rPr>
                <w:iCs/>
                <w:color w:val="000000" w:themeColor="text1"/>
                <w:lang w:val="de-DE"/>
              </w:rPr>
              <w:t>Mustergasse</w:t>
            </w:r>
            <w:r w:rsidR="002774EB" w:rsidRPr="004B105C">
              <w:rPr>
                <w:iCs/>
                <w:color w:val="000000" w:themeColor="text1"/>
                <w:lang w:val="de-DE"/>
              </w:rPr>
              <w:t xml:space="preserve"> </w:t>
            </w:r>
            <w:r w:rsidR="00591B07">
              <w:rPr>
                <w:iCs/>
                <w:color w:val="000000" w:themeColor="text1"/>
                <w:lang w:val="de-DE"/>
              </w:rPr>
              <w:t>1</w:t>
            </w:r>
            <w:r w:rsidR="002774EB" w:rsidRPr="004B105C">
              <w:rPr>
                <w:iCs/>
                <w:color w:val="000000" w:themeColor="text1"/>
                <w:lang w:val="de-DE"/>
              </w:rPr>
              <w:t xml:space="preserve">, </w:t>
            </w:r>
            <w:r w:rsidR="00591B07">
              <w:rPr>
                <w:iCs/>
                <w:color w:val="000000" w:themeColor="text1"/>
                <w:lang w:val="de-DE"/>
              </w:rPr>
              <w:t>23456</w:t>
            </w:r>
            <w:r w:rsidR="002774EB" w:rsidRPr="004B105C">
              <w:rPr>
                <w:iCs/>
                <w:color w:val="000000" w:themeColor="text1"/>
                <w:lang w:val="de-DE"/>
              </w:rPr>
              <w:t xml:space="preserve"> </w:t>
            </w:r>
            <w:r w:rsidR="00591B07">
              <w:rPr>
                <w:iCs/>
                <w:color w:val="000000" w:themeColor="text1"/>
                <w:lang w:val="de-DE"/>
              </w:rPr>
              <w:t>Musterdorf</w:t>
            </w:r>
            <w:r w:rsidR="002774EB" w:rsidRPr="004B105C">
              <w:rPr>
                <w:iCs/>
                <w:color w:val="000000" w:themeColor="text1"/>
                <w:lang w:val="de-DE"/>
              </w:rPr>
              <w:t>)</w:t>
            </w:r>
            <w:r w:rsidRPr="004B105C">
              <w:rPr>
                <w:iCs/>
                <w:color w:val="000000" w:themeColor="text1"/>
                <w:lang w:val="de-DE"/>
              </w:rPr>
              <w:t>. Aus diesem Grund ist eine Schulung der Mitarbeitenden im Notarbüro nicht erforderlich.</w:t>
            </w:r>
            <w:r w:rsidR="002774EB" w:rsidRPr="004B105C">
              <w:rPr>
                <w:iCs/>
                <w:color w:val="000000" w:themeColor="text1"/>
                <w:lang w:val="de-DE"/>
              </w:rPr>
              <w:t xml:space="preserve"> </w:t>
            </w:r>
          </w:p>
          <w:p w14:paraId="115CF8C4" w14:textId="51A67D17" w:rsidR="008C6B1E" w:rsidRPr="004B105C" w:rsidRDefault="008C6B1E" w:rsidP="007B44ED">
            <w:pPr>
              <w:ind w:left="0"/>
              <w:rPr>
                <w:lang w:val="de-DE"/>
              </w:rPr>
            </w:pPr>
          </w:p>
        </w:tc>
      </w:tr>
    </w:tbl>
    <w:p w14:paraId="04FE6937" w14:textId="77777777" w:rsidR="008C6B1E" w:rsidRPr="004B105C" w:rsidRDefault="008C6B1E">
      <w:pPr>
        <w:pStyle w:val="StandardWeb"/>
        <w:ind w:left="709" w:hanging="425"/>
        <w:jc w:val="both"/>
        <w:rPr>
          <w:rFonts w:ascii="Segoe UI" w:eastAsiaTheme="minorEastAsia" w:hAnsi="Segoe UI" w:cs="Segoe UI"/>
          <w:spacing w:val="-2"/>
          <w:sz w:val="20"/>
          <w:szCs w:val="20"/>
        </w:rPr>
      </w:pPr>
    </w:p>
    <w:p w14:paraId="2F171376" w14:textId="241A42EA" w:rsidR="008C6B1E" w:rsidRPr="004B105C" w:rsidRDefault="009C1A4A" w:rsidP="00B54574">
      <w:pPr>
        <w:pStyle w:val="berschrift3"/>
        <w:ind w:left="567" w:firstLine="0"/>
      </w:pPr>
      <w:bookmarkStart w:id="68" w:name="_Toc525573568"/>
      <w:bookmarkStart w:id="69" w:name="_Toc84590113"/>
      <w:r w:rsidRPr="004B105C">
        <w:t>3.2.2</w:t>
      </w:r>
      <w:r w:rsidR="001C7991" w:rsidRPr="004B105C">
        <w:t>.4</w:t>
      </w:r>
      <w:r w:rsidR="001C7991" w:rsidRPr="004B105C">
        <w:tab/>
        <w:t>Sensibilisierung der Mitarbeiterinnen und Mitarbeiter für Informationssicherheit</w:t>
      </w:r>
      <w:bookmarkEnd w:id="68"/>
      <w:bookmarkEnd w:id="69"/>
    </w:p>
    <w:p w14:paraId="23525D5A" w14:textId="77777777" w:rsidR="008C6B1E" w:rsidRPr="004B105C" w:rsidRDefault="001C7991">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 xml:space="preserve">Zur Einweisung und Sensibilisierung der Mitarbeiterinnen und Mitarbeiter für die Informationssicherheit erfolgt </w:t>
      </w:r>
      <w:r w:rsidRPr="004B105C">
        <w:rPr>
          <w:rFonts w:ascii="Segoe UI" w:eastAsiaTheme="minorEastAsia" w:hAnsi="Segoe UI" w:cs="Segoe UI"/>
          <w:spacing w:val="-2"/>
          <w:sz w:val="20"/>
          <w:szCs w:val="20"/>
        </w:rPr>
        <w:t xml:space="preserve">für die in Abschnitt 3.1 genannten </w:t>
      </w:r>
      <w:r w:rsidRPr="004B105C">
        <w:rPr>
          <w:rFonts w:ascii="Segoe UI" w:eastAsiaTheme="minorEastAsia" w:hAnsi="Segoe UI" w:cs="Segoe UI"/>
          <w:color w:val="231F20"/>
          <w:spacing w:val="-2"/>
          <w:sz w:val="20"/>
          <w:szCs w:val="20"/>
        </w:rPr>
        <w:t xml:space="preserve">Aufgaben eine regelmäßige Unterweisung in den Scan-, Archivierungs- und Vernichtungsprozess sowie zu generellen Sicherheitsmaßnahmen, der sicherheitsbewussten Handhabung von Dokumenten, Daten und IT-Systemen und zu ergreifenden Vorsichtsmaßnahmen. Über die Schulung wird ein Protokoll angefertigt und archiviert. </w:t>
      </w:r>
    </w:p>
    <w:p w14:paraId="29D4041D" w14:textId="77777777" w:rsidR="008C6B1E" w:rsidRPr="004B105C" w:rsidRDefault="001C7991">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 xml:space="preserve">Bei einem Wechsel der personellen Zuständigkeit erfolgt eine Unterweisung in den Scan-, Archivierungs- und Vernichtungsprozess sowie eine Schulung zur ordnungsmäßigen Bedienung des Scan- und Archivierungssystems durch die verantwortliche Notarin / den verantwortlichen Notar oder einen damit beauftragten leitenden Mitarbeitenden. </w:t>
      </w:r>
    </w:p>
    <w:tbl>
      <w:tblPr>
        <w:tblStyle w:val="Tabelle1-BNotK"/>
        <w:tblW w:w="0" w:type="auto"/>
        <w:tblInd w:w="269" w:type="dxa"/>
        <w:tblLook w:val="04A0" w:firstRow="1" w:lastRow="0" w:firstColumn="1" w:lastColumn="0" w:noHBand="0" w:noVBand="1"/>
      </w:tblPr>
      <w:tblGrid>
        <w:gridCol w:w="9219"/>
      </w:tblGrid>
      <w:tr w:rsidR="008C6B1E" w:rsidRPr="004B105C" w14:paraId="54351075"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9" w:type="dxa"/>
          </w:tcPr>
          <w:p w14:paraId="45AE8BC6" w14:textId="77777777" w:rsidR="008C6B1E" w:rsidRPr="004B105C" w:rsidRDefault="001C7991">
            <w:pPr>
              <w:ind w:left="36"/>
              <w:rPr>
                <w:b/>
                <w:lang w:val="de-DE"/>
              </w:rPr>
            </w:pPr>
            <w:r w:rsidRPr="004B105C">
              <w:rPr>
                <w:b/>
                <w:lang w:val="de-DE"/>
              </w:rPr>
              <w:t>Schulung zur Informationssicherheit</w:t>
            </w:r>
          </w:p>
        </w:tc>
      </w:tr>
      <w:tr w:rsidR="008C6B1E" w:rsidRPr="004B105C" w14:paraId="6FDEA794"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9" w:type="dxa"/>
            <w:shd w:val="clear" w:color="auto" w:fill="FFFFFF" w:themeFill="background1"/>
          </w:tcPr>
          <w:p w14:paraId="30047F82" w14:textId="77777777" w:rsidR="0052671F" w:rsidRPr="004B105C" w:rsidRDefault="0052671F" w:rsidP="00553937">
            <w:pPr>
              <w:pStyle w:val="Listenabsatz"/>
              <w:numPr>
                <w:ilvl w:val="0"/>
                <w:numId w:val="88"/>
              </w:numPr>
              <w:rPr>
                <w:b/>
                <w:bCs/>
                <w:iCs/>
                <w:color w:val="000000" w:themeColor="text1"/>
                <w:lang w:val="de-DE"/>
              </w:rPr>
            </w:pPr>
            <w:r w:rsidRPr="004B105C">
              <w:rPr>
                <w:b/>
                <w:bCs/>
                <w:iCs/>
                <w:color w:val="000000" w:themeColor="text1"/>
                <w:lang w:val="de-DE"/>
              </w:rPr>
              <w:t>Schulungsmaterial</w:t>
            </w:r>
          </w:p>
          <w:p w14:paraId="5B260305" w14:textId="77777777" w:rsidR="0052671F" w:rsidRPr="004B105C" w:rsidRDefault="004F40C0" w:rsidP="00553937">
            <w:pPr>
              <w:pStyle w:val="Listenabsatz"/>
              <w:numPr>
                <w:ilvl w:val="0"/>
                <w:numId w:val="89"/>
              </w:numPr>
              <w:rPr>
                <w:iCs/>
                <w:color w:val="000000" w:themeColor="text1"/>
                <w:lang w:val="de-DE"/>
              </w:rPr>
            </w:pPr>
            <w:r w:rsidRPr="004B105C">
              <w:rPr>
                <w:iCs/>
                <w:color w:val="000000" w:themeColor="text1"/>
                <w:lang w:val="de-DE"/>
              </w:rPr>
              <w:t xml:space="preserve">Den Mitarbeitenden wird die </w:t>
            </w:r>
            <w:r w:rsidR="00857556" w:rsidRPr="004B105C">
              <w:rPr>
                <w:iCs/>
                <w:color w:val="000000" w:themeColor="text1"/>
                <w:lang w:val="de-DE"/>
              </w:rPr>
              <w:t>Handreichung</w:t>
            </w:r>
            <w:r w:rsidRPr="004B105C">
              <w:rPr>
                <w:iCs/>
                <w:color w:val="000000" w:themeColor="text1"/>
                <w:lang w:val="de-DE"/>
              </w:rPr>
              <w:t xml:space="preserve"> der Bundesnotarkammer</w:t>
            </w:r>
            <w:r w:rsidR="00857556" w:rsidRPr="004B105C">
              <w:rPr>
                <w:iCs/>
                <w:color w:val="000000" w:themeColor="text1"/>
                <w:lang w:val="de-DE"/>
              </w:rPr>
              <w:t xml:space="preserve"> „IT-Sicherheit für Notarinnen und Notare“</w:t>
            </w:r>
            <w:r w:rsidRPr="004B105C">
              <w:rPr>
                <w:iCs/>
                <w:color w:val="000000" w:themeColor="text1"/>
                <w:lang w:val="de-DE"/>
              </w:rPr>
              <w:t xml:space="preserve"> zugänglich gemacht</w:t>
            </w:r>
            <w:r w:rsidR="0030479C" w:rsidRPr="004B105C">
              <w:rPr>
                <w:iCs/>
                <w:color w:val="000000" w:themeColor="text1"/>
                <w:lang w:val="de-DE"/>
              </w:rPr>
              <w:t xml:space="preserve">. </w:t>
            </w:r>
          </w:p>
          <w:p w14:paraId="40489A86" w14:textId="6C116FF9" w:rsidR="0030479C" w:rsidRPr="004B105C" w:rsidRDefault="0030479C" w:rsidP="00553937">
            <w:pPr>
              <w:pStyle w:val="Listenabsatz"/>
              <w:numPr>
                <w:ilvl w:val="0"/>
                <w:numId w:val="89"/>
              </w:numPr>
              <w:rPr>
                <w:iCs/>
                <w:color w:val="000000" w:themeColor="text1"/>
                <w:lang w:val="de-DE"/>
              </w:rPr>
            </w:pPr>
            <w:r w:rsidRPr="004B105C">
              <w:rPr>
                <w:iCs/>
                <w:color w:val="000000" w:themeColor="text1"/>
                <w:lang w:val="de-DE"/>
              </w:rPr>
              <w:t xml:space="preserve">Speicherort: Die Mitarbeiter werden hierüber per Rundmail an ihre jeweiligen Mitarbeiter-E-Mail-Adressen informiert; das Dokument ist </w:t>
            </w:r>
            <w:r w:rsidRPr="004B105C">
              <w:rPr>
                <w:iCs/>
                <w:color w:val="auto"/>
                <w:lang w:val="de-DE"/>
              </w:rPr>
              <w:t xml:space="preserve">gespeichert unter: Speicherort: </w:t>
            </w:r>
            <w:r w:rsidRPr="004B105C">
              <w:rPr>
                <w:iCs/>
                <w:color w:val="000000" w:themeColor="text1"/>
                <w:lang w:val="de-DE"/>
              </w:rPr>
              <w:t xml:space="preserve">Laufwerk </w:t>
            </w:r>
            <w:r w:rsidR="00354B82">
              <w:rPr>
                <w:iCs/>
                <w:color w:val="000000" w:themeColor="text1"/>
                <w:lang w:val="de-DE"/>
              </w:rPr>
              <w:t>G</w:t>
            </w:r>
            <w:r w:rsidRPr="004B105C">
              <w:rPr>
                <w:iCs/>
                <w:color w:val="000000" w:themeColor="text1"/>
                <w:lang w:val="de-DE"/>
              </w:rPr>
              <w:t xml:space="preserve">:, dort Ordner: Elektronisches Urkundsarchiv, Unterordner: </w:t>
            </w:r>
            <w:r w:rsidR="00071331">
              <w:rPr>
                <w:iCs/>
                <w:color w:val="000000" w:themeColor="text1"/>
                <w:lang w:val="de-DE"/>
              </w:rPr>
              <w:t>Schulungen bzw. Schulungsmaterial</w:t>
            </w:r>
          </w:p>
          <w:p w14:paraId="7540AFF8" w14:textId="77777777" w:rsidR="0052671F" w:rsidRPr="004B105C" w:rsidRDefault="0052671F" w:rsidP="0052671F">
            <w:pPr>
              <w:pStyle w:val="Listenabsatz"/>
              <w:ind w:left="1080"/>
              <w:rPr>
                <w:iCs/>
                <w:color w:val="000000" w:themeColor="text1"/>
                <w:lang w:val="de-DE"/>
              </w:rPr>
            </w:pPr>
          </w:p>
          <w:p w14:paraId="4E6D15E6" w14:textId="77777777" w:rsidR="0052671F" w:rsidRPr="004B105C" w:rsidRDefault="0052671F" w:rsidP="00553937">
            <w:pPr>
              <w:pStyle w:val="Listenabsatz"/>
              <w:numPr>
                <w:ilvl w:val="0"/>
                <w:numId w:val="88"/>
              </w:numPr>
              <w:rPr>
                <w:b/>
                <w:bCs/>
                <w:iCs/>
                <w:lang w:val="de-DE"/>
              </w:rPr>
            </w:pPr>
            <w:r w:rsidRPr="004B105C">
              <w:rPr>
                <w:b/>
                <w:bCs/>
                <w:iCs/>
                <w:color w:val="000000" w:themeColor="text1"/>
                <w:lang w:val="de-DE"/>
              </w:rPr>
              <w:t xml:space="preserve">Bürobesprechung </w:t>
            </w:r>
          </w:p>
          <w:p w14:paraId="2328D0CA" w14:textId="36FF64EC" w:rsidR="0090780F" w:rsidRPr="004B105C" w:rsidRDefault="001C7991" w:rsidP="00553937">
            <w:pPr>
              <w:pStyle w:val="Listenabsatz"/>
              <w:numPr>
                <w:ilvl w:val="0"/>
                <w:numId w:val="90"/>
              </w:numPr>
              <w:rPr>
                <w:iCs/>
                <w:lang w:val="de-DE"/>
              </w:rPr>
            </w:pPr>
            <w:r w:rsidRPr="004B105C">
              <w:rPr>
                <w:iCs/>
                <w:color w:val="000000" w:themeColor="text1"/>
                <w:lang w:val="de-DE"/>
              </w:rPr>
              <w:t xml:space="preserve">Es wird regelmäßig in </w:t>
            </w:r>
            <w:r w:rsidR="0030479C" w:rsidRPr="004B105C">
              <w:rPr>
                <w:iCs/>
                <w:color w:val="000000" w:themeColor="text1"/>
                <w:lang w:val="de-DE"/>
              </w:rPr>
              <w:t xml:space="preserve">den in regelmäßigen Abständen am </w:t>
            </w:r>
            <w:r w:rsidR="00354B82">
              <w:rPr>
                <w:iCs/>
                <w:color w:val="000000" w:themeColor="text1"/>
                <w:lang w:val="de-DE"/>
              </w:rPr>
              <w:t>Mittwoch</w:t>
            </w:r>
            <w:r w:rsidR="0030479C" w:rsidRPr="004B105C">
              <w:rPr>
                <w:iCs/>
                <w:color w:val="000000" w:themeColor="text1"/>
                <w:lang w:val="de-DE"/>
              </w:rPr>
              <w:t xml:space="preserve"> zwischen </w:t>
            </w:r>
            <w:r w:rsidR="00354B82">
              <w:rPr>
                <w:iCs/>
                <w:color w:val="000000" w:themeColor="text1"/>
                <w:lang w:val="de-DE"/>
              </w:rPr>
              <w:t xml:space="preserve">12 </w:t>
            </w:r>
            <w:r w:rsidR="0030479C" w:rsidRPr="004B105C">
              <w:rPr>
                <w:iCs/>
                <w:color w:val="000000" w:themeColor="text1"/>
                <w:lang w:val="de-DE"/>
              </w:rPr>
              <w:t xml:space="preserve">und </w:t>
            </w:r>
            <w:r w:rsidR="00354B82">
              <w:rPr>
                <w:iCs/>
                <w:color w:val="000000" w:themeColor="text1"/>
                <w:lang w:val="de-DE"/>
              </w:rPr>
              <w:t>12:30</w:t>
            </w:r>
            <w:r w:rsidR="0030479C" w:rsidRPr="004B105C">
              <w:rPr>
                <w:iCs/>
                <w:color w:val="000000" w:themeColor="text1"/>
                <w:lang w:val="de-DE"/>
              </w:rPr>
              <w:t xml:space="preserve"> Uhr stattfindenden </w:t>
            </w:r>
            <w:r w:rsidRPr="004B105C">
              <w:rPr>
                <w:iCs/>
                <w:color w:val="000000" w:themeColor="text1"/>
                <w:lang w:val="de-DE"/>
              </w:rPr>
              <w:t>Bürobesprechungen das Thema Informationssicherheit angesprochen und auf die Handreichung hingewiesen.</w:t>
            </w:r>
            <w:r w:rsidR="004F40C0" w:rsidRPr="004B105C">
              <w:rPr>
                <w:iCs/>
                <w:color w:val="000000" w:themeColor="text1"/>
                <w:lang w:val="de-DE"/>
              </w:rPr>
              <w:t xml:space="preserve">  </w:t>
            </w:r>
            <w:r w:rsidR="0030479C" w:rsidRPr="004B105C">
              <w:rPr>
                <w:iCs/>
                <w:color w:val="000000" w:themeColor="text1"/>
                <w:lang w:val="de-DE"/>
              </w:rPr>
              <w:t xml:space="preserve"> </w:t>
            </w:r>
          </w:p>
        </w:tc>
      </w:tr>
    </w:tbl>
    <w:p w14:paraId="790E2AFC" w14:textId="77777777" w:rsidR="009D0732" w:rsidRPr="004B105C" w:rsidRDefault="009D0732" w:rsidP="00A54A1C">
      <w:pPr>
        <w:rPr>
          <w:lang w:val="de-DE"/>
        </w:rPr>
      </w:pPr>
    </w:p>
    <w:p w14:paraId="7B8204C7" w14:textId="77777777" w:rsidR="008C6B1E" w:rsidRPr="004B105C" w:rsidRDefault="001C7991" w:rsidP="00614357">
      <w:pPr>
        <w:pStyle w:val="berschrift2"/>
      </w:pPr>
      <w:bookmarkStart w:id="70" w:name="_Toc525573569"/>
      <w:bookmarkStart w:id="71" w:name="_Toc84590114"/>
      <w:r w:rsidRPr="004B105C">
        <w:t>3.3</w:t>
      </w:r>
      <w:r w:rsidRPr="004B105C">
        <w:tab/>
      </w:r>
      <w:r w:rsidRPr="004B105C">
        <w:tab/>
        <w:t>Technische Maßnahmen</w:t>
      </w:r>
      <w:bookmarkEnd w:id="70"/>
      <w:bookmarkEnd w:id="71"/>
    </w:p>
    <w:p w14:paraId="45FE3B08" w14:textId="77777777" w:rsidR="008C6B1E" w:rsidRPr="004B105C" w:rsidRDefault="001C7991">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Für den Fall, dass einzelne der beschriebenen technischen Empfehlungen nicht mittels Hard- und Software realisiert werden, sind folgende alternative Maßnahmen vorgesehen:</w:t>
      </w:r>
    </w:p>
    <w:tbl>
      <w:tblPr>
        <w:tblStyle w:val="Tabelle1-BNotK"/>
        <w:tblW w:w="0" w:type="auto"/>
        <w:tblInd w:w="274" w:type="dxa"/>
        <w:tblLook w:val="04A0" w:firstRow="1" w:lastRow="0" w:firstColumn="1" w:lastColumn="0" w:noHBand="0" w:noVBand="1"/>
      </w:tblPr>
      <w:tblGrid>
        <w:gridCol w:w="9214"/>
      </w:tblGrid>
      <w:tr w:rsidR="008C6B1E" w:rsidRPr="004B105C" w14:paraId="3037200F"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452B7BBF" w14:textId="77777777" w:rsidR="008C6B1E" w:rsidRPr="004B105C" w:rsidRDefault="001C7991">
            <w:pPr>
              <w:ind w:left="36" w:hanging="36"/>
              <w:rPr>
                <w:b/>
                <w:lang w:val="de-DE"/>
              </w:rPr>
            </w:pPr>
            <w:r w:rsidRPr="004B105C">
              <w:rPr>
                <w:b/>
                <w:lang w:val="de-DE"/>
              </w:rPr>
              <w:t>Alternative organisatorische oder zusätzliche technische Maßnahmen</w:t>
            </w:r>
          </w:p>
        </w:tc>
      </w:tr>
      <w:tr w:rsidR="008C6B1E" w:rsidRPr="004B105C" w14:paraId="704FC8D4"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56FE2EA1" w14:textId="7ECF7039" w:rsidR="008C6B1E" w:rsidRPr="004B105C" w:rsidRDefault="001C7991" w:rsidP="00857556">
            <w:pPr>
              <w:ind w:left="0"/>
              <w:rPr>
                <w:lang w:val="de-DE"/>
              </w:rPr>
            </w:pPr>
            <w:r w:rsidRPr="004B105C">
              <w:rPr>
                <w:iCs/>
                <w:color w:val="000000" w:themeColor="text1"/>
                <w:lang w:val="de-DE"/>
              </w:rPr>
              <w:t xml:space="preserve">Die eingesetzte Scan-Hardware wird </w:t>
            </w:r>
            <w:r w:rsidR="0030479C" w:rsidRPr="004B105C">
              <w:rPr>
                <w:iCs/>
                <w:color w:val="000000" w:themeColor="text1"/>
                <w:lang w:val="de-DE"/>
              </w:rPr>
              <w:t>nicht</w:t>
            </w:r>
            <w:r w:rsidRPr="004B105C">
              <w:rPr>
                <w:iCs/>
                <w:color w:val="000000" w:themeColor="text1"/>
                <w:lang w:val="de-DE"/>
              </w:rPr>
              <w:t xml:space="preserve"> über einen Firewire-Anschluss angebunden. </w:t>
            </w:r>
            <w:r w:rsidR="0030479C" w:rsidRPr="004B105C">
              <w:rPr>
                <w:iCs/>
                <w:color w:val="000000" w:themeColor="text1"/>
                <w:lang w:val="de-DE"/>
              </w:rPr>
              <w:t>Weitere Maßnahmen diesbezüglich sind daher nicht veranlasst.</w:t>
            </w:r>
            <w:r w:rsidR="0030479C" w:rsidRPr="004B105C">
              <w:rPr>
                <w:i/>
                <w:color w:val="000000" w:themeColor="text1"/>
                <w:lang w:val="de-DE"/>
              </w:rPr>
              <w:t xml:space="preserve"> </w:t>
            </w:r>
          </w:p>
        </w:tc>
      </w:tr>
    </w:tbl>
    <w:p w14:paraId="3FD84DE6" w14:textId="77777777" w:rsidR="008C6B1E" w:rsidRPr="004B105C" w:rsidRDefault="008C6B1E" w:rsidP="00B54574">
      <w:pPr>
        <w:rPr>
          <w:lang w:val="de-DE"/>
        </w:rPr>
      </w:pPr>
      <w:bookmarkStart w:id="72" w:name="_Toc525573570"/>
    </w:p>
    <w:p w14:paraId="68314526" w14:textId="77777777" w:rsidR="008C6B1E" w:rsidRPr="004B105C" w:rsidRDefault="001C7991" w:rsidP="00B54574">
      <w:pPr>
        <w:pStyle w:val="berschrift3"/>
        <w:ind w:firstLine="0"/>
      </w:pPr>
      <w:bookmarkStart w:id="73" w:name="_Toc84590115"/>
      <w:r w:rsidRPr="004B105C">
        <w:t>3.3.1</w:t>
      </w:r>
      <w:r w:rsidRPr="004B105C">
        <w:tab/>
      </w:r>
      <w:bookmarkStart w:id="74" w:name="_Hlk61278605"/>
      <w:r w:rsidRPr="004B105C">
        <w:t>Grundlegende Sicherheitsmaßnahmen für IT-Systeme im Scanprozess</w:t>
      </w:r>
      <w:bookmarkEnd w:id="73"/>
    </w:p>
    <w:bookmarkEnd w:id="74"/>
    <w:p w14:paraId="45369F6B" w14:textId="7A542489" w:rsidR="008C6B1E" w:rsidRPr="004B105C" w:rsidRDefault="001C7991">
      <w:pPr>
        <w:spacing w:before="100" w:beforeAutospacing="1" w:after="100" w:afterAutospacing="1" w:line="240" w:lineRule="auto"/>
        <w:rPr>
          <w:color w:val="auto"/>
          <w:lang w:val="de-DE"/>
        </w:rPr>
      </w:pPr>
      <w:r w:rsidRPr="004B105C">
        <w:rPr>
          <w:lang w:val="de-DE"/>
        </w:rPr>
        <w:t xml:space="preserve">Für die in den Scanprozess involvierten IT-Systeme, Anwendungen und Sicherungsmittel werden die im IT-Grundschutz-Kompendium vorgesehenen Sicherheitsmaßnahmen umgesetzt. </w:t>
      </w:r>
    </w:p>
    <w:p w14:paraId="5B8E92D4" w14:textId="77777777" w:rsidR="008C6B1E" w:rsidRPr="004B105C" w:rsidRDefault="008C6B1E">
      <w:pPr>
        <w:spacing w:before="100" w:beforeAutospacing="1" w:after="100" w:afterAutospacing="1" w:line="240" w:lineRule="auto"/>
        <w:rPr>
          <w:lang w:val="de-DE"/>
        </w:rPr>
      </w:pPr>
    </w:p>
    <w:p w14:paraId="07A3A962" w14:textId="77777777" w:rsidR="008C6B1E" w:rsidRPr="004B105C" w:rsidRDefault="001C7991" w:rsidP="00B54574">
      <w:pPr>
        <w:pStyle w:val="berschrift3"/>
        <w:ind w:firstLine="0"/>
      </w:pPr>
      <w:bookmarkStart w:id="75" w:name="_Toc84590116"/>
      <w:bookmarkStart w:id="76" w:name="_Hlk74233808"/>
      <w:r w:rsidRPr="004B105C">
        <w:t>3.3.2</w:t>
      </w:r>
      <w:r w:rsidRPr="004B105C">
        <w:tab/>
        <w:t>Zulässige Kommunikationsverbindungen</w:t>
      </w:r>
      <w:bookmarkEnd w:id="72"/>
      <w:bookmarkEnd w:id="75"/>
    </w:p>
    <w:p w14:paraId="2ECBC94A" w14:textId="01FF8F75" w:rsidR="00767F7E" w:rsidRPr="004B105C" w:rsidRDefault="001C7991">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Sofern die für das Scannen eingesetzten IT-Systeme über ein Netzwerk verbunden sind, muss ein ungesicherter Zugang zu diesem Netzwerksegment verhindert werden. Ein Zugriff aus dem Internet auf dieses Netzsegment darf nicht erfolgen, es sei denn die Kommunikation wird über einen Proxy oder ein Gateway vermittelt und der Verbindungsaufbau erfolgt von innen.</w:t>
      </w:r>
    </w:p>
    <w:tbl>
      <w:tblPr>
        <w:tblStyle w:val="Tabelle1-BNotK"/>
        <w:tblW w:w="0" w:type="auto"/>
        <w:tblInd w:w="274" w:type="dxa"/>
        <w:tblLook w:val="04A0" w:firstRow="1" w:lastRow="0" w:firstColumn="1" w:lastColumn="0" w:noHBand="0" w:noVBand="1"/>
      </w:tblPr>
      <w:tblGrid>
        <w:gridCol w:w="9214"/>
      </w:tblGrid>
      <w:tr w:rsidR="008C6B1E" w:rsidRPr="004B105C" w14:paraId="5FE1D14C"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6F4FB50E" w14:textId="77777777" w:rsidR="008C6B1E" w:rsidRPr="004B105C" w:rsidRDefault="001C7991">
            <w:pPr>
              <w:ind w:left="0"/>
              <w:rPr>
                <w:b/>
                <w:lang w:val="de-DE"/>
              </w:rPr>
            </w:pPr>
            <w:r w:rsidRPr="004B105C">
              <w:rPr>
                <w:b/>
                <w:lang w:val="de-DE"/>
              </w:rPr>
              <w:t xml:space="preserve">Schutz der zulässigen Kommunikationsverbindungen vor Zugriffen von außerhalb </w:t>
            </w:r>
          </w:p>
        </w:tc>
      </w:tr>
      <w:tr w:rsidR="008C6B1E" w:rsidRPr="004B105C" w14:paraId="3A386203"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50F159B3" w14:textId="18EA9822" w:rsidR="0052671F" w:rsidRPr="004B105C" w:rsidRDefault="0052671F" w:rsidP="00553937">
            <w:pPr>
              <w:pStyle w:val="Listenabsatz"/>
              <w:keepLines/>
              <w:numPr>
                <w:ilvl w:val="0"/>
                <w:numId w:val="91"/>
              </w:numPr>
              <w:rPr>
                <w:b/>
                <w:bCs/>
                <w:iCs/>
                <w:color w:val="000000" w:themeColor="text1"/>
                <w:lang w:val="de-DE"/>
              </w:rPr>
            </w:pPr>
            <w:r w:rsidRPr="004B105C">
              <w:rPr>
                <w:b/>
                <w:bCs/>
                <w:iCs/>
                <w:color w:val="000000" w:themeColor="text1"/>
                <w:lang w:val="de-DE"/>
              </w:rPr>
              <w:t xml:space="preserve">Schutz der Kommunikationsverbindungen </w:t>
            </w:r>
          </w:p>
          <w:p w14:paraId="194E91D7" w14:textId="4DABBFFE" w:rsidR="008C6B1E" w:rsidRPr="004B105C" w:rsidRDefault="001C7991" w:rsidP="00472CDD">
            <w:pPr>
              <w:pStyle w:val="Listenabsatz"/>
              <w:keepLines/>
              <w:numPr>
                <w:ilvl w:val="0"/>
                <w:numId w:val="4"/>
              </w:numPr>
              <w:rPr>
                <w:iCs/>
                <w:color w:val="000000" w:themeColor="text1"/>
                <w:lang w:val="de-DE"/>
              </w:rPr>
            </w:pPr>
            <w:r w:rsidRPr="004B105C">
              <w:rPr>
                <w:iCs/>
                <w:color w:val="000000" w:themeColor="text1"/>
                <w:lang w:val="de-DE"/>
              </w:rPr>
              <w:t xml:space="preserve">Zwischen dem internen Netz und dem Internet regeln ein </w:t>
            </w:r>
            <w:r w:rsidRPr="004B105C">
              <w:rPr>
                <w:i/>
                <w:color w:val="000000" w:themeColor="text1"/>
                <w:lang w:val="de-DE"/>
              </w:rPr>
              <w:t>Router</w:t>
            </w:r>
            <w:r w:rsidR="0008086C" w:rsidRPr="004B105C">
              <w:rPr>
                <w:iCs/>
                <w:color w:val="000000" w:themeColor="text1"/>
                <w:lang w:val="de-DE"/>
              </w:rPr>
              <w:t xml:space="preserve"> </w:t>
            </w:r>
            <w:r w:rsidR="001E06EB" w:rsidRPr="004B105C">
              <w:rPr>
                <w:iCs/>
                <w:color w:val="000000" w:themeColor="text1"/>
                <w:lang w:val="de-DE"/>
              </w:rPr>
              <w:t xml:space="preserve">(der Notarnet GmbH) </w:t>
            </w:r>
            <w:r w:rsidRPr="004B105C">
              <w:rPr>
                <w:iCs/>
                <w:color w:val="000000" w:themeColor="text1"/>
                <w:lang w:val="de-DE"/>
              </w:rPr>
              <w:t>/</w:t>
            </w:r>
            <w:r w:rsidR="0008086C" w:rsidRPr="004B105C">
              <w:rPr>
                <w:iCs/>
                <w:color w:val="000000" w:themeColor="text1"/>
                <w:lang w:val="de-DE"/>
              </w:rPr>
              <w:t xml:space="preserve"> </w:t>
            </w:r>
            <w:r w:rsidRPr="004B105C">
              <w:rPr>
                <w:iCs/>
                <w:color w:val="000000" w:themeColor="text1"/>
                <w:lang w:val="de-DE"/>
              </w:rPr>
              <w:t>eine Firewall den Datenverkehr</w:t>
            </w:r>
            <w:r w:rsidR="008A3FC9" w:rsidRPr="004B105C">
              <w:rPr>
                <w:iCs/>
                <w:color w:val="000000" w:themeColor="text1"/>
                <w:lang w:val="de-DE"/>
              </w:rPr>
              <w:t>.</w:t>
            </w:r>
            <w:r w:rsidR="00D72136" w:rsidRPr="004B105C">
              <w:rPr>
                <w:iCs/>
                <w:color w:val="000000" w:themeColor="text1"/>
                <w:lang w:val="de-DE"/>
              </w:rPr>
              <w:t xml:space="preserve"> </w:t>
            </w:r>
          </w:p>
          <w:p w14:paraId="763D9402" w14:textId="45ABFBB2" w:rsidR="008C6B1E" w:rsidRPr="004B105C" w:rsidRDefault="001C7991" w:rsidP="00472CDD">
            <w:pPr>
              <w:pStyle w:val="Listenabsatz"/>
              <w:keepLines/>
              <w:numPr>
                <w:ilvl w:val="0"/>
                <w:numId w:val="4"/>
              </w:numPr>
              <w:rPr>
                <w:iCs/>
                <w:color w:val="000000" w:themeColor="text1"/>
                <w:lang w:val="de-DE"/>
              </w:rPr>
            </w:pPr>
            <w:r w:rsidRPr="004B105C">
              <w:rPr>
                <w:iCs/>
                <w:color w:val="000000" w:themeColor="text1"/>
                <w:lang w:val="de-DE"/>
              </w:rPr>
              <w:t>Alle netzwerkfähigen IT-Systeme, mit welchen auf das Elektronische Urkundenarchiv oder grundsätzlich auf XNP zugegriffen wird, sind über die Notarnetzbox mit dem Notarnetz verbunden</w:t>
            </w:r>
            <w:r w:rsidR="0008086C" w:rsidRPr="004B105C">
              <w:rPr>
                <w:iCs/>
                <w:color w:val="000000" w:themeColor="text1"/>
                <w:lang w:val="de-DE"/>
              </w:rPr>
              <w:t>.</w:t>
            </w:r>
          </w:p>
          <w:p w14:paraId="253CE78C" w14:textId="77777777" w:rsidR="0052671F" w:rsidRPr="004B105C" w:rsidRDefault="0052671F" w:rsidP="001E06EB">
            <w:pPr>
              <w:ind w:left="0"/>
              <w:rPr>
                <w:iCs/>
                <w:color w:val="000000" w:themeColor="text1"/>
                <w:lang w:val="de-DE"/>
              </w:rPr>
            </w:pPr>
          </w:p>
          <w:p w14:paraId="3A6792AD" w14:textId="77777777" w:rsidR="0052671F" w:rsidRPr="004B105C" w:rsidRDefault="0052671F" w:rsidP="00553937">
            <w:pPr>
              <w:pStyle w:val="Listenabsatz"/>
              <w:numPr>
                <w:ilvl w:val="0"/>
                <w:numId w:val="91"/>
              </w:numPr>
              <w:rPr>
                <w:b/>
                <w:bCs/>
                <w:iCs/>
                <w:color w:val="000000" w:themeColor="text1"/>
                <w:lang w:val="de-DE"/>
              </w:rPr>
            </w:pPr>
            <w:r w:rsidRPr="004B105C">
              <w:rPr>
                <w:b/>
                <w:bCs/>
                <w:iCs/>
                <w:color w:val="000000" w:themeColor="text1"/>
                <w:lang w:val="de-DE"/>
              </w:rPr>
              <w:t>Service-Schnittstelle</w:t>
            </w:r>
          </w:p>
          <w:p w14:paraId="2B70AB4A" w14:textId="77777777" w:rsidR="0052671F" w:rsidRPr="004B105C" w:rsidRDefault="001C7991" w:rsidP="00553937">
            <w:pPr>
              <w:pStyle w:val="Listenabsatz"/>
              <w:numPr>
                <w:ilvl w:val="0"/>
                <w:numId w:val="92"/>
              </w:numPr>
              <w:rPr>
                <w:iCs/>
                <w:color w:val="000000" w:themeColor="text1"/>
                <w:lang w:val="de-DE"/>
              </w:rPr>
            </w:pPr>
            <w:r w:rsidRPr="004B105C">
              <w:rPr>
                <w:iCs/>
                <w:color w:val="000000" w:themeColor="text1"/>
                <w:lang w:val="de-DE"/>
              </w:rPr>
              <w:t xml:space="preserve">Die Scan-Hardware verfügt </w:t>
            </w:r>
            <w:r w:rsidR="001E06EB" w:rsidRPr="004B105C">
              <w:rPr>
                <w:iCs/>
                <w:color w:val="000000" w:themeColor="text1"/>
                <w:lang w:val="de-DE"/>
              </w:rPr>
              <w:t>grundsätzlich</w:t>
            </w:r>
            <w:r w:rsidR="001E06EB" w:rsidRPr="004B105C">
              <w:rPr>
                <w:iCs/>
                <w:color w:val="000000" w:themeColor="text1"/>
                <w:u w:val="single"/>
                <w:lang w:val="de-DE"/>
              </w:rPr>
              <w:t xml:space="preserve"> </w:t>
            </w:r>
            <w:r w:rsidRPr="004B105C">
              <w:rPr>
                <w:iCs/>
                <w:color w:val="000000" w:themeColor="text1"/>
                <w:lang w:val="de-DE"/>
              </w:rPr>
              <w:t>über eine Service-Schnittstelle</w:t>
            </w:r>
            <w:r w:rsidR="001E06EB" w:rsidRPr="004B105C">
              <w:rPr>
                <w:iCs/>
                <w:color w:val="000000" w:themeColor="text1"/>
                <w:lang w:val="de-DE"/>
              </w:rPr>
              <w:t xml:space="preserve"> (z.B. für die Übermittlung von Tonerständen für eine automatisierte Tonernachbestellung)</w:t>
            </w:r>
            <w:r w:rsidRPr="004B105C">
              <w:rPr>
                <w:iCs/>
                <w:color w:val="000000" w:themeColor="text1"/>
                <w:lang w:val="de-DE"/>
              </w:rPr>
              <w:t xml:space="preserve">, die über das Internet Daten vom Gerätehersteller abruft. </w:t>
            </w:r>
          </w:p>
          <w:p w14:paraId="236BF858" w14:textId="3EB3A72E" w:rsidR="00665761" w:rsidRPr="004B105C" w:rsidRDefault="001E06EB" w:rsidP="00553937">
            <w:pPr>
              <w:pStyle w:val="Listenabsatz"/>
              <w:numPr>
                <w:ilvl w:val="0"/>
                <w:numId w:val="92"/>
              </w:numPr>
              <w:rPr>
                <w:iCs/>
                <w:color w:val="000000" w:themeColor="text1"/>
                <w:lang w:val="de-DE"/>
              </w:rPr>
            </w:pPr>
            <w:r w:rsidRPr="004B105C">
              <w:rPr>
                <w:iCs/>
                <w:color w:val="000000" w:themeColor="text1"/>
                <w:lang w:val="de-DE"/>
              </w:rPr>
              <w:t>Diese w</w:t>
            </w:r>
            <w:r w:rsidR="00665761" w:rsidRPr="004B105C">
              <w:rPr>
                <w:iCs/>
                <w:color w:val="000000" w:themeColor="text1"/>
                <w:lang w:val="de-DE"/>
              </w:rPr>
              <w:t xml:space="preserve">ird </w:t>
            </w:r>
            <w:r w:rsidRPr="004B105C">
              <w:rPr>
                <w:iCs/>
                <w:color w:val="000000" w:themeColor="text1"/>
                <w:lang w:val="de-DE"/>
              </w:rPr>
              <w:t xml:space="preserve">jedoch </w:t>
            </w:r>
            <w:r w:rsidR="00665761" w:rsidRPr="004B105C">
              <w:rPr>
                <w:iCs/>
                <w:color w:val="000000" w:themeColor="text1"/>
                <w:lang w:val="de-DE"/>
              </w:rPr>
              <w:t>nicht verwendet</w:t>
            </w:r>
            <w:r w:rsidR="00CB0057" w:rsidRPr="004B105C">
              <w:rPr>
                <w:iCs/>
                <w:color w:val="000000" w:themeColor="text1"/>
                <w:lang w:val="de-DE"/>
              </w:rPr>
              <w:t xml:space="preserve"> und ist deaktiviert</w:t>
            </w:r>
            <w:r w:rsidRPr="004B105C">
              <w:rPr>
                <w:iCs/>
                <w:color w:val="000000" w:themeColor="text1"/>
                <w:lang w:val="de-DE"/>
              </w:rPr>
              <w:t>; sie ist vom Datenverkehr ausgenommen und übermittelt keine Daten.</w:t>
            </w:r>
            <w:r w:rsidR="0052671F" w:rsidRPr="004B105C">
              <w:rPr>
                <w:iCs/>
                <w:color w:val="000000" w:themeColor="text1"/>
                <w:lang w:val="de-DE"/>
              </w:rPr>
              <w:t xml:space="preserve"> Weitere Maßnahmen diesbezüglich sind daher nicht veranlasst.</w:t>
            </w:r>
          </w:p>
          <w:p w14:paraId="1F3B1F9C" w14:textId="3039B66F" w:rsidR="008C6B1E" w:rsidRPr="004B105C" w:rsidRDefault="008C6B1E" w:rsidP="00B37AA5">
            <w:pPr>
              <w:ind w:left="0"/>
              <w:rPr>
                <w:lang w:val="de-DE"/>
              </w:rPr>
            </w:pPr>
          </w:p>
        </w:tc>
      </w:tr>
    </w:tbl>
    <w:p w14:paraId="2014EBBA" w14:textId="5498A6D3" w:rsidR="008C6B1E" w:rsidRPr="004B105C" w:rsidRDefault="001C7991">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 xml:space="preserve">Die </w:t>
      </w:r>
      <w:r w:rsidR="00154137" w:rsidRPr="004B105C">
        <w:rPr>
          <w:rFonts w:ascii="Segoe UI" w:eastAsiaTheme="minorEastAsia" w:hAnsi="Segoe UI" w:cs="Segoe UI"/>
          <w:color w:val="231F20"/>
          <w:spacing w:val="-2"/>
          <w:sz w:val="20"/>
          <w:szCs w:val="20"/>
        </w:rPr>
        <w:t xml:space="preserve">nach Anlage 1 </w:t>
      </w:r>
      <w:r w:rsidRPr="004B105C">
        <w:rPr>
          <w:rFonts w:ascii="Segoe UI" w:eastAsiaTheme="minorEastAsia" w:hAnsi="Segoe UI" w:cs="Segoe UI"/>
          <w:color w:val="231F20"/>
          <w:spacing w:val="-2"/>
          <w:sz w:val="20"/>
          <w:szCs w:val="20"/>
        </w:rPr>
        <w:t>zuständige</w:t>
      </w:r>
      <w:r w:rsidR="00154137" w:rsidRPr="004B105C">
        <w:rPr>
          <w:rFonts w:ascii="Segoe UI" w:eastAsiaTheme="minorEastAsia" w:hAnsi="Segoe UI" w:cs="Segoe UI"/>
          <w:color w:val="231F20"/>
          <w:spacing w:val="-2"/>
          <w:sz w:val="20"/>
          <w:szCs w:val="20"/>
        </w:rPr>
        <w:t>n</w:t>
      </w:r>
      <w:r w:rsidRPr="004B105C">
        <w:rPr>
          <w:rFonts w:ascii="Segoe UI" w:eastAsiaTheme="minorEastAsia" w:hAnsi="Segoe UI" w:cs="Segoe UI"/>
          <w:color w:val="231F20"/>
          <w:spacing w:val="-2"/>
          <w:sz w:val="20"/>
          <w:szCs w:val="20"/>
        </w:rPr>
        <w:t xml:space="preserve"> Mitarbeiterin</w:t>
      </w:r>
      <w:r w:rsidR="00154137" w:rsidRPr="004B105C">
        <w:rPr>
          <w:rFonts w:ascii="Segoe UI" w:eastAsiaTheme="minorEastAsia" w:hAnsi="Segoe UI" w:cs="Segoe UI"/>
          <w:color w:val="231F20"/>
          <w:spacing w:val="-2"/>
          <w:sz w:val="20"/>
          <w:szCs w:val="20"/>
        </w:rPr>
        <w:t>nen</w:t>
      </w:r>
      <w:r w:rsidRPr="004B105C">
        <w:rPr>
          <w:rFonts w:ascii="Segoe UI" w:eastAsiaTheme="minorEastAsia" w:hAnsi="Segoe UI" w:cs="Segoe UI"/>
          <w:color w:val="231F20"/>
          <w:spacing w:val="-2"/>
          <w:sz w:val="20"/>
          <w:szCs w:val="20"/>
        </w:rPr>
        <w:t xml:space="preserve"> / Mitarbeiter prüf</w:t>
      </w:r>
      <w:r w:rsidR="00154137" w:rsidRPr="004B105C">
        <w:rPr>
          <w:rFonts w:ascii="Segoe UI" w:eastAsiaTheme="minorEastAsia" w:hAnsi="Segoe UI" w:cs="Segoe UI"/>
          <w:color w:val="231F20"/>
          <w:spacing w:val="-2"/>
          <w:sz w:val="20"/>
          <w:szCs w:val="20"/>
        </w:rPr>
        <w:t>en</w:t>
      </w:r>
      <w:r w:rsidRPr="004B105C">
        <w:rPr>
          <w:rFonts w:ascii="Segoe UI" w:eastAsiaTheme="minorEastAsia" w:hAnsi="Segoe UI" w:cs="Segoe UI"/>
          <w:color w:val="231F20"/>
          <w:spacing w:val="-2"/>
          <w:sz w:val="20"/>
          <w:szCs w:val="20"/>
        </w:rPr>
        <w:t xml:space="preserve"> die Wirksamkeit der zum Schutz der IT-Infrastruktur vorgesehenen Sicherheitsmaßnahmen</w:t>
      </w:r>
      <w:r w:rsidR="004F40C0" w:rsidRPr="004B105C">
        <w:rPr>
          <w:rFonts w:ascii="Segoe UI" w:eastAsiaTheme="minorEastAsia" w:hAnsi="Segoe UI" w:cs="Segoe UI"/>
          <w:color w:val="231F20"/>
          <w:spacing w:val="-2"/>
          <w:sz w:val="20"/>
          <w:szCs w:val="20"/>
        </w:rPr>
        <w:t>, indem er die ordnungsgemäße Umsetzung der Schutzmaßnahmen prüft</w:t>
      </w:r>
      <w:r w:rsidR="006F5BE9" w:rsidRPr="004B105C">
        <w:rPr>
          <w:rFonts w:ascii="Segoe UI" w:eastAsiaTheme="minorEastAsia" w:hAnsi="Segoe UI" w:cs="Segoe UI"/>
          <w:color w:val="231F20"/>
          <w:spacing w:val="-2"/>
          <w:sz w:val="20"/>
          <w:szCs w:val="20"/>
        </w:rPr>
        <w:t xml:space="preserve"> oder sich diese vom externen Dienstleister bestätigen lässt</w:t>
      </w:r>
      <w:r w:rsidRPr="004B105C">
        <w:rPr>
          <w:rFonts w:ascii="Segoe UI" w:eastAsiaTheme="minorEastAsia" w:hAnsi="Segoe UI" w:cs="Segoe UI"/>
          <w:color w:val="231F20"/>
          <w:spacing w:val="-2"/>
          <w:sz w:val="20"/>
          <w:szCs w:val="20"/>
        </w:rPr>
        <w:t>.</w:t>
      </w:r>
    </w:p>
    <w:p w14:paraId="598B40CE" w14:textId="77777777" w:rsidR="00E94E14" w:rsidRPr="004B105C" w:rsidRDefault="00E94E14">
      <w:pPr>
        <w:pStyle w:val="StandardWeb"/>
        <w:ind w:left="284"/>
        <w:jc w:val="both"/>
        <w:rPr>
          <w:rFonts w:ascii="Segoe UI" w:eastAsiaTheme="minorEastAsia" w:hAnsi="Segoe UI" w:cs="Segoe UI"/>
          <w:color w:val="231F20"/>
          <w:spacing w:val="-2"/>
          <w:sz w:val="20"/>
          <w:szCs w:val="20"/>
        </w:rPr>
      </w:pPr>
    </w:p>
    <w:p w14:paraId="1C3DBB3A" w14:textId="77777777" w:rsidR="008C6B1E" w:rsidRPr="004B105C" w:rsidRDefault="001C7991" w:rsidP="00B54574">
      <w:pPr>
        <w:pStyle w:val="berschrift3"/>
        <w:ind w:firstLine="0"/>
      </w:pPr>
      <w:bookmarkStart w:id="77" w:name="_Toc525573571"/>
      <w:bookmarkStart w:id="78" w:name="_Toc84590117"/>
      <w:bookmarkEnd w:id="76"/>
      <w:r w:rsidRPr="004B105C">
        <w:t>3.3.3</w:t>
      </w:r>
      <w:r w:rsidRPr="004B105C">
        <w:tab/>
        <w:t>Schutz vor Schadprogrammen</w:t>
      </w:r>
      <w:bookmarkEnd w:id="77"/>
      <w:bookmarkEnd w:id="78"/>
    </w:p>
    <w:p w14:paraId="0744709F" w14:textId="0DD69CA6" w:rsidR="008C6B1E" w:rsidRPr="004B105C" w:rsidRDefault="001C7991">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Zum effektiven Schutz vor Schadprogrammen müssen die folgenden Maßnahmen</w:t>
      </w:r>
      <w:r w:rsidR="00154137" w:rsidRPr="004B105C">
        <w:rPr>
          <w:rFonts w:ascii="Segoe UI" w:eastAsiaTheme="minorEastAsia" w:hAnsi="Segoe UI" w:cs="Segoe UI"/>
          <w:color w:val="231F20"/>
          <w:spacing w:val="-2"/>
          <w:sz w:val="20"/>
          <w:szCs w:val="20"/>
        </w:rPr>
        <w:t xml:space="preserve"> durch die gemäß Anlage</w:t>
      </w:r>
      <w:r w:rsidR="00257B15" w:rsidRPr="004B105C">
        <w:rPr>
          <w:rFonts w:ascii="Segoe UI" w:eastAsiaTheme="minorEastAsia" w:hAnsi="Segoe UI" w:cs="Segoe UI"/>
          <w:color w:val="231F20"/>
          <w:spacing w:val="-2"/>
          <w:sz w:val="20"/>
          <w:szCs w:val="20"/>
        </w:rPr>
        <w:t> </w:t>
      </w:r>
      <w:r w:rsidR="00154137" w:rsidRPr="004B105C">
        <w:rPr>
          <w:rFonts w:ascii="Segoe UI" w:eastAsiaTheme="minorEastAsia" w:hAnsi="Segoe UI" w:cs="Segoe UI"/>
          <w:color w:val="231F20"/>
          <w:spacing w:val="-2"/>
          <w:sz w:val="20"/>
          <w:szCs w:val="20"/>
        </w:rPr>
        <w:t>1 zuständigen Mitarbeiterinnen / Mitarbeiter</w:t>
      </w:r>
      <w:r w:rsidRPr="004B105C">
        <w:rPr>
          <w:rFonts w:ascii="Segoe UI" w:eastAsiaTheme="minorEastAsia" w:hAnsi="Segoe UI" w:cs="Segoe UI"/>
          <w:color w:val="231F20"/>
          <w:spacing w:val="-2"/>
          <w:sz w:val="20"/>
          <w:szCs w:val="20"/>
        </w:rPr>
        <w:t xml:space="preserve"> umgesetzt werden:</w:t>
      </w:r>
    </w:p>
    <w:p w14:paraId="67A1415A" w14:textId="7D443CB4" w:rsidR="008C6B1E" w:rsidRPr="004B105C" w:rsidRDefault="001C7991">
      <w:pPr>
        <w:pStyle w:val="Liste1"/>
        <w:ind w:left="709" w:hanging="425"/>
        <w:rPr>
          <w:lang w:val="de-DE"/>
        </w:rPr>
      </w:pPr>
      <w:r w:rsidRPr="004B105C">
        <w:rPr>
          <w:lang w:val="de-DE"/>
        </w:rPr>
        <w:t>Auswahl eines geeigneten Viren-Schutzprogramm</w:t>
      </w:r>
      <w:r w:rsidR="00154137" w:rsidRPr="004B105C">
        <w:rPr>
          <w:lang w:val="de-DE"/>
        </w:rPr>
        <w:t>s</w:t>
      </w:r>
    </w:p>
    <w:p w14:paraId="7000432A" w14:textId="77777777" w:rsidR="008C6B1E" w:rsidRPr="004B105C" w:rsidRDefault="008C6B1E" w:rsidP="00A54A1C">
      <w:pPr>
        <w:pStyle w:val="Liste1"/>
        <w:numPr>
          <w:ilvl w:val="0"/>
          <w:numId w:val="0"/>
        </w:numPr>
        <w:rPr>
          <w:lang w:val="de-DE"/>
        </w:rPr>
      </w:pPr>
    </w:p>
    <w:tbl>
      <w:tblPr>
        <w:tblStyle w:val="Tabelle1-BNotK"/>
        <w:tblW w:w="9355" w:type="dxa"/>
        <w:tblInd w:w="274" w:type="dxa"/>
        <w:tblLook w:val="04A0" w:firstRow="1" w:lastRow="0" w:firstColumn="1" w:lastColumn="0" w:noHBand="0" w:noVBand="1"/>
      </w:tblPr>
      <w:tblGrid>
        <w:gridCol w:w="9355"/>
      </w:tblGrid>
      <w:tr w:rsidR="008C6B1E" w:rsidRPr="004B105C" w14:paraId="68902CFF"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551D8550" w14:textId="77777777" w:rsidR="008C6B1E" w:rsidRPr="004B105C" w:rsidRDefault="001C7991">
            <w:pPr>
              <w:ind w:left="709" w:hanging="709"/>
              <w:rPr>
                <w:b/>
                <w:lang w:val="de-DE"/>
              </w:rPr>
            </w:pPr>
            <w:r w:rsidRPr="004B105C">
              <w:rPr>
                <w:b/>
                <w:lang w:val="de-DE"/>
              </w:rPr>
              <w:t>Eingesetztes Viren-Schutzprogramm</w:t>
            </w:r>
          </w:p>
        </w:tc>
      </w:tr>
      <w:tr w:rsidR="008C6B1E" w:rsidRPr="004B105C" w14:paraId="17D4C8FA"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25F4D458" w14:textId="06BFB210" w:rsidR="00CB0057" w:rsidRPr="004B105C" w:rsidRDefault="00CB0057" w:rsidP="00553937">
            <w:pPr>
              <w:pStyle w:val="Listenabsatz"/>
              <w:numPr>
                <w:ilvl w:val="0"/>
                <w:numId w:val="93"/>
              </w:numPr>
              <w:rPr>
                <w:iCs/>
                <w:color w:val="auto"/>
                <w:lang w:val="de-DE"/>
              </w:rPr>
            </w:pPr>
            <w:r w:rsidRPr="004B105C">
              <w:rPr>
                <w:iCs/>
                <w:color w:val="auto"/>
                <w:lang w:val="de-DE"/>
              </w:rPr>
              <w:t xml:space="preserve">Für das komplette Netzwerk: Viren-Schutzprogramm durch </w:t>
            </w:r>
            <w:r w:rsidR="009103B9" w:rsidRPr="004B105C">
              <w:rPr>
                <w:iCs/>
                <w:color w:val="auto"/>
                <w:lang w:val="de-DE"/>
              </w:rPr>
              <w:t>Betrieb über Notarnetzbox / Notarnet GmbH.</w:t>
            </w:r>
          </w:p>
          <w:p w14:paraId="6F868CCF" w14:textId="0FD4FBB5" w:rsidR="008C6B1E" w:rsidRPr="004B105C" w:rsidRDefault="00CB0057" w:rsidP="00553937">
            <w:pPr>
              <w:pStyle w:val="Listenabsatz"/>
              <w:numPr>
                <w:ilvl w:val="0"/>
                <w:numId w:val="93"/>
              </w:numPr>
              <w:rPr>
                <w:iCs/>
                <w:lang w:val="de-DE"/>
              </w:rPr>
            </w:pPr>
            <w:r w:rsidRPr="004B105C">
              <w:rPr>
                <w:iCs/>
                <w:color w:val="auto"/>
                <w:lang w:val="de-DE"/>
              </w:rPr>
              <w:t xml:space="preserve">Zusätzlich an </w:t>
            </w:r>
            <w:r w:rsidR="0052671F" w:rsidRPr="004B105C">
              <w:rPr>
                <w:iCs/>
                <w:color w:val="auto"/>
                <w:lang w:val="de-DE"/>
              </w:rPr>
              <w:t xml:space="preserve">den </w:t>
            </w:r>
            <w:r w:rsidRPr="004B105C">
              <w:rPr>
                <w:iCs/>
                <w:color w:val="auto"/>
                <w:lang w:val="de-DE"/>
              </w:rPr>
              <w:t xml:space="preserve">Arbeitsplätzen: Virusscanner von McAffee Endpoint Security / Windows Defender (derzeit in Umstellung; wird in Kürze geändert; dieser Punkt ist insbesondere im Rahmen der Überprüfung dieser Verfahrensdokumentation anzupassen) </w:t>
            </w:r>
          </w:p>
        </w:tc>
      </w:tr>
    </w:tbl>
    <w:p w14:paraId="592EE853" w14:textId="77777777" w:rsidR="008C6B1E" w:rsidRPr="004B105C" w:rsidRDefault="008C6B1E">
      <w:pPr>
        <w:pStyle w:val="Liste1"/>
        <w:numPr>
          <w:ilvl w:val="0"/>
          <w:numId w:val="0"/>
        </w:numPr>
        <w:ind w:left="709" w:hanging="425"/>
        <w:jc w:val="left"/>
        <w:rPr>
          <w:lang w:val="de-DE"/>
        </w:rPr>
      </w:pPr>
    </w:p>
    <w:p w14:paraId="746B6266" w14:textId="5639C4BD" w:rsidR="008C6B1E" w:rsidRPr="004B105C" w:rsidRDefault="00154137" w:rsidP="00A54A1C">
      <w:pPr>
        <w:pStyle w:val="Liste1"/>
        <w:ind w:left="709" w:hanging="425"/>
        <w:rPr>
          <w:lang w:val="de-DE"/>
        </w:rPr>
      </w:pPr>
      <w:r w:rsidRPr="004B105C">
        <w:rPr>
          <w:lang w:val="de-DE"/>
        </w:rPr>
        <w:t xml:space="preserve">Entgegennahme von </w:t>
      </w:r>
      <w:r w:rsidR="001C7991" w:rsidRPr="004B105C">
        <w:rPr>
          <w:lang w:val="de-DE"/>
        </w:rPr>
        <w:t>Meldung</w:t>
      </w:r>
      <w:r w:rsidRPr="004B105C">
        <w:rPr>
          <w:lang w:val="de-DE"/>
        </w:rPr>
        <w:t>en</w:t>
      </w:r>
      <w:r w:rsidR="001C7991" w:rsidRPr="004B105C">
        <w:rPr>
          <w:lang w:val="de-DE"/>
        </w:rPr>
        <w:t xml:space="preserve"> von Schadprogramm-Infektionen</w:t>
      </w:r>
    </w:p>
    <w:p w14:paraId="1EBF7440" w14:textId="0FCA51C3" w:rsidR="00E94E14" w:rsidRPr="004B105C" w:rsidRDefault="00E94E14">
      <w:pPr>
        <w:widowControl/>
        <w:autoSpaceDE/>
        <w:autoSpaceDN/>
        <w:adjustRightInd/>
        <w:spacing w:after="200" w:line="276" w:lineRule="auto"/>
        <w:ind w:left="0" w:right="0"/>
        <w:jc w:val="left"/>
        <w:rPr>
          <w:lang w:val="de-DE"/>
        </w:rPr>
      </w:pPr>
      <w:r w:rsidRPr="004B105C">
        <w:rPr>
          <w:lang w:val="de-DE"/>
        </w:rPr>
        <w:br w:type="page"/>
      </w:r>
    </w:p>
    <w:p w14:paraId="1F86959F" w14:textId="77777777" w:rsidR="008C6B1E" w:rsidRPr="004B105C" w:rsidRDefault="001C7991">
      <w:pPr>
        <w:pStyle w:val="Liste1"/>
        <w:ind w:left="709" w:hanging="425"/>
        <w:rPr>
          <w:lang w:val="de-DE"/>
        </w:rPr>
      </w:pPr>
      <w:r w:rsidRPr="004B105C">
        <w:rPr>
          <w:lang w:val="de-DE"/>
        </w:rPr>
        <w:t>Aktualisierung der eingesetzten Viren-Schutzprogramme und Signaturen:</w:t>
      </w:r>
    </w:p>
    <w:p w14:paraId="0926B953" w14:textId="77777777" w:rsidR="008C6B1E" w:rsidRPr="004B105C" w:rsidRDefault="008C6B1E">
      <w:pPr>
        <w:pStyle w:val="Liste1"/>
        <w:numPr>
          <w:ilvl w:val="0"/>
          <w:numId w:val="0"/>
        </w:numPr>
        <w:ind w:left="709" w:hanging="425"/>
        <w:rPr>
          <w:lang w:val="de-DE"/>
        </w:rPr>
      </w:pPr>
    </w:p>
    <w:tbl>
      <w:tblPr>
        <w:tblStyle w:val="Tabelle1-BNotK"/>
        <w:tblW w:w="9355" w:type="dxa"/>
        <w:tblInd w:w="274" w:type="dxa"/>
        <w:tblLook w:val="04A0" w:firstRow="1" w:lastRow="0" w:firstColumn="1" w:lastColumn="0" w:noHBand="0" w:noVBand="1"/>
      </w:tblPr>
      <w:tblGrid>
        <w:gridCol w:w="9355"/>
      </w:tblGrid>
      <w:tr w:rsidR="008C6B1E" w:rsidRPr="004B105C" w14:paraId="7C9CFCD6"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2DA06059" w14:textId="77777777" w:rsidR="008C6B1E" w:rsidRPr="004B105C" w:rsidRDefault="001C7991">
            <w:pPr>
              <w:ind w:left="709" w:hanging="709"/>
              <w:rPr>
                <w:b/>
                <w:lang w:val="de-DE"/>
              </w:rPr>
            </w:pPr>
            <w:r w:rsidRPr="004B105C">
              <w:rPr>
                <w:b/>
                <w:lang w:val="de-DE"/>
              </w:rPr>
              <w:t>Aktualisierung von Viren-Schutzprogrammen und Signaturen</w:t>
            </w:r>
          </w:p>
        </w:tc>
      </w:tr>
      <w:tr w:rsidR="008C6B1E" w:rsidRPr="004B105C" w14:paraId="45828F9E"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3D0ADF01" w14:textId="77777777" w:rsidR="00B37AA5" w:rsidRPr="004B105C" w:rsidRDefault="00BB7F0A">
            <w:pPr>
              <w:ind w:left="0"/>
              <w:rPr>
                <w:iCs/>
                <w:color w:val="000000" w:themeColor="text1"/>
                <w:lang w:val="de-DE"/>
              </w:rPr>
            </w:pPr>
            <w:r w:rsidRPr="004B105C">
              <w:rPr>
                <w:iCs/>
                <w:color w:val="000000" w:themeColor="text1"/>
                <w:lang w:val="de-DE"/>
              </w:rPr>
              <w:t xml:space="preserve">Die Aktualisierung erfolgt automatisch. </w:t>
            </w:r>
          </w:p>
          <w:p w14:paraId="1B772992" w14:textId="13CFC181" w:rsidR="008C6B1E" w:rsidRPr="004B105C" w:rsidRDefault="008C6B1E" w:rsidP="008A1E55">
            <w:pPr>
              <w:ind w:left="0"/>
              <w:rPr>
                <w:lang w:val="de-DE"/>
              </w:rPr>
            </w:pPr>
          </w:p>
        </w:tc>
      </w:tr>
    </w:tbl>
    <w:p w14:paraId="3CCC8879" w14:textId="77777777" w:rsidR="008C6B1E" w:rsidRPr="004B105C" w:rsidRDefault="008C6B1E">
      <w:pPr>
        <w:pStyle w:val="Liste1"/>
        <w:numPr>
          <w:ilvl w:val="0"/>
          <w:numId w:val="0"/>
        </w:numPr>
        <w:ind w:left="709" w:hanging="425"/>
        <w:rPr>
          <w:lang w:val="de-DE"/>
        </w:rPr>
      </w:pPr>
    </w:p>
    <w:p w14:paraId="456526FF" w14:textId="2A9B0F1C" w:rsidR="008C6B1E" w:rsidRPr="004B105C" w:rsidRDefault="001C7991" w:rsidP="00A54A1C">
      <w:pPr>
        <w:pStyle w:val="Liste1"/>
        <w:ind w:left="709" w:hanging="425"/>
        <w:rPr>
          <w:lang w:val="de-DE"/>
        </w:rPr>
      </w:pPr>
      <w:r w:rsidRPr="004B105C">
        <w:rPr>
          <w:lang w:val="de-DE"/>
        </w:rPr>
        <w:t>Regelmäßige Datensicherung</w:t>
      </w:r>
      <w:r w:rsidR="003620D4" w:rsidRPr="004B105C">
        <w:rPr>
          <w:lang w:val="de-DE"/>
        </w:rPr>
        <w:t>:</w:t>
      </w:r>
    </w:p>
    <w:p w14:paraId="5495CD51" w14:textId="4D49DE91" w:rsidR="008C6B1E" w:rsidRPr="004B105C" w:rsidRDefault="008C6B1E">
      <w:pPr>
        <w:pStyle w:val="Liste1"/>
        <w:numPr>
          <w:ilvl w:val="0"/>
          <w:numId w:val="0"/>
        </w:numPr>
        <w:ind w:left="709" w:hanging="425"/>
        <w:rPr>
          <w:lang w:val="de-DE"/>
        </w:rPr>
      </w:pPr>
    </w:p>
    <w:p w14:paraId="11F27D9C" w14:textId="77777777" w:rsidR="008C6B1E" w:rsidRPr="004B105C" w:rsidRDefault="008C6B1E">
      <w:pPr>
        <w:pStyle w:val="Liste1"/>
        <w:numPr>
          <w:ilvl w:val="0"/>
          <w:numId w:val="0"/>
        </w:numPr>
        <w:ind w:left="709" w:hanging="425"/>
        <w:rPr>
          <w:lang w:val="de-DE"/>
        </w:rPr>
      </w:pPr>
    </w:p>
    <w:tbl>
      <w:tblPr>
        <w:tblStyle w:val="Tabelle1-BNotK"/>
        <w:tblW w:w="9214" w:type="dxa"/>
        <w:tblInd w:w="274" w:type="dxa"/>
        <w:tblLook w:val="04A0" w:firstRow="1" w:lastRow="0" w:firstColumn="1" w:lastColumn="0" w:noHBand="0" w:noVBand="1"/>
      </w:tblPr>
      <w:tblGrid>
        <w:gridCol w:w="9214"/>
      </w:tblGrid>
      <w:tr w:rsidR="008C6B1E" w:rsidRPr="004B105C" w14:paraId="3634258D"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1EC993B4" w14:textId="77777777" w:rsidR="008C6B1E" w:rsidRPr="004B105C" w:rsidRDefault="001C7991">
            <w:pPr>
              <w:ind w:left="709" w:hanging="673"/>
              <w:rPr>
                <w:b/>
                <w:lang w:val="de-DE"/>
              </w:rPr>
            </w:pPr>
            <w:r w:rsidRPr="004B105C">
              <w:rPr>
                <w:b/>
                <w:lang w:val="de-DE"/>
              </w:rPr>
              <w:t>Eingesetztes Datensicherungsverfahren</w:t>
            </w:r>
          </w:p>
        </w:tc>
      </w:tr>
      <w:tr w:rsidR="008C6B1E" w:rsidRPr="004B105C" w14:paraId="28EEAA60"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0F3CF165" w14:textId="79A97D61" w:rsidR="0052671F" w:rsidRPr="004B105C" w:rsidRDefault="0052671F" w:rsidP="00553937">
            <w:pPr>
              <w:pStyle w:val="Listenabsatz"/>
              <w:numPr>
                <w:ilvl w:val="0"/>
                <w:numId w:val="94"/>
              </w:numPr>
              <w:rPr>
                <w:b/>
                <w:bCs/>
                <w:iCs/>
                <w:color w:val="000000" w:themeColor="text1"/>
                <w:lang w:val="de-DE"/>
              </w:rPr>
            </w:pPr>
            <w:r w:rsidRPr="004B105C">
              <w:rPr>
                <w:b/>
                <w:bCs/>
                <w:iCs/>
                <w:color w:val="000000" w:themeColor="text1"/>
                <w:lang w:val="de-DE"/>
              </w:rPr>
              <w:t xml:space="preserve">Tägliche Sicherung </w:t>
            </w:r>
          </w:p>
          <w:p w14:paraId="7D17F2EA" w14:textId="77777777" w:rsidR="0052671F" w:rsidRPr="004B105C" w:rsidRDefault="009A08C8" w:rsidP="00553937">
            <w:pPr>
              <w:pStyle w:val="Listenabsatz"/>
              <w:numPr>
                <w:ilvl w:val="0"/>
                <w:numId w:val="95"/>
              </w:numPr>
              <w:rPr>
                <w:iCs/>
                <w:color w:val="000000" w:themeColor="text1"/>
                <w:lang w:val="de-DE"/>
              </w:rPr>
            </w:pPr>
            <w:r w:rsidRPr="004B105C">
              <w:rPr>
                <w:iCs/>
                <w:color w:val="000000" w:themeColor="text1"/>
                <w:lang w:val="de-DE"/>
              </w:rPr>
              <w:t xml:space="preserve">Die Vollsicherung erfolgt einmal täglich über </w:t>
            </w:r>
            <w:r w:rsidR="008A1E55" w:rsidRPr="004B105C">
              <w:rPr>
                <w:iCs/>
                <w:color w:val="000000" w:themeColor="text1"/>
                <w:lang w:val="de-DE"/>
              </w:rPr>
              <w:t>Sicherungskassetten</w:t>
            </w:r>
            <w:r w:rsidRPr="004B105C">
              <w:rPr>
                <w:iCs/>
                <w:color w:val="000000" w:themeColor="text1"/>
                <w:lang w:val="de-DE"/>
              </w:rPr>
              <w:t xml:space="preserve"> im </w:t>
            </w:r>
            <w:r w:rsidR="009103B9" w:rsidRPr="004B105C">
              <w:rPr>
                <w:iCs/>
                <w:color w:val="000000" w:themeColor="text1"/>
                <w:lang w:val="de-DE"/>
              </w:rPr>
              <w:t>wöchentlichen</w:t>
            </w:r>
            <w:r w:rsidR="008A1E55" w:rsidRPr="004B105C">
              <w:rPr>
                <w:iCs/>
                <w:color w:val="000000" w:themeColor="text1"/>
                <w:lang w:val="de-DE"/>
              </w:rPr>
              <w:t xml:space="preserve"> </w:t>
            </w:r>
            <w:r w:rsidRPr="004B105C">
              <w:rPr>
                <w:iCs/>
                <w:color w:val="000000" w:themeColor="text1"/>
                <w:lang w:val="de-DE"/>
              </w:rPr>
              <w:t xml:space="preserve">Rotationsprinzip. </w:t>
            </w:r>
          </w:p>
          <w:p w14:paraId="68D33371" w14:textId="77777777" w:rsidR="0052671F" w:rsidRPr="004B105C" w:rsidRDefault="009A08C8" w:rsidP="00553937">
            <w:pPr>
              <w:pStyle w:val="Listenabsatz"/>
              <w:numPr>
                <w:ilvl w:val="0"/>
                <w:numId w:val="95"/>
              </w:numPr>
              <w:rPr>
                <w:iCs/>
                <w:color w:val="000000" w:themeColor="text1"/>
                <w:lang w:val="de-DE"/>
              </w:rPr>
            </w:pPr>
            <w:r w:rsidRPr="004B105C">
              <w:rPr>
                <w:iCs/>
                <w:color w:val="000000" w:themeColor="text1"/>
                <w:lang w:val="de-DE"/>
              </w:rPr>
              <w:t xml:space="preserve">Die nicht angeschlossenen </w:t>
            </w:r>
            <w:r w:rsidR="008A1E55" w:rsidRPr="004B105C">
              <w:rPr>
                <w:iCs/>
                <w:color w:val="000000" w:themeColor="text1"/>
                <w:lang w:val="de-DE"/>
              </w:rPr>
              <w:t>Sicherungskassetten</w:t>
            </w:r>
            <w:r w:rsidRPr="004B105C">
              <w:rPr>
                <w:iCs/>
                <w:color w:val="000000" w:themeColor="text1"/>
                <w:lang w:val="de-DE"/>
              </w:rPr>
              <w:t xml:space="preserve"> werden räumlich getrennt aufbewahrt (</w:t>
            </w:r>
            <w:r w:rsidR="008A1E55" w:rsidRPr="004B105C">
              <w:rPr>
                <w:iCs/>
                <w:color w:val="000000" w:themeColor="text1"/>
                <w:lang w:val="de-DE"/>
              </w:rPr>
              <w:t>Zimmer des Teams Ausfertigung</w:t>
            </w:r>
            <w:r w:rsidRPr="004B105C">
              <w:rPr>
                <w:iCs/>
                <w:color w:val="000000" w:themeColor="text1"/>
                <w:lang w:val="de-DE"/>
              </w:rPr>
              <w:t xml:space="preserve">). </w:t>
            </w:r>
          </w:p>
          <w:p w14:paraId="3A337346" w14:textId="10F882EC" w:rsidR="009A08C8" w:rsidRPr="004B105C" w:rsidRDefault="009A08C8" w:rsidP="00553937">
            <w:pPr>
              <w:pStyle w:val="Listenabsatz"/>
              <w:numPr>
                <w:ilvl w:val="0"/>
                <w:numId w:val="95"/>
              </w:numPr>
              <w:rPr>
                <w:iCs/>
                <w:color w:val="000000" w:themeColor="text1"/>
                <w:lang w:val="de-DE"/>
              </w:rPr>
            </w:pPr>
            <w:r w:rsidRPr="004B105C">
              <w:rPr>
                <w:iCs/>
                <w:color w:val="000000" w:themeColor="text1"/>
                <w:lang w:val="de-DE"/>
              </w:rPr>
              <w:t xml:space="preserve">Es </w:t>
            </w:r>
            <w:r w:rsidR="0090780F" w:rsidRPr="004B105C">
              <w:rPr>
                <w:iCs/>
                <w:color w:val="000000" w:themeColor="text1"/>
                <w:lang w:val="de-DE"/>
              </w:rPr>
              <w:t>erfolgen</w:t>
            </w:r>
            <w:r w:rsidRPr="004B105C">
              <w:rPr>
                <w:iCs/>
                <w:color w:val="000000" w:themeColor="text1"/>
                <w:lang w:val="de-DE"/>
              </w:rPr>
              <w:t xml:space="preserve"> eine </w:t>
            </w:r>
            <w:r w:rsidR="00665761" w:rsidRPr="004B105C">
              <w:rPr>
                <w:iCs/>
                <w:color w:val="000000" w:themeColor="text1"/>
                <w:lang w:val="de-DE"/>
              </w:rPr>
              <w:t>tägliche</w:t>
            </w:r>
            <w:r w:rsidRPr="004B105C">
              <w:rPr>
                <w:iCs/>
                <w:color w:val="000000" w:themeColor="text1"/>
                <w:lang w:val="de-DE"/>
              </w:rPr>
              <w:t xml:space="preserve"> Vollsicherung</w:t>
            </w:r>
            <w:r w:rsidR="009103B9" w:rsidRPr="004B105C">
              <w:rPr>
                <w:iCs/>
                <w:color w:val="000000" w:themeColor="text1"/>
                <w:lang w:val="de-DE"/>
              </w:rPr>
              <w:t>;</w:t>
            </w:r>
            <w:r w:rsidRPr="004B105C">
              <w:rPr>
                <w:iCs/>
                <w:color w:val="000000" w:themeColor="text1"/>
                <w:lang w:val="de-DE"/>
              </w:rPr>
              <w:t xml:space="preserve"> tägliche inkrementelle Datensicherung</w:t>
            </w:r>
            <w:r w:rsidR="0090780F" w:rsidRPr="004B105C">
              <w:rPr>
                <w:iCs/>
                <w:color w:val="000000" w:themeColor="text1"/>
                <w:lang w:val="de-DE"/>
              </w:rPr>
              <w:t>en</w:t>
            </w:r>
            <w:r w:rsidR="009103B9" w:rsidRPr="004B105C">
              <w:rPr>
                <w:iCs/>
                <w:color w:val="000000" w:themeColor="text1"/>
                <w:lang w:val="de-DE"/>
              </w:rPr>
              <w:t xml:space="preserve"> (Aktualitätsabgleich) ist daher nicht erforderlich.</w:t>
            </w:r>
          </w:p>
          <w:p w14:paraId="28C344C5" w14:textId="77777777" w:rsidR="0052671F" w:rsidRPr="004B105C" w:rsidRDefault="0052671F" w:rsidP="0052671F">
            <w:pPr>
              <w:pStyle w:val="Listenabsatz"/>
              <w:ind w:left="1080"/>
              <w:rPr>
                <w:iCs/>
                <w:color w:val="000000" w:themeColor="text1"/>
                <w:lang w:val="de-DE"/>
              </w:rPr>
            </w:pPr>
          </w:p>
          <w:p w14:paraId="33531B60" w14:textId="77777777" w:rsidR="0052671F" w:rsidRPr="004B105C" w:rsidRDefault="0052671F" w:rsidP="00553937">
            <w:pPr>
              <w:pStyle w:val="Listenabsatz"/>
              <w:numPr>
                <w:ilvl w:val="0"/>
                <w:numId w:val="94"/>
              </w:numPr>
              <w:rPr>
                <w:b/>
                <w:bCs/>
                <w:lang w:val="de-DE"/>
              </w:rPr>
            </w:pPr>
            <w:r w:rsidRPr="004B105C">
              <w:rPr>
                <w:b/>
                <w:bCs/>
                <w:lang w:val="de-DE"/>
              </w:rPr>
              <w:t>Zusatzsicherung</w:t>
            </w:r>
          </w:p>
          <w:p w14:paraId="0AD7B99D" w14:textId="301638A7" w:rsidR="0052671F" w:rsidRPr="004B105C" w:rsidRDefault="008A1E55" w:rsidP="00553937">
            <w:pPr>
              <w:pStyle w:val="Listenabsatz"/>
              <w:numPr>
                <w:ilvl w:val="0"/>
                <w:numId w:val="96"/>
              </w:numPr>
              <w:rPr>
                <w:lang w:val="de-DE"/>
              </w:rPr>
            </w:pPr>
            <w:r w:rsidRPr="004B105C">
              <w:rPr>
                <w:lang w:val="de-DE"/>
              </w:rPr>
              <w:t xml:space="preserve">Jeden Freitag erfolgt zudem eine Sicherung auf einer achten Sicherungskassette, die </w:t>
            </w:r>
            <w:r w:rsidR="00794775">
              <w:rPr>
                <w:lang w:val="de-DE"/>
              </w:rPr>
              <w:t>die Notarin oder der Notar</w:t>
            </w:r>
            <w:r w:rsidRPr="004B105C">
              <w:rPr>
                <w:lang w:val="de-DE"/>
              </w:rPr>
              <w:t xml:space="preserve"> räumlich getrennt aufbewahrt. </w:t>
            </w:r>
          </w:p>
          <w:p w14:paraId="09915ECE" w14:textId="37C49011" w:rsidR="008C6B1E" w:rsidRPr="004B105C" w:rsidRDefault="008A1E55" w:rsidP="00553937">
            <w:pPr>
              <w:pStyle w:val="Listenabsatz"/>
              <w:numPr>
                <w:ilvl w:val="0"/>
                <w:numId w:val="96"/>
              </w:numPr>
              <w:rPr>
                <w:lang w:val="de-DE"/>
              </w:rPr>
            </w:pPr>
            <w:r w:rsidRPr="004B105C">
              <w:rPr>
                <w:lang w:val="de-DE"/>
              </w:rPr>
              <w:t xml:space="preserve">Jeden Freitag wird diese achte Sicherungskassette wieder ausgetauscht. </w:t>
            </w:r>
          </w:p>
        </w:tc>
      </w:tr>
    </w:tbl>
    <w:p w14:paraId="670AFEC9" w14:textId="31598484" w:rsidR="008C6B1E" w:rsidRPr="004B105C" w:rsidRDefault="008C6B1E">
      <w:pPr>
        <w:pStyle w:val="Liste1"/>
        <w:numPr>
          <w:ilvl w:val="0"/>
          <w:numId w:val="0"/>
        </w:numPr>
        <w:ind w:left="709" w:hanging="425"/>
        <w:rPr>
          <w:lang w:val="de-DE"/>
        </w:rPr>
      </w:pPr>
    </w:p>
    <w:p w14:paraId="2BDD6406" w14:textId="77777777" w:rsidR="008C6B1E" w:rsidRPr="004B105C" w:rsidRDefault="001C7991" w:rsidP="00B54574">
      <w:pPr>
        <w:pStyle w:val="berschrift3"/>
        <w:ind w:firstLine="0"/>
      </w:pPr>
      <w:bookmarkStart w:id="79" w:name="_Toc84590118"/>
      <w:r w:rsidRPr="004B105C">
        <w:t>3.3.4</w:t>
      </w:r>
      <w:r w:rsidRPr="004B105C">
        <w:tab/>
        <w:t>Zuverlässige Speicherung</w:t>
      </w:r>
      <w:bookmarkEnd w:id="79"/>
    </w:p>
    <w:p w14:paraId="67530F72" w14:textId="3BFB0C80" w:rsidR="008C6B1E" w:rsidRPr="004B105C" w:rsidRDefault="001C7991">
      <w:pPr>
        <w:spacing w:line="240" w:lineRule="auto"/>
        <w:rPr>
          <w:color w:val="auto"/>
          <w:lang w:val="de-DE"/>
        </w:rPr>
      </w:pPr>
      <w:r w:rsidRPr="004B105C">
        <w:rPr>
          <w:color w:val="auto"/>
          <w:lang w:val="de-DE"/>
        </w:rPr>
        <w:t>Die für eine eventuelle Aufbewahrung der Daten</w:t>
      </w:r>
      <w:r w:rsidR="003620D4" w:rsidRPr="004B105C">
        <w:rPr>
          <w:color w:val="auto"/>
          <w:lang w:val="de-DE"/>
        </w:rPr>
        <w:t>objekte (Scanprodukt, Metadaten</w:t>
      </w:r>
      <w:r w:rsidRPr="004B105C">
        <w:rPr>
          <w:color w:val="auto"/>
          <w:lang w:val="de-DE"/>
        </w:rPr>
        <w:t xml:space="preserve"> etc.) verwendeten Speichermedien, Verfahren (z. B. zur Datensicherung) und Konfigurationen müssen für die notwendige Aufbewahrungsdauer bzw. bis zur zuverlässigen Übergabe an das Elektronische Urkundenarchiv eine Verfügbarkeit gewährleisten, die dem Schutzbedarf „hoch“ entspricht.</w:t>
      </w:r>
      <w:r w:rsidR="00154137" w:rsidRPr="004B105C">
        <w:rPr>
          <w:color w:val="auto"/>
          <w:lang w:val="de-DE"/>
        </w:rPr>
        <w:t xml:space="preserve"> </w:t>
      </w:r>
      <w:r w:rsidR="00F72F64" w:rsidRPr="004B105C">
        <w:rPr>
          <w:color w:val="auto"/>
          <w:lang w:val="de-DE"/>
        </w:rPr>
        <w:t>Der Schutzbedarf „hoch“ gilt uneingeschränkt für alle von dieser Verfahrensdokumentation erfassten Dokumente.</w:t>
      </w:r>
    </w:p>
    <w:p w14:paraId="78847D60" w14:textId="77777777" w:rsidR="008C6B1E" w:rsidRPr="004B105C" w:rsidRDefault="008C6B1E">
      <w:pPr>
        <w:spacing w:line="240" w:lineRule="auto"/>
        <w:rPr>
          <w:lang w:val="de-DE"/>
        </w:rPr>
      </w:pPr>
    </w:p>
    <w:p w14:paraId="0DCABA79" w14:textId="77777777" w:rsidR="008C6B1E" w:rsidRPr="004B105C" w:rsidRDefault="001C7991">
      <w:pPr>
        <w:spacing w:line="240" w:lineRule="auto"/>
        <w:ind w:left="709" w:hanging="425"/>
        <w:rPr>
          <w:lang w:val="de-DE"/>
        </w:rPr>
      </w:pPr>
      <w:r w:rsidRPr="004B105C">
        <w:rPr>
          <w:lang w:val="de-DE"/>
        </w:rPr>
        <w:t>Folgende Maßnahmen gewährleisten die angemessene Verfügbarkeit:</w:t>
      </w:r>
    </w:p>
    <w:p w14:paraId="35606B54" w14:textId="77777777" w:rsidR="008C6B1E" w:rsidRPr="004B105C" w:rsidRDefault="008C6B1E">
      <w:pPr>
        <w:ind w:left="709" w:hanging="425"/>
        <w:rPr>
          <w:lang w:val="de-DE"/>
        </w:rPr>
      </w:pPr>
    </w:p>
    <w:tbl>
      <w:tblPr>
        <w:tblStyle w:val="Tabelle1-BNotK"/>
        <w:tblW w:w="0" w:type="auto"/>
        <w:tblInd w:w="274" w:type="dxa"/>
        <w:tblLook w:val="04A0" w:firstRow="1" w:lastRow="0" w:firstColumn="1" w:lastColumn="0" w:noHBand="0" w:noVBand="1"/>
      </w:tblPr>
      <w:tblGrid>
        <w:gridCol w:w="9214"/>
      </w:tblGrid>
      <w:tr w:rsidR="008C6B1E" w:rsidRPr="004B105C" w14:paraId="28013858"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4F025845" w14:textId="77777777" w:rsidR="008C6B1E" w:rsidRPr="004B105C" w:rsidRDefault="001C7991">
            <w:pPr>
              <w:ind w:left="709" w:hanging="709"/>
              <w:rPr>
                <w:b/>
                <w:lang w:val="de-DE"/>
              </w:rPr>
            </w:pPr>
            <w:r w:rsidRPr="004B105C">
              <w:rPr>
                <w:b/>
                <w:lang w:val="de-DE"/>
              </w:rPr>
              <w:t>Maßnahmen zur Gewährleistung der angemessenen Verfügbarkeit</w:t>
            </w:r>
          </w:p>
        </w:tc>
      </w:tr>
      <w:tr w:rsidR="008C6B1E" w:rsidRPr="004B105C" w14:paraId="38730A83"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07E5936E" w14:textId="3C9794AB" w:rsidR="0090780F" w:rsidRPr="004B105C" w:rsidRDefault="001C7991">
            <w:pPr>
              <w:ind w:left="36"/>
              <w:rPr>
                <w:iCs/>
                <w:color w:val="000000" w:themeColor="text1"/>
                <w:lang w:val="de-DE"/>
              </w:rPr>
            </w:pPr>
            <w:r w:rsidRPr="004B105C">
              <w:rPr>
                <w:iCs/>
                <w:color w:val="000000" w:themeColor="text1"/>
                <w:lang w:val="de-DE"/>
              </w:rPr>
              <w:t>Es wird zertifizierte Marken-Hardware (</w:t>
            </w:r>
            <w:r w:rsidR="008A1E55" w:rsidRPr="004B105C">
              <w:rPr>
                <w:iCs/>
                <w:color w:val="000000" w:themeColor="text1"/>
                <w:lang w:val="de-DE"/>
              </w:rPr>
              <w:t>Sicherungskassetten</w:t>
            </w:r>
            <w:r w:rsidRPr="004B105C">
              <w:rPr>
                <w:iCs/>
                <w:color w:val="000000" w:themeColor="text1"/>
                <w:lang w:val="de-DE"/>
              </w:rPr>
              <w:t xml:space="preserve">) </w:t>
            </w:r>
            <w:r w:rsidR="009103B9" w:rsidRPr="004B105C">
              <w:rPr>
                <w:iCs/>
                <w:color w:val="000000" w:themeColor="text1"/>
                <w:lang w:val="de-DE"/>
              </w:rPr>
              <w:t xml:space="preserve">- </w:t>
            </w:r>
            <w:r w:rsidR="00B03EB7" w:rsidRPr="004B105C">
              <w:rPr>
                <w:iCs/>
                <w:color w:val="000000" w:themeColor="text1"/>
                <w:lang w:val="de-DE"/>
              </w:rPr>
              <w:t xml:space="preserve">Marke: Tandberg </w:t>
            </w:r>
            <w:r w:rsidR="009103B9" w:rsidRPr="004B105C">
              <w:rPr>
                <w:iCs/>
                <w:color w:val="000000" w:themeColor="text1"/>
                <w:lang w:val="de-DE"/>
              </w:rPr>
              <w:t xml:space="preserve">- </w:t>
            </w:r>
            <w:r w:rsidRPr="004B105C">
              <w:rPr>
                <w:iCs/>
                <w:color w:val="000000" w:themeColor="text1"/>
                <w:lang w:val="de-DE"/>
              </w:rPr>
              <w:t>verwendet</w:t>
            </w:r>
            <w:r w:rsidR="0090780F" w:rsidRPr="004B105C">
              <w:rPr>
                <w:iCs/>
                <w:color w:val="000000" w:themeColor="text1"/>
                <w:lang w:val="de-DE"/>
              </w:rPr>
              <w:t xml:space="preserve">. </w:t>
            </w:r>
          </w:p>
          <w:p w14:paraId="67295A1D" w14:textId="30962541" w:rsidR="008C6B1E" w:rsidRPr="004B105C" w:rsidRDefault="0090780F">
            <w:pPr>
              <w:ind w:left="36"/>
              <w:rPr>
                <w:lang w:val="de-DE"/>
              </w:rPr>
            </w:pPr>
            <w:r w:rsidRPr="004B105C">
              <w:rPr>
                <w:iCs/>
                <w:color w:val="000000" w:themeColor="text1"/>
                <w:lang w:val="de-DE"/>
              </w:rPr>
              <w:t xml:space="preserve">Es </w:t>
            </w:r>
            <w:r w:rsidR="001C7991" w:rsidRPr="004B105C">
              <w:rPr>
                <w:iCs/>
                <w:color w:val="000000" w:themeColor="text1"/>
                <w:lang w:val="de-DE"/>
              </w:rPr>
              <w:t>werden interne und externe Back-ups angefertigt</w:t>
            </w:r>
            <w:r w:rsidR="003620D4" w:rsidRPr="004B105C">
              <w:rPr>
                <w:iCs/>
                <w:color w:val="000000" w:themeColor="text1"/>
                <w:lang w:val="de-DE"/>
              </w:rPr>
              <w:t xml:space="preserve"> </w:t>
            </w:r>
            <w:r w:rsidRPr="004B105C">
              <w:rPr>
                <w:iCs/>
                <w:color w:val="000000" w:themeColor="text1"/>
                <w:lang w:val="de-DE"/>
              </w:rPr>
              <w:t>(</w:t>
            </w:r>
            <w:r w:rsidR="001C7991" w:rsidRPr="004B105C">
              <w:rPr>
                <w:iCs/>
                <w:color w:val="000000" w:themeColor="text1"/>
                <w:lang w:val="de-DE"/>
              </w:rPr>
              <w:t>die Hinterlegung erf</w:t>
            </w:r>
            <w:r w:rsidR="003620D4" w:rsidRPr="004B105C">
              <w:rPr>
                <w:iCs/>
                <w:color w:val="000000" w:themeColor="text1"/>
                <w:lang w:val="de-DE"/>
              </w:rPr>
              <w:t>olgt an unterschiedlichen Orten</w:t>
            </w:r>
            <w:r w:rsidRPr="004B105C">
              <w:rPr>
                <w:iCs/>
                <w:color w:val="000000" w:themeColor="text1"/>
                <w:lang w:val="de-DE"/>
              </w:rPr>
              <w:t>)</w:t>
            </w:r>
            <w:r w:rsidR="0008086C" w:rsidRPr="004B105C">
              <w:rPr>
                <w:iCs/>
                <w:color w:val="000000" w:themeColor="text1"/>
                <w:lang w:val="de-DE"/>
              </w:rPr>
              <w:t>.</w:t>
            </w:r>
          </w:p>
        </w:tc>
      </w:tr>
    </w:tbl>
    <w:p w14:paraId="306726B9" w14:textId="39CE19D7" w:rsidR="008C6B1E" w:rsidRPr="004B105C" w:rsidRDefault="008C6B1E" w:rsidP="006872A7">
      <w:pPr>
        <w:pStyle w:val="Liste1"/>
        <w:numPr>
          <w:ilvl w:val="0"/>
          <w:numId w:val="0"/>
        </w:numPr>
        <w:ind w:left="709" w:hanging="425"/>
        <w:rPr>
          <w:lang w:val="de-DE"/>
        </w:rPr>
      </w:pPr>
    </w:p>
    <w:p w14:paraId="0045469A" w14:textId="77777777" w:rsidR="008C6B1E" w:rsidRPr="004B105C" w:rsidRDefault="001C7991" w:rsidP="00614357">
      <w:pPr>
        <w:pStyle w:val="berschrift2"/>
      </w:pPr>
      <w:bookmarkStart w:id="80" w:name="_Toc84590119"/>
      <w:r w:rsidRPr="004B105C">
        <w:t>3.4</w:t>
      </w:r>
      <w:r w:rsidRPr="004B105C">
        <w:tab/>
      </w:r>
      <w:r w:rsidRPr="004B105C">
        <w:tab/>
        <w:t>Sicherheitsmaßnahmen bei der Dokumentenvorbereitung</w:t>
      </w:r>
      <w:bookmarkEnd w:id="80"/>
      <w:r w:rsidRPr="004B105C">
        <w:t xml:space="preserve"> </w:t>
      </w:r>
    </w:p>
    <w:p w14:paraId="7CB228AE" w14:textId="77777777" w:rsidR="008C6B1E" w:rsidRPr="004B105C" w:rsidRDefault="001C7991" w:rsidP="00B54574">
      <w:pPr>
        <w:pStyle w:val="berschrift3"/>
        <w:ind w:firstLine="0"/>
      </w:pPr>
      <w:bookmarkStart w:id="81" w:name="_Toc84590120"/>
      <w:r w:rsidRPr="004B105C">
        <w:t>3.4.1</w:t>
      </w:r>
      <w:r w:rsidRPr="004B105C">
        <w:tab/>
        <w:t>Sorgfältige Vorbereitung der Papierdokumente</w:t>
      </w:r>
      <w:bookmarkEnd w:id="81"/>
    </w:p>
    <w:p w14:paraId="59CF97E4" w14:textId="77777777" w:rsidR="008C6B1E" w:rsidRPr="004B105C" w:rsidRDefault="001C7991">
      <w:pPr>
        <w:pStyle w:val="Liste1"/>
        <w:numPr>
          <w:ilvl w:val="0"/>
          <w:numId w:val="0"/>
        </w:numPr>
        <w:ind w:left="709" w:hanging="425"/>
        <w:rPr>
          <w:color w:val="auto"/>
          <w:lang w:val="de-DE"/>
        </w:rPr>
      </w:pPr>
      <w:r w:rsidRPr="004B105C">
        <w:rPr>
          <w:color w:val="auto"/>
          <w:lang w:val="de-DE"/>
        </w:rPr>
        <w:t>Die sorgfältige Vorbereitung der Papierdokumente wird unter Abschnitt 2.5.1 behandelt.</w:t>
      </w:r>
    </w:p>
    <w:p w14:paraId="68E34B68" w14:textId="77777777" w:rsidR="008C6B1E" w:rsidRPr="004B105C" w:rsidRDefault="001C7991" w:rsidP="00B54574">
      <w:pPr>
        <w:pStyle w:val="berschrift3"/>
        <w:ind w:firstLine="0"/>
      </w:pPr>
      <w:bookmarkStart w:id="82" w:name="_Toc84590121"/>
      <w:r w:rsidRPr="004B105C">
        <w:t>3.4.2</w:t>
      </w:r>
      <w:r w:rsidRPr="004B105C">
        <w:tab/>
        <w:t>Vorbereitung der Vollständigkeitsprüfung</w:t>
      </w:r>
      <w:bookmarkEnd w:id="82"/>
      <w:r w:rsidRPr="004B105C">
        <w:t xml:space="preserve"> </w:t>
      </w:r>
    </w:p>
    <w:p w14:paraId="72D0C625" w14:textId="77777777" w:rsidR="008C6B1E" w:rsidRPr="004B105C" w:rsidRDefault="001C7991">
      <w:pPr>
        <w:pStyle w:val="StandardWeb"/>
        <w:ind w:left="709" w:hanging="425"/>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Die Vorbereitung der Vollständigkeitsprüfung wird unter Abschnitt 2.5.1 behandelt.</w:t>
      </w:r>
    </w:p>
    <w:p w14:paraId="4E4E72D3" w14:textId="77777777" w:rsidR="008C6B1E" w:rsidRPr="004B105C" w:rsidRDefault="008C6B1E" w:rsidP="006872A7">
      <w:pPr>
        <w:pStyle w:val="Liste1"/>
        <w:numPr>
          <w:ilvl w:val="0"/>
          <w:numId w:val="0"/>
        </w:numPr>
        <w:ind w:left="709" w:hanging="425"/>
        <w:rPr>
          <w:lang w:val="de-DE"/>
        </w:rPr>
      </w:pPr>
    </w:p>
    <w:p w14:paraId="3297EC62" w14:textId="77777777" w:rsidR="008C6B1E" w:rsidRPr="004B105C" w:rsidRDefault="001C7991" w:rsidP="00614357">
      <w:pPr>
        <w:pStyle w:val="berschrift2"/>
      </w:pPr>
      <w:bookmarkStart w:id="83" w:name="_Toc84590122"/>
      <w:r w:rsidRPr="004B105C">
        <w:t>3.5</w:t>
      </w:r>
      <w:r w:rsidRPr="004B105C">
        <w:tab/>
      </w:r>
      <w:r w:rsidRPr="004B105C">
        <w:tab/>
        <w:t>Sicherheitsmaßnahmen beim Scannen</w:t>
      </w:r>
      <w:bookmarkEnd w:id="83"/>
    </w:p>
    <w:p w14:paraId="09543C61" w14:textId="77777777" w:rsidR="008C6B1E" w:rsidRPr="004B105C" w:rsidRDefault="001C7991" w:rsidP="006872A7">
      <w:pPr>
        <w:pStyle w:val="berschrift3"/>
        <w:ind w:firstLine="0"/>
      </w:pPr>
      <w:bookmarkStart w:id="84" w:name="_Toc84590123"/>
      <w:r w:rsidRPr="004B105C">
        <w:t>3.5.1</w:t>
      </w:r>
      <w:r w:rsidRPr="004B105C">
        <w:tab/>
        <w:t>Auswahl und Beschaffung geeigneter Scangeräte</w:t>
      </w:r>
      <w:bookmarkEnd w:id="84"/>
      <w:r w:rsidRPr="004B105C">
        <w:t xml:space="preserve"> </w:t>
      </w:r>
    </w:p>
    <w:p w14:paraId="5423F646" w14:textId="441707B4" w:rsidR="008C6B1E" w:rsidRPr="004B105C" w:rsidRDefault="001C7991">
      <w:pPr>
        <w:spacing w:line="240" w:lineRule="auto"/>
        <w:rPr>
          <w:lang w:val="de-DE"/>
        </w:rPr>
      </w:pPr>
      <w:r w:rsidRPr="004B105C">
        <w:rPr>
          <w:lang w:val="de-DE"/>
        </w:rPr>
        <w:t xml:space="preserve">Die Bundesnotarkammer benennt Anforderungen an Scansysteme zum Einsatz mit dem Elektronischen Urkundenarchiv. Die Einzelheiten sind in Anlage </w:t>
      </w:r>
      <w:r w:rsidR="003620D4" w:rsidRPr="004B105C">
        <w:rPr>
          <w:lang w:val="de-DE"/>
        </w:rPr>
        <w:t>2</w:t>
      </w:r>
      <w:r w:rsidRPr="004B105C">
        <w:rPr>
          <w:lang w:val="de-DE"/>
        </w:rPr>
        <w:t xml:space="preserve"> aufgeführt.</w:t>
      </w:r>
      <w:r w:rsidR="00D02216" w:rsidRPr="004B105C">
        <w:rPr>
          <w:lang w:val="de-DE"/>
        </w:rPr>
        <w:t xml:space="preserve"> </w:t>
      </w:r>
      <w:r w:rsidRPr="004B105C">
        <w:rPr>
          <w:lang w:val="de-DE"/>
        </w:rPr>
        <w:t>Bei der Auswahl und Beschaffung des Scangeräts soll berücksichtigt werden, dass ausreichender Support durch den Hersteller oder den Verkäufer gewährleistet ist.</w:t>
      </w:r>
      <w:r w:rsidRPr="004B105C">
        <w:rPr>
          <w:lang w:val="de-DE"/>
        </w:rPr>
        <w:br/>
      </w:r>
    </w:p>
    <w:tbl>
      <w:tblPr>
        <w:tblStyle w:val="Tabelle1-BNotK"/>
        <w:tblW w:w="0" w:type="auto"/>
        <w:tblInd w:w="274" w:type="dxa"/>
        <w:tblLook w:val="04A0" w:firstRow="1" w:lastRow="0" w:firstColumn="1" w:lastColumn="0" w:noHBand="0" w:noVBand="1"/>
      </w:tblPr>
      <w:tblGrid>
        <w:gridCol w:w="9214"/>
      </w:tblGrid>
      <w:tr w:rsidR="008C6B1E" w:rsidRPr="004B105C" w14:paraId="0ED79AF1"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02ABAB4F" w14:textId="77777777" w:rsidR="008C6B1E" w:rsidRPr="004B105C" w:rsidRDefault="001C7991">
            <w:pPr>
              <w:keepNext/>
              <w:ind w:left="709" w:hanging="673"/>
              <w:rPr>
                <w:b/>
                <w:lang w:val="de-DE"/>
              </w:rPr>
            </w:pPr>
            <w:r w:rsidRPr="004B105C">
              <w:rPr>
                <w:b/>
                <w:lang w:val="de-DE"/>
              </w:rPr>
              <w:t>Support-Vereinbarungen</w:t>
            </w:r>
          </w:p>
        </w:tc>
      </w:tr>
      <w:tr w:rsidR="008C6B1E" w:rsidRPr="004B105C" w14:paraId="3974A341"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7709F23B" w14:textId="3B46A023" w:rsidR="008C6B1E" w:rsidRPr="004B105C" w:rsidRDefault="008A1E55">
            <w:pPr>
              <w:keepNext/>
              <w:ind w:left="36"/>
              <w:rPr>
                <w:iCs/>
                <w:color w:val="auto"/>
                <w:lang w:val="de-DE"/>
              </w:rPr>
            </w:pPr>
            <w:r w:rsidRPr="004B105C">
              <w:rPr>
                <w:iCs/>
                <w:color w:val="auto"/>
                <w:lang w:val="de-DE"/>
              </w:rPr>
              <w:t xml:space="preserve">Der Scanner wurde geleast. </w:t>
            </w:r>
            <w:r w:rsidR="00E321C2" w:rsidRPr="004B105C">
              <w:rPr>
                <w:iCs/>
                <w:color w:val="auto"/>
                <w:lang w:val="de-DE"/>
              </w:rPr>
              <w:t xml:space="preserve">Mit dem Anbieter wurde ein </w:t>
            </w:r>
            <w:r w:rsidR="00E321C2" w:rsidRPr="004B105C">
              <w:rPr>
                <w:i/>
                <w:color w:val="auto"/>
                <w:lang w:val="de-DE"/>
              </w:rPr>
              <w:t>Wartungsvertrag</w:t>
            </w:r>
            <w:r w:rsidR="00E321C2" w:rsidRPr="004B105C">
              <w:rPr>
                <w:iCs/>
                <w:color w:val="auto"/>
                <w:lang w:val="de-DE"/>
              </w:rPr>
              <w:t xml:space="preserve"> abgeschlossen, welcher ausreichende Reaktionszeiten im Support-Fall beinhaltet.</w:t>
            </w:r>
          </w:p>
          <w:p w14:paraId="765F19FB" w14:textId="680A87D5" w:rsidR="00612A1F" w:rsidRPr="004B105C" w:rsidRDefault="00612A1F">
            <w:pPr>
              <w:keepNext/>
              <w:ind w:left="36"/>
              <w:rPr>
                <w:lang w:val="de-DE"/>
              </w:rPr>
            </w:pPr>
          </w:p>
        </w:tc>
      </w:tr>
    </w:tbl>
    <w:p w14:paraId="4AA7BA39" w14:textId="77777777" w:rsidR="008C6B1E" w:rsidRPr="004B105C" w:rsidRDefault="008C6B1E">
      <w:pPr>
        <w:ind w:left="709" w:hanging="425"/>
        <w:rPr>
          <w:lang w:val="de-DE"/>
        </w:rPr>
      </w:pPr>
    </w:p>
    <w:p w14:paraId="1F9FECBC" w14:textId="103456AA" w:rsidR="008C6B1E" w:rsidRPr="004B105C" w:rsidRDefault="001C7991" w:rsidP="006872A7">
      <w:pPr>
        <w:pStyle w:val="berschrift3"/>
        <w:ind w:firstLine="0"/>
      </w:pPr>
      <w:bookmarkStart w:id="85" w:name="_Toc84590124"/>
      <w:r w:rsidRPr="004B105C">
        <w:t>3.5.2</w:t>
      </w:r>
      <w:r w:rsidRPr="004B105C">
        <w:tab/>
        <w:t xml:space="preserve">Zutritts- und Zugriffskontrollen für </w:t>
      </w:r>
      <w:bookmarkEnd w:id="85"/>
      <w:r w:rsidR="006F5BE9" w:rsidRPr="004B105C">
        <w:t>das Scansystem</w:t>
      </w:r>
    </w:p>
    <w:p w14:paraId="55499B79" w14:textId="7411FBAD" w:rsidR="008C6B1E" w:rsidRPr="004B105C" w:rsidRDefault="001C7991">
      <w:pPr>
        <w:spacing w:line="240" w:lineRule="auto"/>
        <w:rPr>
          <w:lang w:val="de-DE"/>
        </w:rPr>
      </w:pPr>
      <w:r w:rsidRPr="004B105C">
        <w:rPr>
          <w:lang w:val="de-DE"/>
        </w:rPr>
        <w:t xml:space="preserve">Um Störungen während des Erfassungsvorgangs und Manipulationen am Scansystem zu verhindern, soll sichergestellt werden, dass unberechtigte Personen keinen Zugang zum Scansystem erhalten. Hierfür sollen geeignete Zugangskontrollen und Besucherregelungen vorgesehen werden. Um </w:t>
      </w:r>
      <w:r w:rsidR="006F5BE9" w:rsidRPr="004B105C">
        <w:rPr>
          <w:lang w:val="de-DE"/>
        </w:rPr>
        <w:t xml:space="preserve">insbesondere </w:t>
      </w:r>
      <w:r w:rsidRPr="004B105C">
        <w:rPr>
          <w:lang w:val="de-DE"/>
        </w:rPr>
        <w:t xml:space="preserve">einen hohen Schutz gegen Manipulationen des Scanners bzw. seiner Konfigurationen, der Dokumente beim Scannen oder gegen das nachträgliche Auslesen von Scanprodukten vom internen Datenträger des Scanners zu erreichen, soll der Zugang zum Scanner generell (d. h. auch außerhalb des Scanvorgangs) auf ein Minimum beschränkt werden. Die folgenden Maßnahmen stellen sicher, dass ausschließlich die zuständigen Mitarbeiterinnen und Mitarbeiter Zugang zu den </w:t>
      </w:r>
      <w:r w:rsidR="006F5BE9" w:rsidRPr="004B105C">
        <w:rPr>
          <w:lang w:val="de-DE"/>
        </w:rPr>
        <w:t xml:space="preserve">im Zusammenhang mit dem Scannen eingesetzten Geräten </w:t>
      </w:r>
      <w:r w:rsidRPr="004B105C">
        <w:rPr>
          <w:lang w:val="de-DE"/>
        </w:rPr>
        <w:t>haben.</w:t>
      </w:r>
    </w:p>
    <w:p w14:paraId="03DE4D1F" w14:textId="30374BFB" w:rsidR="008C6B1E" w:rsidRPr="004B105C" w:rsidRDefault="001C7991">
      <w:pPr>
        <w:pStyle w:val="StandardWeb"/>
        <w:ind w:left="284" w:right="317"/>
        <w:jc w:val="both"/>
        <w:rPr>
          <w:rFonts w:ascii="Segoe UI" w:eastAsiaTheme="minorEastAsia" w:hAnsi="Segoe UI" w:cs="Segoe UI"/>
          <w:spacing w:val="-2"/>
          <w:sz w:val="20"/>
          <w:szCs w:val="20"/>
        </w:rPr>
      </w:pPr>
      <w:r w:rsidRPr="004B105C">
        <w:rPr>
          <w:rFonts w:ascii="Segoe UI" w:eastAsiaTheme="minorEastAsia" w:hAnsi="Segoe UI" w:cs="Segoe UI"/>
          <w:spacing w:val="-2"/>
          <w:sz w:val="20"/>
          <w:szCs w:val="20"/>
        </w:rPr>
        <w:t>Hinweis: Hier kann auf bereits im Notarbüro geltende Regelungen Bezug genommen oder weitere Maßnahmen konkretisiert werden (z. B. Verteilung von Eingangsschlüsseln, generelle Anwesenheit der zuständigen Mitarbeiterinnen und Mitarbeiter).</w:t>
      </w:r>
    </w:p>
    <w:tbl>
      <w:tblPr>
        <w:tblStyle w:val="Tabelle1-BNotK"/>
        <w:tblW w:w="0" w:type="auto"/>
        <w:tblInd w:w="274" w:type="dxa"/>
        <w:tblLook w:val="04A0" w:firstRow="1" w:lastRow="0" w:firstColumn="1" w:lastColumn="0" w:noHBand="0" w:noVBand="1"/>
      </w:tblPr>
      <w:tblGrid>
        <w:gridCol w:w="9214"/>
      </w:tblGrid>
      <w:tr w:rsidR="008C6B1E" w:rsidRPr="004B105C" w14:paraId="2150B5A9"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024161C7" w14:textId="77777777" w:rsidR="008C6B1E" w:rsidRPr="004B105C" w:rsidRDefault="001C7991">
            <w:pPr>
              <w:ind w:left="709" w:hanging="673"/>
              <w:rPr>
                <w:b/>
                <w:lang w:val="de-DE"/>
              </w:rPr>
            </w:pPr>
            <w:r w:rsidRPr="004B105C">
              <w:rPr>
                <w:b/>
                <w:lang w:val="de-DE"/>
              </w:rPr>
              <w:t>Zugang zum Scansystem</w:t>
            </w:r>
          </w:p>
        </w:tc>
      </w:tr>
      <w:tr w:rsidR="008C6B1E" w:rsidRPr="004B105C" w14:paraId="7415F94C"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73A24C0E" w14:textId="77777777" w:rsidR="0052671F" w:rsidRPr="004B105C" w:rsidRDefault="0052671F" w:rsidP="00553937">
            <w:pPr>
              <w:pStyle w:val="Listenabsatz"/>
              <w:numPr>
                <w:ilvl w:val="0"/>
                <w:numId w:val="97"/>
              </w:numPr>
              <w:rPr>
                <w:b/>
                <w:bCs/>
                <w:iCs/>
                <w:color w:val="000000" w:themeColor="text1"/>
                <w:lang w:val="de-DE"/>
              </w:rPr>
            </w:pPr>
            <w:r w:rsidRPr="004B105C">
              <w:rPr>
                <w:b/>
                <w:bCs/>
                <w:iCs/>
                <w:color w:val="000000" w:themeColor="text1"/>
                <w:lang w:val="de-DE"/>
              </w:rPr>
              <w:t>Schlüsselverwaltung</w:t>
            </w:r>
          </w:p>
          <w:p w14:paraId="0BF943CD" w14:textId="77777777" w:rsidR="0052671F" w:rsidRPr="004B105C" w:rsidRDefault="00892D96" w:rsidP="00553937">
            <w:pPr>
              <w:pStyle w:val="Listenabsatz"/>
              <w:numPr>
                <w:ilvl w:val="0"/>
                <w:numId w:val="99"/>
              </w:numPr>
              <w:rPr>
                <w:iCs/>
                <w:color w:val="000000" w:themeColor="text1"/>
                <w:lang w:val="de-DE"/>
              </w:rPr>
            </w:pPr>
            <w:r w:rsidRPr="004B105C">
              <w:rPr>
                <w:iCs/>
                <w:color w:val="000000" w:themeColor="text1"/>
                <w:lang w:val="de-DE"/>
              </w:rPr>
              <w:t xml:space="preserve">Der </w:t>
            </w:r>
            <w:r w:rsidR="001C7991" w:rsidRPr="004B105C">
              <w:rPr>
                <w:iCs/>
                <w:color w:val="000000" w:themeColor="text1"/>
                <w:lang w:val="de-DE"/>
              </w:rPr>
              <w:t xml:space="preserve">Zutritt zum Büro </w:t>
            </w:r>
            <w:r w:rsidR="00FF116B" w:rsidRPr="004B105C">
              <w:rPr>
                <w:iCs/>
                <w:color w:val="000000" w:themeColor="text1"/>
                <w:lang w:val="de-DE"/>
              </w:rPr>
              <w:t xml:space="preserve">ist </w:t>
            </w:r>
            <w:r w:rsidR="001C7991" w:rsidRPr="004B105C">
              <w:rPr>
                <w:iCs/>
                <w:color w:val="000000" w:themeColor="text1"/>
                <w:lang w:val="de-DE"/>
              </w:rPr>
              <w:t>nur mit Schlüsseln</w:t>
            </w:r>
            <w:r w:rsidR="00FF116B" w:rsidRPr="004B105C">
              <w:rPr>
                <w:iCs/>
                <w:color w:val="000000" w:themeColor="text1"/>
                <w:lang w:val="de-DE"/>
              </w:rPr>
              <w:t xml:space="preserve"> möglich</w:t>
            </w:r>
            <w:r w:rsidR="0052671F" w:rsidRPr="004B105C">
              <w:rPr>
                <w:iCs/>
                <w:color w:val="000000" w:themeColor="text1"/>
                <w:lang w:val="de-DE"/>
              </w:rPr>
              <w:t>.</w:t>
            </w:r>
          </w:p>
          <w:p w14:paraId="0D64A163" w14:textId="5852FB70" w:rsidR="0090780F" w:rsidRPr="004B105C" w:rsidRDefault="0052671F" w:rsidP="00553937">
            <w:pPr>
              <w:pStyle w:val="Listenabsatz"/>
              <w:numPr>
                <w:ilvl w:val="0"/>
                <w:numId w:val="99"/>
              </w:numPr>
              <w:rPr>
                <w:iCs/>
                <w:color w:val="000000" w:themeColor="text1"/>
                <w:lang w:val="de-DE"/>
              </w:rPr>
            </w:pPr>
            <w:r w:rsidRPr="004B105C">
              <w:rPr>
                <w:iCs/>
                <w:color w:val="000000" w:themeColor="text1"/>
                <w:lang w:val="de-DE"/>
              </w:rPr>
              <w:t>Di</w:t>
            </w:r>
            <w:r w:rsidR="001C7991" w:rsidRPr="004B105C">
              <w:rPr>
                <w:iCs/>
                <w:color w:val="000000" w:themeColor="text1"/>
                <w:lang w:val="de-DE"/>
              </w:rPr>
              <w:t xml:space="preserve">e Schlüssel der Mitarbeitenden werden </w:t>
            </w:r>
            <w:r w:rsidR="00FF116B" w:rsidRPr="004B105C">
              <w:rPr>
                <w:iCs/>
                <w:color w:val="000000" w:themeColor="text1"/>
                <w:lang w:val="de-DE"/>
              </w:rPr>
              <w:t xml:space="preserve">von der Notarin / dem Notar </w:t>
            </w:r>
            <w:r w:rsidR="001C7991" w:rsidRPr="004B105C">
              <w:rPr>
                <w:iCs/>
                <w:color w:val="000000" w:themeColor="text1"/>
                <w:lang w:val="de-DE"/>
              </w:rPr>
              <w:t xml:space="preserve">verwaltet. </w:t>
            </w:r>
          </w:p>
          <w:p w14:paraId="26410F0A" w14:textId="77777777" w:rsidR="0052671F" w:rsidRPr="004B105C" w:rsidRDefault="0052671F" w:rsidP="0052671F">
            <w:pPr>
              <w:pStyle w:val="Listenabsatz"/>
              <w:rPr>
                <w:iCs/>
                <w:color w:val="000000" w:themeColor="text1"/>
                <w:lang w:val="de-DE"/>
              </w:rPr>
            </w:pPr>
          </w:p>
          <w:p w14:paraId="71201C9E" w14:textId="0E480581" w:rsidR="0052671F" w:rsidRPr="004B105C" w:rsidRDefault="0052671F" w:rsidP="00553937">
            <w:pPr>
              <w:pStyle w:val="Listenabsatz"/>
              <w:numPr>
                <w:ilvl w:val="0"/>
                <w:numId w:val="97"/>
              </w:numPr>
              <w:rPr>
                <w:b/>
                <w:bCs/>
                <w:iCs/>
                <w:color w:val="000000" w:themeColor="text1"/>
                <w:lang w:val="de-DE"/>
              </w:rPr>
            </w:pPr>
            <w:r w:rsidRPr="004B105C">
              <w:rPr>
                <w:b/>
                <w:bCs/>
                <w:iCs/>
                <w:color w:val="000000" w:themeColor="text1"/>
                <w:lang w:val="de-DE"/>
              </w:rPr>
              <w:t xml:space="preserve">Mandantenkontakt – Sicherungsmaßnahmen </w:t>
            </w:r>
          </w:p>
          <w:p w14:paraId="41117119" w14:textId="77112746" w:rsidR="0052671F" w:rsidRPr="004B105C" w:rsidRDefault="004F166F" w:rsidP="004F166F">
            <w:pPr>
              <w:pStyle w:val="Listenabsatz"/>
              <w:ind w:left="1028" w:hanging="284"/>
              <w:rPr>
                <w:iCs/>
                <w:color w:val="000000" w:themeColor="text1"/>
                <w:lang w:val="de-DE"/>
              </w:rPr>
            </w:pPr>
            <w:r>
              <w:rPr>
                <w:iCs/>
                <w:color w:val="000000" w:themeColor="text1"/>
                <w:lang w:val="de-DE"/>
              </w:rPr>
              <w:t xml:space="preserve">a) </w:t>
            </w:r>
            <w:r w:rsidR="00892D96" w:rsidRPr="004B105C">
              <w:rPr>
                <w:iCs/>
                <w:color w:val="000000" w:themeColor="text1"/>
                <w:lang w:val="de-DE"/>
              </w:rPr>
              <w:t xml:space="preserve">Personen, die nicht im Notarbüro beschäftigt sind, werden im Büro außerhalb des Wartebereichs und der sanitären Anlagen ständig von Mitarbeitenden begleitet. </w:t>
            </w:r>
          </w:p>
          <w:p w14:paraId="77C7150E" w14:textId="1B1427CA" w:rsidR="0090780F" w:rsidRPr="004B105C" w:rsidRDefault="004F166F" w:rsidP="004F166F">
            <w:pPr>
              <w:pStyle w:val="Listenabsatz"/>
              <w:ind w:left="1028" w:hanging="284"/>
              <w:rPr>
                <w:iCs/>
                <w:color w:val="000000" w:themeColor="text1"/>
                <w:lang w:val="de-DE"/>
              </w:rPr>
            </w:pPr>
            <w:r>
              <w:rPr>
                <w:iCs/>
                <w:color w:val="000000" w:themeColor="text1"/>
                <w:lang w:val="de-DE"/>
              </w:rPr>
              <w:t xml:space="preserve">b) </w:t>
            </w:r>
            <w:r w:rsidR="008A1E55" w:rsidRPr="004B105C">
              <w:rPr>
                <w:iCs/>
                <w:color w:val="000000" w:themeColor="text1"/>
                <w:lang w:val="de-DE"/>
              </w:rPr>
              <w:t xml:space="preserve">Die Sekretärin am Empfang begleitet die Mandanten von Wartebereich zum Beurkundungszimmer. </w:t>
            </w:r>
            <w:r w:rsidR="0052671F" w:rsidRPr="004B105C">
              <w:rPr>
                <w:iCs/>
                <w:color w:val="000000" w:themeColor="text1"/>
                <w:lang w:val="de-DE"/>
              </w:rPr>
              <w:t xml:space="preserve">Scangeräte stehen nicht in dem Bereich, auf den Mandanten Zugriff haben. </w:t>
            </w:r>
          </w:p>
          <w:p w14:paraId="53019EFF" w14:textId="5E821896" w:rsidR="00FF116B" w:rsidRPr="004B105C" w:rsidRDefault="008A1E55" w:rsidP="00A54A1C">
            <w:pPr>
              <w:ind w:left="0"/>
              <w:rPr>
                <w:iCs/>
                <w:color w:val="000000" w:themeColor="text1"/>
                <w:lang w:val="de-DE"/>
              </w:rPr>
            </w:pPr>
            <w:r w:rsidRPr="004B105C">
              <w:rPr>
                <w:iCs/>
                <w:color w:val="000000" w:themeColor="text1"/>
                <w:lang w:val="de-DE"/>
              </w:rPr>
              <w:t xml:space="preserve"> </w:t>
            </w:r>
          </w:p>
          <w:p w14:paraId="45EAA9B2" w14:textId="6FB82E41" w:rsidR="0052671F" w:rsidRPr="004B105C" w:rsidRDefault="0052671F" w:rsidP="00553937">
            <w:pPr>
              <w:pStyle w:val="Listenabsatz"/>
              <w:numPr>
                <w:ilvl w:val="0"/>
                <w:numId w:val="97"/>
              </w:numPr>
              <w:rPr>
                <w:b/>
                <w:bCs/>
                <w:iCs/>
                <w:color w:val="000000" w:themeColor="text1"/>
                <w:lang w:val="de-DE"/>
              </w:rPr>
            </w:pPr>
            <w:r w:rsidRPr="004B105C">
              <w:rPr>
                <w:b/>
                <w:bCs/>
                <w:iCs/>
                <w:color w:val="000000" w:themeColor="text1"/>
                <w:lang w:val="de-DE"/>
              </w:rPr>
              <w:t xml:space="preserve">Physische Zugriffsschranken auf Scangeräte </w:t>
            </w:r>
          </w:p>
          <w:p w14:paraId="7D3C6BEA" w14:textId="77777777" w:rsidR="0052671F" w:rsidRPr="004B105C" w:rsidRDefault="008A1E55" w:rsidP="00553937">
            <w:pPr>
              <w:pStyle w:val="Listenabsatz"/>
              <w:numPr>
                <w:ilvl w:val="0"/>
                <w:numId w:val="98"/>
              </w:numPr>
              <w:rPr>
                <w:iCs/>
                <w:color w:val="000000" w:themeColor="text1"/>
                <w:lang w:val="de-DE"/>
              </w:rPr>
            </w:pPr>
            <w:r w:rsidRPr="004B105C">
              <w:rPr>
                <w:iCs/>
                <w:color w:val="000000" w:themeColor="text1"/>
                <w:lang w:val="de-DE"/>
              </w:rPr>
              <w:t>A</w:t>
            </w:r>
            <w:r w:rsidR="0090780F" w:rsidRPr="004B105C">
              <w:rPr>
                <w:iCs/>
                <w:color w:val="000000" w:themeColor="text1"/>
                <w:lang w:val="de-DE"/>
              </w:rPr>
              <w:t xml:space="preserve">m </w:t>
            </w:r>
            <w:r w:rsidR="0090780F" w:rsidRPr="00354B82">
              <w:rPr>
                <w:iCs/>
                <w:color w:val="000000" w:themeColor="text1"/>
                <w:lang w:val="de-DE"/>
              </w:rPr>
              <w:t>Scan</w:t>
            </w:r>
            <w:r w:rsidR="00E45990" w:rsidRPr="00354B82">
              <w:rPr>
                <w:iCs/>
                <w:color w:val="000000" w:themeColor="text1"/>
                <w:lang w:val="de-DE"/>
              </w:rPr>
              <w:t>gerät</w:t>
            </w:r>
            <w:r w:rsidR="0090780F" w:rsidRPr="00354B82">
              <w:rPr>
                <w:iCs/>
                <w:color w:val="000000" w:themeColor="text1"/>
                <w:lang w:val="de-DE"/>
              </w:rPr>
              <w:t xml:space="preserve"> selbst </w:t>
            </w:r>
            <w:r w:rsidRPr="00354B82">
              <w:rPr>
                <w:iCs/>
                <w:color w:val="000000" w:themeColor="text1"/>
                <w:lang w:val="de-DE"/>
              </w:rPr>
              <w:t xml:space="preserve">findet </w:t>
            </w:r>
            <w:r w:rsidR="0090780F" w:rsidRPr="00354B82">
              <w:rPr>
                <w:iCs/>
                <w:color w:val="000000" w:themeColor="text1"/>
                <w:lang w:val="de-DE"/>
              </w:rPr>
              <w:t>keine Authentifizierung oder</w:t>
            </w:r>
            <w:r w:rsidR="0090780F" w:rsidRPr="004B105C">
              <w:rPr>
                <w:iCs/>
                <w:color w:val="000000" w:themeColor="text1"/>
                <w:lang w:val="de-DE"/>
              </w:rPr>
              <w:t xml:space="preserve"> andere Zugriffskontrolle </w:t>
            </w:r>
            <w:r w:rsidRPr="004B105C">
              <w:rPr>
                <w:iCs/>
                <w:color w:val="000000" w:themeColor="text1"/>
                <w:lang w:val="de-DE"/>
              </w:rPr>
              <w:t>statt</w:t>
            </w:r>
            <w:r w:rsidR="0052671F" w:rsidRPr="004B105C">
              <w:rPr>
                <w:iCs/>
                <w:color w:val="000000" w:themeColor="text1"/>
                <w:lang w:val="de-DE"/>
              </w:rPr>
              <w:t>.</w:t>
            </w:r>
          </w:p>
          <w:p w14:paraId="460BD734" w14:textId="16AF7557" w:rsidR="0052671F" w:rsidRPr="004B105C" w:rsidRDefault="0052671F" w:rsidP="00553937">
            <w:pPr>
              <w:pStyle w:val="Listenabsatz"/>
              <w:numPr>
                <w:ilvl w:val="0"/>
                <w:numId w:val="98"/>
              </w:numPr>
              <w:rPr>
                <w:iCs/>
                <w:color w:val="000000" w:themeColor="text1"/>
                <w:lang w:val="de-DE"/>
              </w:rPr>
            </w:pPr>
            <w:r w:rsidRPr="004B105C">
              <w:rPr>
                <w:iCs/>
                <w:color w:val="000000" w:themeColor="text1"/>
                <w:lang w:val="de-DE"/>
              </w:rPr>
              <w:t>E</w:t>
            </w:r>
            <w:r w:rsidR="008A1E55" w:rsidRPr="004B105C">
              <w:rPr>
                <w:iCs/>
                <w:color w:val="000000" w:themeColor="text1"/>
                <w:lang w:val="de-DE"/>
              </w:rPr>
              <w:t xml:space="preserve">s </w:t>
            </w:r>
            <w:r w:rsidR="008A1E55" w:rsidRPr="00354B82">
              <w:rPr>
                <w:iCs/>
                <w:color w:val="000000" w:themeColor="text1"/>
                <w:lang w:val="de-DE"/>
              </w:rPr>
              <w:t>ist jedoch</w:t>
            </w:r>
            <w:r w:rsidR="0090780F" w:rsidRPr="00354B82">
              <w:rPr>
                <w:iCs/>
                <w:color w:val="000000" w:themeColor="text1"/>
                <w:lang w:val="de-DE"/>
              </w:rPr>
              <w:t xml:space="preserve"> sichergestellt, </w:t>
            </w:r>
            <w:r w:rsidR="00E45990" w:rsidRPr="00354B82">
              <w:rPr>
                <w:iCs/>
                <w:color w:val="000000" w:themeColor="text1"/>
                <w:lang w:val="de-DE"/>
              </w:rPr>
              <w:t>dass ausschließlich die in Anlage 1 genannte</w:t>
            </w:r>
            <w:r w:rsidR="00E94E14" w:rsidRPr="00354B82">
              <w:rPr>
                <w:iCs/>
                <w:color w:val="000000" w:themeColor="text1"/>
                <w:lang w:val="de-DE"/>
              </w:rPr>
              <w:t>n Mitarbeitenden</w:t>
            </w:r>
            <w:r w:rsidR="00E45990" w:rsidRPr="00354B82">
              <w:rPr>
                <w:iCs/>
                <w:color w:val="000000" w:themeColor="text1"/>
                <w:lang w:val="de-DE"/>
              </w:rPr>
              <w:t xml:space="preserve"> </w:t>
            </w:r>
            <w:r w:rsidR="00E94E14" w:rsidRPr="00354B82">
              <w:rPr>
                <w:iCs/>
                <w:color w:val="000000" w:themeColor="text1"/>
                <w:lang w:val="de-DE"/>
              </w:rPr>
              <w:t>physisch auf das Scangerät zugreifen können</w:t>
            </w:r>
            <w:r w:rsidR="003B4014" w:rsidRPr="00354B82">
              <w:rPr>
                <w:iCs/>
                <w:color w:val="000000" w:themeColor="text1"/>
                <w:lang w:val="de-DE"/>
              </w:rPr>
              <w:t>, da</w:t>
            </w:r>
            <w:r w:rsidR="009103B9" w:rsidRPr="00354B82">
              <w:rPr>
                <w:iCs/>
                <w:color w:val="000000" w:themeColor="text1"/>
                <w:lang w:val="de-DE"/>
              </w:rPr>
              <w:t xml:space="preserve"> i</w:t>
            </w:r>
            <w:r w:rsidR="0015658A" w:rsidRPr="00354B82">
              <w:rPr>
                <w:iCs/>
                <w:color w:val="000000" w:themeColor="text1"/>
                <w:lang w:val="de-DE"/>
              </w:rPr>
              <w:t>nsbesondere der Hauptscanner im hinteren Gebäudetrakt</w:t>
            </w:r>
            <w:r w:rsidR="0015658A" w:rsidRPr="004B105C">
              <w:rPr>
                <w:iCs/>
                <w:color w:val="000000" w:themeColor="text1"/>
                <w:lang w:val="de-DE"/>
              </w:rPr>
              <w:t xml:space="preserve"> steht, der für den </w:t>
            </w:r>
            <w:r w:rsidR="00F332BB" w:rsidRPr="004B105C">
              <w:rPr>
                <w:iCs/>
                <w:color w:val="000000" w:themeColor="text1"/>
                <w:lang w:val="de-DE"/>
              </w:rPr>
              <w:t>Mandanten</w:t>
            </w:r>
            <w:r w:rsidR="0015658A" w:rsidRPr="004B105C">
              <w:rPr>
                <w:iCs/>
                <w:color w:val="000000" w:themeColor="text1"/>
                <w:lang w:val="de-DE"/>
              </w:rPr>
              <w:t>verkehr nicht zugänglich ist und die Arbeitsplatzscanner jeweils an einen Arbeitsplatz a</w:t>
            </w:r>
            <w:r w:rsidR="00354B82">
              <w:rPr>
                <w:iCs/>
                <w:color w:val="000000" w:themeColor="text1"/>
                <w:lang w:val="de-DE"/>
              </w:rPr>
              <w:t>ng</w:t>
            </w:r>
            <w:r w:rsidR="0015658A" w:rsidRPr="004B105C">
              <w:rPr>
                <w:iCs/>
                <w:color w:val="000000" w:themeColor="text1"/>
                <w:lang w:val="de-DE"/>
              </w:rPr>
              <w:t xml:space="preserve">ebunden sind, der wiederum nur durch ein persönliches und individuelles Passwort entsperrt werden kann. </w:t>
            </w:r>
          </w:p>
          <w:p w14:paraId="5F641EA0" w14:textId="77777777" w:rsidR="0052671F" w:rsidRPr="004B105C" w:rsidRDefault="0015658A" w:rsidP="00553937">
            <w:pPr>
              <w:pStyle w:val="Listenabsatz"/>
              <w:numPr>
                <w:ilvl w:val="0"/>
                <w:numId w:val="98"/>
              </w:numPr>
              <w:rPr>
                <w:iCs/>
                <w:color w:val="000000" w:themeColor="text1"/>
                <w:lang w:val="de-DE"/>
              </w:rPr>
            </w:pPr>
            <w:r w:rsidRPr="004B105C">
              <w:rPr>
                <w:iCs/>
                <w:color w:val="000000" w:themeColor="text1"/>
                <w:lang w:val="de-DE"/>
              </w:rPr>
              <w:t>Zudem befindet sich der jeweilige Mitarbeiterarbeitsplatz innerhalb eines Arbeitszimmers, das von Unbefugten nicht ungesehen betreten werden kann</w:t>
            </w:r>
            <w:r w:rsidR="0052671F" w:rsidRPr="004B105C">
              <w:rPr>
                <w:iCs/>
                <w:color w:val="000000" w:themeColor="text1"/>
                <w:lang w:val="de-DE"/>
              </w:rPr>
              <w:t>.</w:t>
            </w:r>
          </w:p>
          <w:p w14:paraId="070208BD" w14:textId="1EF7C356" w:rsidR="00FF116B" w:rsidRPr="004B105C" w:rsidRDefault="0052671F" w:rsidP="00553937">
            <w:pPr>
              <w:pStyle w:val="Listenabsatz"/>
              <w:numPr>
                <w:ilvl w:val="0"/>
                <w:numId w:val="98"/>
              </w:numPr>
              <w:rPr>
                <w:iCs/>
                <w:color w:val="000000" w:themeColor="text1"/>
                <w:lang w:val="de-DE"/>
              </w:rPr>
            </w:pPr>
            <w:r w:rsidRPr="004B105C">
              <w:rPr>
                <w:iCs/>
                <w:color w:val="000000" w:themeColor="text1"/>
                <w:lang w:val="de-DE"/>
              </w:rPr>
              <w:t>A</w:t>
            </w:r>
            <w:r w:rsidR="009103B9" w:rsidRPr="004B105C">
              <w:rPr>
                <w:iCs/>
                <w:color w:val="000000" w:themeColor="text1"/>
                <w:lang w:val="de-DE"/>
              </w:rPr>
              <w:t>ußerdem</w:t>
            </w:r>
            <w:r w:rsidR="0015658A" w:rsidRPr="004B105C">
              <w:rPr>
                <w:iCs/>
                <w:color w:val="000000" w:themeColor="text1"/>
                <w:lang w:val="de-DE"/>
              </w:rPr>
              <w:t xml:space="preserve"> verhindert die Doppelbelegung der meisten Zimmer, dass ein Unbefugter sich unbemerkt Zugang verschaffen könnte, selbst wenn der betreffende Mitarbeiter zwischenzeitlich nicht am Arbeitsplatz ist, da dann regelmäßig </w:t>
            </w:r>
            <w:r w:rsidR="00F332BB" w:rsidRPr="004B105C">
              <w:rPr>
                <w:iCs/>
                <w:color w:val="000000" w:themeColor="text1"/>
                <w:lang w:val="de-DE"/>
              </w:rPr>
              <w:t xml:space="preserve">zumindest der andere Mitarbeiter sich am Platz befindet. </w:t>
            </w:r>
            <w:r w:rsidR="0015658A" w:rsidRPr="004B105C">
              <w:rPr>
                <w:iCs/>
                <w:color w:val="000000" w:themeColor="text1"/>
                <w:lang w:val="de-DE"/>
              </w:rPr>
              <w:t xml:space="preserve"> </w:t>
            </w:r>
          </w:p>
        </w:tc>
      </w:tr>
    </w:tbl>
    <w:p w14:paraId="0A09D31F" w14:textId="77777777" w:rsidR="008C6B1E" w:rsidRPr="004B105C" w:rsidRDefault="008C6B1E">
      <w:pPr>
        <w:spacing w:line="240" w:lineRule="auto"/>
        <w:ind w:left="709" w:hanging="425"/>
        <w:rPr>
          <w:lang w:val="de-DE"/>
        </w:rPr>
      </w:pPr>
    </w:p>
    <w:p w14:paraId="38C83E15" w14:textId="2D7AA359" w:rsidR="004610D4" w:rsidRPr="004B105C" w:rsidRDefault="001C7991">
      <w:pPr>
        <w:spacing w:line="240" w:lineRule="auto"/>
        <w:rPr>
          <w:lang w:val="de-DE"/>
        </w:rPr>
      </w:pPr>
      <w:r w:rsidRPr="004B105C">
        <w:rPr>
          <w:lang w:val="de-DE"/>
        </w:rPr>
        <w:t>Der Administrationsbereich des Scanners bzw. die Konfiguration der Kommunikationsschnittstellen bei netzwerkfähigen Scannern soll durch ein geeignetes Authentisierungsverfahren (d. h. mindestens durch ein geeignetes Passwort) gegen unbefugten Zugriff geschützt werden. Außerdem soll der Zugriff auf die Administrationsschnittstelle durch eine geeignete Netzwerk-Konfiguration auf die notwendigen Systeme eingeschränkt werden.</w:t>
      </w:r>
    </w:p>
    <w:p w14:paraId="12ECC85F" w14:textId="77777777" w:rsidR="008C6B1E" w:rsidRPr="004B105C" w:rsidRDefault="008C6B1E" w:rsidP="00A54A1C">
      <w:pPr>
        <w:spacing w:line="240" w:lineRule="auto"/>
        <w:rPr>
          <w:lang w:val="de-DE"/>
        </w:rPr>
      </w:pPr>
    </w:p>
    <w:tbl>
      <w:tblPr>
        <w:tblStyle w:val="Tabelle1-BNotK"/>
        <w:tblW w:w="0" w:type="auto"/>
        <w:tblInd w:w="274" w:type="dxa"/>
        <w:tblLook w:val="04A0" w:firstRow="1" w:lastRow="0" w:firstColumn="1" w:lastColumn="0" w:noHBand="0" w:noVBand="1"/>
      </w:tblPr>
      <w:tblGrid>
        <w:gridCol w:w="9214"/>
      </w:tblGrid>
      <w:tr w:rsidR="008C6B1E" w:rsidRPr="004B105C" w14:paraId="562660AB"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20CF9225" w14:textId="77777777" w:rsidR="008C6B1E" w:rsidRPr="004B105C" w:rsidRDefault="001C7991">
            <w:pPr>
              <w:ind w:left="709" w:hanging="709"/>
              <w:rPr>
                <w:b/>
                <w:lang w:val="de-DE"/>
              </w:rPr>
            </w:pPr>
            <w:r w:rsidRPr="004B105C">
              <w:rPr>
                <w:b/>
                <w:lang w:val="de-DE"/>
              </w:rPr>
              <w:t>Zugriff auf die Administration des Scangeräts</w:t>
            </w:r>
          </w:p>
        </w:tc>
      </w:tr>
      <w:tr w:rsidR="008C6B1E" w:rsidRPr="004B105C" w14:paraId="2CF71387"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71A116B7" w14:textId="27D2D9BA" w:rsidR="00892D96" w:rsidRPr="004B105C" w:rsidRDefault="001C7991" w:rsidP="00553937">
            <w:pPr>
              <w:pStyle w:val="Listenabsatz"/>
              <w:numPr>
                <w:ilvl w:val="0"/>
                <w:numId w:val="101"/>
              </w:numPr>
              <w:rPr>
                <w:i/>
                <w:strike/>
                <w:color w:val="7F7F7F" w:themeColor="text1" w:themeTint="80"/>
                <w:lang w:val="de-DE"/>
              </w:rPr>
            </w:pPr>
            <w:r w:rsidRPr="004B105C">
              <w:rPr>
                <w:iCs/>
                <w:color w:val="000000" w:themeColor="text1"/>
                <w:lang w:val="de-DE"/>
              </w:rPr>
              <w:t>Der Administrationsbereich des Scangeräts ist durch ein geeignetes Passwort geschützt.</w:t>
            </w:r>
            <w:r w:rsidR="00FF116B" w:rsidRPr="004B105C">
              <w:rPr>
                <w:iCs/>
                <w:color w:val="000000" w:themeColor="text1"/>
                <w:lang w:val="de-DE"/>
              </w:rPr>
              <w:t xml:space="preserve"> Dieses ist nur </w:t>
            </w:r>
            <w:r w:rsidR="003B4014" w:rsidRPr="004B105C">
              <w:rPr>
                <w:iCs/>
                <w:color w:val="000000" w:themeColor="text1"/>
                <w:lang w:val="de-DE"/>
              </w:rPr>
              <w:t>den Notaren</w:t>
            </w:r>
            <w:r w:rsidR="00FF116B" w:rsidRPr="004B105C">
              <w:rPr>
                <w:iCs/>
                <w:color w:val="000000" w:themeColor="text1"/>
                <w:lang w:val="de-DE"/>
              </w:rPr>
              <w:t xml:space="preserve"> </w:t>
            </w:r>
            <w:r w:rsidR="003B4014" w:rsidRPr="004B105C">
              <w:rPr>
                <w:iCs/>
                <w:color w:val="000000" w:themeColor="text1"/>
                <w:lang w:val="de-DE"/>
              </w:rPr>
              <w:t xml:space="preserve">bzw. dem IT-Systembetreuer </w:t>
            </w:r>
            <w:r w:rsidR="00612A1F" w:rsidRPr="004B105C">
              <w:rPr>
                <w:iCs/>
                <w:color w:val="000000" w:themeColor="text1"/>
                <w:lang w:val="de-DE"/>
              </w:rPr>
              <w:t>bekannt und</w:t>
            </w:r>
            <w:r w:rsidRPr="004B105C">
              <w:rPr>
                <w:iCs/>
                <w:color w:val="000000" w:themeColor="text1"/>
                <w:lang w:val="de-DE"/>
              </w:rPr>
              <w:t xml:space="preserve"> unterscheidet sich von den Zugangsdaten der Mitarbeiterinnen und Mitarbeiter, die das Scansystem bedienen. </w:t>
            </w:r>
          </w:p>
          <w:p w14:paraId="60B19D68" w14:textId="277C8F1E" w:rsidR="008C6B1E" w:rsidRPr="004B105C" w:rsidRDefault="001C7991" w:rsidP="00553937">
            <w:pPr>
              <w:pStyle w:val="Listenabsatz"/>
              <w:numPr>
                <w:ilvl w:val="0"/>
                <w:numId w:val="101"/>
              </w:numPr>
              <w:rPr>
                <w:iCs/>
                <w:color w:val="000000" w:themeColor="text1"/>
                <w:lang w:val="de-DE"/>
              </w:rPr>
            </w:pPr>
            <w:r w:rsidRPr="004B105C">
              <w:rPr>
                <w:iCs/>
                <w:color w:val="000000" w:themeColor="text1"/>
                <w:lang w:val="de-DE"/>
              </w:rPr>
              <w:t xml:space="preserve">Die </w:t>
            </w:r>
            <w:r w:rsidR="0090780F" w:rsidRPr="004B105C">
              <w:rPr>
                <w:iCs/>
                <w:color w:val="000000" w:themeColor="text1"/>
                <w:lang w:val="de-DE"/>
              </w:rPr>
              <w:t>Fern-</w:t>
            </w:r>
            <w:r w:rsidRPr="004B105C">
              <w:rPr>
                <w:iCs/>
                <w:color w:val="000000" w:themeColor="text1"/>
                <w:lang w:val="de-DE"/>
              </w:rPr>
              <w:t xml:space="preserve">Administrationsschnittstelle wurde deaktiviert. </w:t>
            </w:r>
            <w:r w:rsidR="00CA3C73" w:rsidRPr="004B105C">
              <w:rPr>
                <w:iCs/>
                <w:color w:val="000000" w:themeColor="text1"/>
                <w:lang w:val="de-DE"/>
              </w:rPr>
              <w:t xml:space="preserve">Ausgenommen </w:t>
            </w:r>
            <w:r w:rsidR="009103B9" w:rsidRPr="004B105C">
              <w:rPr>
                <w:iCs/>
                <w:color w:val="000000" w:themeColor="text1"/>
                <w:lang w:val="de-DE"/>
              </w:rPr>
              <w:t xml:space="preserve">für den zuständigen IT-Dienstleister </w:t>
            </w:r>
            <w:r w:rsidR="00CA3C73" w:rsidRPr="004B105C">
              <w:rPr>
                <w:iCs/>
                <w:color w:val="000000" w:themeColor="text1"/>
                <w:lang w:val="de-DE"/>
              </w:rPr>
              <w:t xml:space="preserve">über die TeamViewerSchnittstelle </w:t>
            </w:r>
            <w:r w:rsidR="009103B9" w:rsidRPr="004B105C">
              <w:rPr>
                <w:iCs/>
                <w:color w:val="000000" w:themeColor="text1"/>
                <w:lang w:val="de-DE"/>
              </w:rPr>
              <w:t xml:space="preserve">des Servers ist kein externer Zugriff möglich. </w:t>
            </w:r>
          </w:p>
          <w:p w14:paraId="21149078" w14:textId="2D36B57A" w:rsidR="00E453A2" w:rsidRPr="004B105C" w:rsidRDefault="00E453A2" w:rsidP="00A54A1C">
            <w:pPr>
              <w:ind w:left="0"/>
              <w:rPr>
                <w:lang w:val="de-DE"/>
              </w:rPr>
            </w:pPr>
          </w:p>
        </w:tc>
      </w:tr>
    </w:tbl>
    <w:p w14:paraId="1DB4E3E8" w14:textId="77777777" w:rsidR="008C6B1E" w:rsidRPr="004B105C" w:rsidRDefault="008C6B1E">
      <w:pPr>
        <w:ind w:left="709" w:hanging="425"/>
        <w:rPr>
          <w:lang w:val="de-DE"/>
        </w:rPr>
      </w:pPr>
    </w:p>
    <w:p w14:paraId="3F980828" w14:textId="77777777" w:rsidR="008C6B1E" w:rsidRPr="004B105C" w:rsidRDefault="001C7991" w:rsidP="005047AC">
      <w:pPr>
        <w:pStyle w:val="berschrift3"/>
        <w:ind w:firstLine="0"/>
      </w:pPr>
      <w:bookmarkStart w:id="86" w:name="_Toc84590125"/>
      <w:r w:rsidRPr="004B105C">
        <w:t>3.5.3</w:t>
      </w:r>
      <w:r w:rsidRPr="004B105C">
        <w:tab/>
        <w:t>Änderung voreingestellter Passwörter</w:t>
      </w:r>
      <w:bookmarkEnd w:id="86"/>
    </w:p>
    <w:p w14:paraId="467DCE4F" w14:textId="6509AE3C" w:rsidR="008C6B1E" w:rsidRPr="004B105C" w:rsidRDefault="001C7991">
      <w:pPr>
        <w:spacing w:line="240" w:lineRule="auto"/>
        <w:rPr>
          <w:lang w:val="de-DE"/>
        </w:rPr>
      </w:pPr>
      <w:r w:rsidRPr="004B105C">
        <w:rPr>
          <w:lang w:val="de-DE"/>
        </w:rPr>
        <w:t>Sofern die Administration des Scanners bzw. die Konfiguration der Kommunikationsschnittstellen bei netzwerkfähigen Scannern mi</w:t>
      </w:r>
      <w:r w:rsidR="003620D4" w:rsidRPr="004B105C">
        <w:rPr>
          <w:lang w:val="de-DE"/>
        </w:rPr>
        <w:t>t einem Passwort gesichert ist</w:t>
      </w:r>
      <w:r w:rsidR="00D90349" w:rsidRPr="004B105C">
        <w:rPr>
          <w:lang w:val="de-DE"/>
        </w:rPr>
        <w:t xml:space="preserve">, </w:t>
      </w:r>
      <w:r w:rsidRPr="004B105C">
        <w:rPr>
          <w:lang w:val="de-DE"/>
        </w:rPr>
        <w:t>muss das Passwort nach der Installation des Scangeräts zu</w:t>
      </w:r>
      <w:r w:rsidRPr="004B105C">
        <w:rPr>
          <w:color w:val="auto"/>
          <w:lang w:val="de-DE"/>
        </w:rPr>
        <w:t>rückgesetzt</w:t>
      </w:r>
      <w:r w:rsidRPr="004B105C">
        <w:rPr>
          <w:lang w:val="de-DE"/>
        </w:rPr>
        <w:t xml:space="preserve"> bzw. geändert werden. Als Grundlage für die Vergabe der Passwörter sollen explizit formulierte interne Sicherheitsrichtlinien dienen. </w:t>
      </w:r>
    </w:p>
    <w:p w14:paraId="63607621" w14:textId="77777777" w:rsidR="008C6B1E" w:rsidRPr="004B105C" w:rsidRDefault="008C6B1E">
      <w:pPr>
        <w:spacing w:line="240" w:lineRule="auto"/>
        <w:rPr>
          <w:lang w:val="de-DE"/>
        </w:rPr>
      </w:pPr>
    </w:p>
    <w:tbl>
      <w:tblPr>
        <w:tblStyle w:val="Tabelle1-BNotK"/>
        <w:tblW w:w="0" w:type="auto"/>
        <w:tblInd w:w="274" w:type="dxa"/>
        <w:tblLook w:val="04A0" w:firstRow="1" w:lastRow="0" w:firstColumn="1" w:lastColumn="0" w:noHBand="0" w:noVBand="1"/>
      </w:tblPr>
      <w:tblGrid>
        <w:gridCol w:w="9214"/>
      </w:tblGrid>
      <w:tr w:rsidR="008C6B1E" w:rsidRPr="004B105C" w14:paraId="5CAB7B2B"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06A0AA21" w14:textId="77777777" w:rsidR="008C6B1E" w:rsidRPr="004B105C" w:rsidRDefault="001C7991">
            <w:pPr>
              <w:ind w:left="709" w:hanging="673"/>
              <w:rPr>
                <w:b/>
                <w:lang w:val="de-DE"/>
              </w:rPr>
            </w:pPr>
            <w:bookmarkStart w:id="87" w:name="_Toc47693337"/>
            <w:bookmarkStart w:id="88" w:name="_Toc48720150"/>
            <w:bookmarkEnd w:id="87"/>
            <w:r w:rsidRPr="004B105C">
              <w:rPr>
                <w:b/>
                <w:lang w:val="de-DE"/>
              </w:rPr>
              <w:t>Interne Sicherheitsrichtlinien zur Vergabe von Passwörtern</w:t>
            </w:r>
            <w:bookmarkEnd w:id="88"/>
          </w:p>
        </w:tc>
      </w:tr>
      <w:tr w:rsidR="008C6B1E" w:rsidRPr="004B105C" w14:paraId="7DD24B7C"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519413D9" w14:textId="77777777" w:rsidR="003B4014" w:rsidRPr="004B105C" w:rsidRDefault="003B4014" w:rsidP="003B4014">
            <w:pPr>
              <w:ind w:left="0"/>
              <w:rPr>
                <w:iCs/>
                <w:color w:val="000000" w:themeColor="text1"/>
                <w:u w:val="single"/>
                <w:lang w:val="de-DE"/>
              </w:rPr>
            </w:pPr>
            <w:r w:rsidRPr="004B105C">
              <w:rPr>
                <w:iCs/>
                <w:color w:val="000000" w:themeColor="text1"/>
                <w:lang w:val="de-DE"/>
              </w:rPr>
              <w:t xml:space="preserve">Es gelten folgende Sicherheitsrichtlinien zur Vergabe von Passwörtern:  </w:t>
            </w:r>
          </w:p>
          <w:p w14:paraId="38CA5AF4" w14:textId="74A3A2A4" w:rsidR="003B4014" w:rsidRPr="004B105C" w:rsidRDefault="003B4014" w:rsidP="00553937">
            <w:pPr>
              <w:pStyle w:val="Listenabsatz"/>
              <w:numPr>
                <w:ilvl w:val="0"/>
                <w:numId w:val="20"/>
              </w:numPr>
              <w:rPr>
                <w:iCs/>
                <w:color w:val="000000" w:themeColor="text1"/>
                <w:lang w:val="de-DE"/>
              </w:rPr>
            </w:pPr>
            <w:r w:rsidRPr="004B105C">
              <w:rPr>
                <w:iCs/>
                <w:color w:val="000000" w:themeColor="text1"/>
                <w:lang w:val="de-DE"/>
              </w:rPr>
              <w:t xml:space="preserve">Es sind individuelle Kennungen und Passwörter zu verwenden. Jeder Benutzer </w:t>
            </w:r>
            <w:r w:rsidR="00FE4678">
              <w:rPr>
                <w:iCs/>
                <w:color w:val="000000" w:themeColor="text1"/>
                <w:lang w:val="de-DE"/>
              </w:rPr>
              <w:t>hat</w:t>
            </w:r>
            <w:r w:rsidRPr="004B105C">
              <w:rPr>
                <w:iCs/>
                <w:color w:val="000000" w:themeColor="text1"/>
                <w:lang w:val="de-DE"/>
              </w:rPr>
              <w:t xml:space="preserve"> ein persönliches Passwort. </w:t>
            </w:r>
          </w:p>
          <w:p w14:paraId="4610046D" w14:textId="77777777" w:rsidR="003B4014" w:rsidRPr="004B105C" w:rsidRDefault="003B4014" w:rsidP="00553937">
            <w:pPr>
              <w:pStyle w:val="Listenabsatz"/>
              <w:numPr>
                <w:ilvl w:val="0"/>
                <w:numId w:val="20"/>
              </w:numPr>
              <w:rPr>
                <w:iCs/>
                <w:color w:val="000000" w:themeColor="text1"/>
                <w:lang w:val="de-DE"/>
              </w:rPr>
            </w:pPr>
            <w:r w:rsidRPr="004B105C">
              <w:rPr>
                <w:iCs/>
                <w:color w:val="000000" w:themeColor="text1"/>
                <w:lang w:val="de-DE"/>
              </w:rPr>
              <w:t xml:space="preserve">Sollte es sich bei der Kennung um eine PIN handeln, muss diese mindestens 4 Ziffern haben. </w:t>
            </w:r>
          </w:p>
          <w:p w14:paraId="1DFBF18C" w14:textId="77777777" w:rsidR="003B4014" w:rsidRPr="004B105C" w:rsidRDefault="003B4014" w:rsidP="00553937">
            <w:pPr>
              <w:pStyle w:val="Listenabsatz"/>
              <w:numPr>
                <w:ilvl w:val="0"/>
                <w:numId w:val="20"/>
              </w:numPr>
              <w:rPr>
                <w:iCs/>
                <w:color w:val="000000" w:themeColor="text1"/>
                <w:lang w:val="de-DE"/>
              </w:rPr>
            </w:pPr>
            <w:r w:rsidRPr="004B105C">
              <w:rPr>
                <w:iCs/>
                <w:color w:val="000000" w:themeColor="text1"/>
                <w:lang w:val="de-DE"/>
              </w:rPr>
              <w:t xml:space="preserve">Das Passwort sollte Groß- und Kleinbuchstaben, Sonderzeichen und Zahlen enthalten und nie in einem Wörterbuch zu finden sein. </w:t>
            </w:r>
          </w:p>
          <w:p w14:paraId="656E50EA" w14:textId="77777777" w:rsidR="003B4014" w:rsidRPr="004B105C" w:rsidRDefault="003B4014" w:rsidP="00553937">
            <w:pPr>
              <w:pStyle w:val="Listenabsatz"/>
              <w:numPr>
                <w:ilvl w:val="0"/>
                <w:numId w:val="20"/>
              </w:numPr>
              <w:rPr>
                <w:iCs/>
                <w:color w:val="000000" w:themeColor="text1"/>
                <w:lang w:val="de-DE"/>
              </w:rPr>
            </w:pPr>
            <w:r w:rsidRPr="004B105C">
              <w:rPr>
                <w:iCs/>
                <w:color w:val="000000" w:themeColor="text1"/>
                <w:lang w:val="de-DE"/>
              </w:rPr>
              <w:t xml:space="preserve">Ein Passwort darf bei der Eingabe nicht am Bildschirm angezeigt werden. </w:t>
            </w:r>
          </w:p>
          <w:p w14:paraId="5422FEAB" w14:textId="77777777" w:rsidR="003B4014" w:rsidRPr="004B105C" w:rsidRDefault="003B4014" w:rsidP="00553937">
            <w:pPr>
              <w:pStyle w:val="Listenabsatz"/>
              <w:numPr>
                <w:ilvl w:val="0"/>
                <w:numId w:val="20"/>
              </w:numPr>
              <w:rPr>
                <w:iCs/>
                <w:color w:val="000000" w:themeColor="text1"/>
                <w:lang w:val="de-DE"/>
              </w:rPr>
            </w:pPr>
            <w:r w:rsidRPr="004B105C">
              <w:rPr>
                <w:iCs/>
                <w:color w:val="000000" w:themeColor="text1"/>
                <w:lang w:val="de-DE"/>
              </w:rPr>
              <w:t xml:space="preserve">Ein Passwort muss umgehend geändert werden, wenn der Verdacht besteht, dass jemand unbefugt Kenntnis erlangt hat. </w:t>
            </w:r>
          </w:p>
          <w:p w14:paraId="5D90C1E8" w14:textId="77777777" w:rsidR="003B4014" w:rsidRPr="004B105C" w:rsidRDefault="003B4014" w:rsidP="00553937">
            <w:pPr>
              <w:pStyle w:val="Listenabsatz"/>
              <w:numPr>
                <w:ilvl w:val="0"/>
                <w:numId w:val="20"/>
              </w:numPr>
              <w:spacing w:before="0"/>
              <w:rPr>
                <w:iCs/>
                <w:color w:val="000000" w:themeColor="text1"/>
                <w:lang w:val="de-DE"/>
              </w:rPr>
            </w:pPr>
            <w:r w:rsidRPr="004B105C">
              <w:rPr>
                <w:iCs/>
                <w:color w:val="000000" w:themeColor="text1"/>
                <w:lang w:val="de-DE"/>
              </w:rPr>
              <w:t>Passwort-Änderungen müssen von den jeweiligen Benutzern selbst durchgeführt werden können.</w:t>
            </w:r>
          </w:p>
          <w:p w14:paraId="156BCEAE" w14:textId="77777777" w:rsidR="003B4014" w:rsidRPr="004B105C" w:rsidRDefault="003B4014" w:rsidP="00553937">
            <w:pPr>
              <w:pStyle w:val="Listenabsatz"/>
              <w:numPr>
                <w:ilvl w:val="0"/>
                <w:numId w:val="20"/>
              </w:numPr>
              <w:spacing w:before="0"/>
              <w:rPr>
                <w:iCs/>
                <w:color w:val="000000" w:themeColor="text1"/>
                <w:lang w:val="de-DE"/>
              </w:rPr>
            </w:pPr>
            <w:r w:rsidRPr="004B105C">
              <w:rPr>
                <w:iCs/>
                <w:color w:val="000000" w:themeColor="text1"/>
                <w:lang w:val="de-DE"/>
              </w:rPr>
              <w:t xml:space="preserve">Alle Passwörter von System- oder Anwendungssoftware, die vom Hersteller voreingestellt wurden, sind nach der Installation des Systems umgehend zu ändern.  </w:t>
            </w:r>
          </w:p>
          <w:p w14:paraId="44369A82" w14:textId="6AD24E67" w:rsidR="008C6B1E" w:rsidRPr="004B105C" w:rsidRDefault="003B4014" w:rsidP="003B4014">
            <w:pPr>
              <w:ind w:left="0"/>
              <w:rPr>
                <w:lang w:val="de-DE"/>
              </w:rPr>
            </w:pPr>
            <w:r w:rsidRPr="004B105C">
              <w:rPr>
                <w:iCs/>
                <w:color w:val="000000" w:themeColor="text1"/>
                <w:lang w:val="de-DE"/>
              </w:rPr>
              <w:t>Die Mitarbeiter werden hierüber in einer Mitarbeiterbesprechung informiert und zu einer entsprechend</w:t>
            </w:r>
            <w:r w:rsidR="0052671F" w:rsidRPr="004B105C">
              <w:rPr>
                <w:iCs/>
                <w:color w:val="000000" w:themeColor="text1"/>
                <w:lang w:val="de-DE"/>
              </w:rPr>
              <w:t>en</w:t>
            </w:r>
            <w:r w:rsidRPr="004B105C">
              <w:rPr>
                <w:iCs/>
                <w:color w:val="000000" w:themeColor="text1"/>
                <w:lang w:val="de-DE"/>
              </w:rPr>
              <w:t xml:space="preserve"> Passwortvergabe angehalten.</w:t>
            </w:r>
          </w:p>
        </w:tc>
      </w:tr>
    </w:tbl>
    <w:p w14:paraId="234F4DD9" w14:textId="77777777" w:rsidR="008C6B1E" w:rsidRPr="004B105C" w:rsidRDefault="001C7991" w:rsidP="00004999">
      <w:pPr>
        <w:pStyle w:val="berschrift3"/>
        <w:ind w:firstLine="0"/>
      </w:pPr>
      <w:bookmarkStart w:id="89" w:name="_Toc84590126"/>
      <w:r w:rsidRPr="004B105C">
        <w:t>3.5.4</w:t>
      </w:r>
      <w:r w:rsidRPr="004B105C">
        <w:tab/>
        <w:t>Sorgfältige Durchführung von Konfigurationsänderungen</w:t>
      </w:r>
      <w:bookmarkEnd w:id="89"/>
    </w:p>
    <w:p w14:paraId="346A42C4" w14:textId="77777777" w:rsidR="008C6B1E" w:rsidRPr="004B105C" w:rsidRDefault="001C7991">
      <w:pPr>
        <w:spacing w:line="240" w:lineRule="auto"/>
        <w:rPr>
          <w:lang w:val="de-DE"/>
        </w:rPr>
      </w:pPr>
      <w:r w:rsidRPr="004B105C">
        <w:rPr>
          <w:lang w:val="de-DE"/>
        </w:rPr>
        <w:t>Die Durchführung von Konfigurationsänderungen an einem IT-System im Echtbetrieb, wie z. B. einem Scanner und den entsprechenden Software-Komponenten, ist immer als kritisch einzustufen, weshalb entsprechend sorgfältig vorgegangen werden muss. Vor einer Änderung der Konfiguration soll die alte Konfiguration gesichert werden. Darüber hinaus sollen alle durchgeführten Änderungen von einer weiteren Mitarbeiterin / einem weiteren Mitarbeiter überprüft werden, bevor sie in den Echtbetrieb übernommen werden.</w:t>
      </w:r>
    </w:p>
    <w:p w14:paraId="6B90373C" w14:textId="77777777" w:rsidR="008C6B1E" w:rsidRPr="004B105C" w:rsidRDefault="008C6B1E">
      <w:pPr>
        <w:spacing w:line="240" w:lineRule="auto"/>
        <w:ind w:left="709" w:hanging="425"/>
        <w:rPr>
          <w:lang w:val="de-DE"/>
        </w:rPr>
      </w:pPr>
    </w:p>
    <w:p w14:paraId="16A3F76E" w14:textId="050B97A7" w:rsidR="008C6B1E" w:rsidRPr="004B105C" w:rsidRDefault="001C7991">
      <w:pPr>
        <w:spacing w:line="240" w:lineRule="auto"/>
        <w:rPr>
          <w:lang w:val="de-DE"/>
        </w:rPr>
      </w:pPr>
      <w:r w:rsidRPr="004B105C">
        <w:rPr>
          <w:lang w:val="de-DE"/>
        </w:rPr>
        <w:t xml:space="preserve">Die Zuständigkeit für die Durchführung von Konfigurationsänderungen ist in Anlage </w:t>
      </w:r>
      <w:r w:rsidR="009A35B2" w:rsidRPr="004B105C">
        <w:rPr>
          <w:lang w:val="de-DE"/>
        </w:rPr>
        <w:t>1</w:t>
      </w:r>
      <w:r w:rsidRPr="004B105C">
        <w:rPr>
          <w:lang w:val="de-DE"/>
        </w:rPr>
        <w:t xml:space="preserve"> aufgeführt.</w:t>
      </w:r>
    </w:p>
    <w:p w14:paraId="2B57E98A" w14:textId="77777777" w:rsidR="008C6B1E" w:rsidRPr="004B105C" w:rsidRDefault="008C6B1E">
      <w:pPr>
        <w:ind w:left="709" w:hanging="425"/>
        <w:rPr>
          <w:lang w:val="de-DE"/>
        </w:rPr>
      </w:pPr>
    </w:p>
    <w:p w14:paraId="66A71DE9" w14:textId="77777777" w:rsidR="008C6B1E" w:rsidRPr="004B105C" w:rsidRDefault="001C7991" w:rsidP="00004999">
      <w:pPr>
        <w:pStyle w:val="berschrift3"/>
        <w:ind w:firstLine="0"/>
      </w:pPr>
      <w:bookmarkStart w:id="90" w:name="_Toc84590127"/>
      <w:r w:rsidRPr="004B105C">
        <w:t>3.5.5</w:t>
      </w:r>
      <w:r w:rsidRPr="004B105C">
        <w:tab/>
        <w:t>Geeignete Benutzung des Scangeräts</w:t>
      </w:r>
      <w:bookmarkEnd w:id="90"/>
    </w:p>
    <w:p w14:paraId="34335820" w14:textId="77777777" w:rsidR="008C6B1E" w:rsidRPr="004B105C" w:rsidRDefault="001C7991">
      <w:pPr>
        <w:spacing w:line="240" w:lineRule="auto"/>
        <w:rPr>
          <w:lang w:val="de-DE"/>
        </w:rPr>
      </w:pPr>
      <w:r w:rsidRPr="004B105C">
        <w:rPr>
          <w:lang w:val="de-DE"/>
        </w:rPr>
        <w:t xml:space="preserve">Um eine zuverlässige und vollständige Erfassung der Papierdokumente zu gewährleisten, muss ein gemäß den Vorgaben des Herstellers gepflegter Scanner eingesetzt </w:t>
      </w:r>
      <w:r w:rsidRPr="004B105C">
        <w:rPr>
          <w:color w:val="auto"/>
          <w:lang w:val="de-DE"/>
        </w:rPr>
        <w:t>werden. Falls das Scanprodukt Streifen, Schlieren oder andere Auffälligkeiten aufweisen sollte, ist das Scangerät entsprechend den Vorgaben aus dem Betriebshandbuch (Herstellerempfehlung) zu reinigen.</w:t>
      </w:r>
      <w:r w:rsidRPr="004B105C">
        <w:rPr>
          <w:color w:val="auto"/>
          <w:lang w:val="de-DE"/>
        </w:rPr>
        <w:br/>
      </w:r>
    </w:p>
    <w:p w14:paraId="30C88D5B" w14:textId="34352606" w:rsidR="00612A1F" w:rsidRPr="004B105C" w:rsidRDefault="001C7991">
      <w:pPr>
        <w:spacing w:line="240" w:lineRule="auto"/>
        <w:rPr>
          <w:lang w:val="de-DE"/>
        </w:rPr>
      </w:pPr>
      <w:r w:rsidRPr="004B105C">
        <w:rPr>
          <w:lang w:val="de-DE"/>
        </w:rPr>
        <w:t>Die Dokumente müssen gemäß den Vorgaben der Produkthandbücher und der physikalischen Struktur der Dokumente dem Scanner übergeben werden. Für Dokumente, die nicht für den automatischen Einzug geeignet sind (z. B. ungeeignete Papiersorten, beschädigte Seiten, gebundene Dokumente), sind geeignete Verfahren zu beschreiben.</w:t>
      </w:r>
      <w:r w:rsidRPr="004B105C">
        <w:rPr>
          <w:lang w:val="de-DE"/>
        </w:rPr>
        <w:br/>
      </w:r>
    </w:p>
    <w:p w14:paraId="1C9250DE" w14:textId="77777777" w:rsidR="008C6B1E" w:rsidRPr="004B105C" w:rsidRDefault="008C6B1E">
      <w:pPr>
        <w:spacing w:line="240" w:lineRule="auto"/>
        <w:rPr>
          <w:lang w:val="de-DE"/>
        </w:rPr>
      </w:pPr>
    </w:p>
    <w:tbl>
      <w:tblPr>
        <w:tblStyle w:val="Tabelle1-BNotK"/>
        <w:tblW w:w="0" w:type="auto"/>
        <w:tblInd w:w="274" w:type="dxa"/>
        <w:tblLook w:val="04A0" w:firstRow="1" w:lastRow="0" w:firstColumn="1" w:lastColumn="0" w:noHBand="0" w:noVBand="1"/>
      </w:tblPr>
      <w:tblGrid>
        <w:gridCol w:w="9214"/>
      </w:tblGrid>
      <w:tr w:rsidR="008C6B1E" w:rsidRPr="004B105C" w14:paraId="713F1BD0"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18E3ABB6" w14:textId="2654796F" w:rsidR="008C6B1E" w:rsidRPr="004B105C" w:rsidRDefault="001C7991">
            <w:pPr>
              <w:ind w:left="709" w:hanging="709"/>
              <w:rPr>
                <w:b/>
                <w:lang w:val="de-DE"/>
              </w:rPr>
            </w:pPr>
            <w:r w:rsidRPr="004B105C">
              <w:rPr>
                <w:b/>
                <w:lang w:val="de-DE"/>
              </w:rPr>
              <w:t xml:space="preserve">Scanverfahren für Dokumente, die </w:t>
            </w:r>
            <w:r w:rsidR="00266E62" w:rsidRPr="004B105C">
              <w:rPr>
                <w:b/>
                <w:lang w:val="de-DE"/>
              </w:rPr>
              <w:t xml:space="preserve">nicht </w:t>
            </w:r>
            <w:r w:rsidR="009F31FB" w:rsidRPr="004B105C">
              <w:rPr>
                <w:b/>
                <w:lang w:val="de-DE"/>
              </w:rPr>
              <w:t xml:space="preserve">für den automatischen Einzug </w:t>
            </w:r>
            <w:r w:rsidRPr="004B105C">
              <w:rPr>
                <w:b/>
                <w:lang w:val="de-DE"/>
              </w:rPr>
              <w:t>geeignet sind</w:t>
            </w:r>
          </w:p>
        </w:tc>
      </w:tr>
      <w:tr w:rsidR="008C6B1E" w:rsidRPr="004B105C" w14:paraId="4ABBCF28"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220D5250" w14:textId="77777777" w:rsidR="008C6B1E" w:rsidRPr="004B105C" w:rsidRDefault="001C7991" w:rsidP="00612A1F">
            <w:pPr>
              <w:ind w:left="36"/>
              <w:rPr>
                <w:iCs/>
                <w:color w:val="auto"/>
                <w:lang w:val="de-DE"/>
              </w:rPr>
            </w:pPr>
            <w:r w:rsidRPr="004B105C">
              <w:rPr>
                <w:iCs/>
                <w:color w:val="auto"/>
                <w:lang w:val="de-DE"/>
              </w:rPr>
              <w:t>Dokumente, die nicht mithilfe des automatischen Einzugs gescannt werden können, müssen einzeln auf das Vorlageng</w:t>
            </w:r>
            <w:r w:rsidR="00612A1F" w:rsidRPr="004B105C">
              <w:rPr>
                <w:iCs/>
                <w:color w:val="auto"/>
                <w:lang w:val="de-DE"/>
              </w:rPr>
              <w:t xml:space="preserve">las gelegt und gescannt werden. </w:t>
            </w:r>
            <w:r w:rsidRPr="004B105C">
              <w:rPr>
                <w:iCs/>
                <w:color w:val="auto"/>
                <w:lang w:val="de-DE"/>
              </w:rPr>
              <w:t>Kann das Dokument aufgrund seiner Beschaffenheit nicht gescannt werden, wird es gemäß § 37 NotAktVV in der Sondersammlung verwahrt.</w:t>
            </w:r>
          </w:p>
          <w:p w14:paraId="2CC2DD98" w14:textId="2F4FC38A" w:rsidR="00612A1F" w:rsidRPr="004B105C" w:rsidRDefault="00612A1F" w:rsidP="00612A1F">
            <w:pPr>
              <w:ind w:left="36"/>
              <w:rPr>
                <w:i/>
                <w:color w:val="7F7F7F" w:themeColor="text1" w:themeTint="80"/>
                <w:lang w:val="de-DE"/>
              </w:rPr>
            </w:pPr>
          </w:p>
        </w:tc>
      </w:tr>
    </w:tbl>
    <w:p w14:paraId="2207218D" w14:textId="77777777" w:rsidR="008C6B1E" w:rsidRPr="004B105C" w:rsidRDefault="008C6B1E">
      <w:pPr>
        <w:spacing w:line="240" w:lineRule="auto"/>
        <w:ind w:left="709" w:hanging="425"/>
        <w:rPr>
          <w:lang w:val="de-DE"/>
        </w:rPr>
      </w:pPr>
    </w:p>
    <w:p w14:paraId="069EE6E8" w14:textId="77777777" w:rsidR="008C6B1E" w:rsidRPr="004B105C" w:rsidRDefault="001C7991" w:rsidP="00004999">
      <w:pPr>
        <w:pStyle w:val="berschrift3"/>
        <w:ind w:firstLine="0"/>
      </w:pPr>
      <w:bookmarkStart w:id="91" w:name="_Toc84590128"/>
      <w:r w:rsidRPr="004B105C">
        <w:t>3.5.6</w:t>
      </w:r>
      <w:r w:rsidRPr="004B105C">
        <w:tab/>
        <w:t>Geeignete Scaneinstellungen</w:t>
      </w:r>
      <w:bookmarkEnd w:id="91"/>
    </w:p>
    <w:p w14:paraId="190D0D1A" w14:textId="77777777" w:rsidR="008C6B1E" w:rsidRPr="004B105C" w:rsidRDefault="001C7991">
      <w:pPr>
        <w:pStyle w:val="StandardWeb"/>
        <w:ind w:left="709" w:hanging="425"/>
        <w:jc w:val="both"/>
      </w:pPr>
      <w:r w:rsidRPr="004B105C">
        <w:rPr>
          <w:rFonts w:ascii="Segoe UI" w:eastAsiaTheme="minorEastAsia" w:hAnsi="Segoe UI" w:cs="Segoe UI"/>
          <w:color w:val="231F20"/>
          <w:spacing w:val="-2"/>
          <w:sz w:val="20"/>
          <w:szCs w:val="20"/>
        </w:rPr>
        <w:t>Die Scaneinstellungen werden in Abschnitt 2.5.2 behandelt.</w:t>
      </w:r>
    </w:p>
    <w:p w14:paraId="24BC687A" w14:textId="77777777" w:rsidR="008C6B1E" w:rsidRPr="004B105C" w:rsidRDefault="008C6B1E">
      <w:pPr>
        <w:spacing w:line="240" w:lineRule="auto"/>
        <w:ind w:left="709" w:hanging="425"/>
        <w:rPr>
          <w:lang w:val="de-DE"/>
        </w:rPr>
      </w:pPr>
    </w:p>
    <w:p w14:paraId="6B00D57A" w14:textId="77777777" w:rsidR="008C6B1E" w:rsidRPr="004B105C" w:rsidRDefault="001C7991" w:rsidP="00004999">
      <w:pPr>
        <w:pStyle w:val="berschrift3"/>
        <w:ind w:firstLine="0"/>
      </w:pPr>
      <w:bookmarkStart w:id="92" w:name="_Toc84590129"/>
      <w:r w:rsidRPr="004B105C">
        <w:t>3.5.7</w:t>
      </w:r>
      <w:r w:rsidRPr="004B105C">
        <w:tab/>
        <w:t>Geeignete Erfassung von Metainformationen</w:t>
      </w:r>
      <w:bookmarkEnd w:id="92"/>
    </w:p>
    <w:p w14:paraId="1A0A9C43" w14:textId="3A0FDC95" w:rsidR="008C6B1E" w:rsidRPr="004B105C" w:rsidRDefault="001C7991">
      <w:pPr>
        <w:spacing w:line="240" w:lineRule="auto"/>
        <w:rPr>
          <w:lang w:val="de-DE"/>
        </w:rPr>
      </w:pPr>
      <w:r w:rsidRPr="004B105C">
        <w:rPr>
          <w:lang w:val="de-DE"/>
        </w:rPr>
        <w:t>Damit eine spätere Zuordnung der Scanprodukte zu einem bestimmten Vorgang möglich ist, sollen Metadaten in geeigneter Weise übergeben werden. Bei einem hohen Scan-Durchsatz können Spezifikationen von weiteren Metainformationen, wie z. B. Seitenzahl, Scaneinstellungen, Dokumentenkontext</w:t>
      </w:r>
      <w:r w:rsidR="00266E62" w:rsidRPr="004B105C">
        <w:rPr>
          <w:lang w:val="de-DE"/>
        </w:rPr>
        <w:t xml:space="preserve"> oder</w:t>
      </w:r>
      <w:r w:rsidRPr="004B105C">
        <w:rPr>
          <w:lang w:val="de-DE"/>
        </w:rPr>
        <w:t xml:space="preserve"> Indexinformationen genutzt werden. In diesem Fall kann das Scansystem diese Informationen g</w:t>
      </w:r>
      <w:r w:rsidR="001246A1" w:rsidRPr="004B105C">
        <w:rPr>
          <w:lang w:val="de-DE"/>
        </w:rPr>
        <w:t>egebenenfalls</w:t>
      </w:r>
      <w:r w:rsidRPr="004B105C">
        <w:rPr>
          <w:lang w:val="de-DE"/>
        </w:rPr>
        <w:t xml:space="preserve"> automatisiert auswerten, die Einstellungen anpassen, Scanprodukte entsprechend zusammenfassen und die Metadaten zum Scanprodukt </w:t>
      </w:r>
      <w:r w:rsidRPr="004B105C">
        <w:rPr>
          <w:color w:val="auto"/>
          <w:lang w:val="de-DE"/>
        </w:rPr>
        <w:t>hinzufügen. Es können auch Lösungen zum automatischen Auslesen von Indexinformationen genutzt werden. Allerdings soll dann eine zuverlässige Konfiguration der Applikation bezüglich der Erkennung und Gültigkeit der ausgelesenen Werte und eine sorgfältige manuelle Qualitätssicherung und Nachbearbeitung erfolgen.</w:t>
      </w:r>
    </w:p>
    <w:p w14:paraId="24198265" w14:textId="77777777" w:rsidR="008C6B1E" w:rsidRPr="004B105C" w:rsidRDefault="008C6B1E">
      <w:pPr>
        <w:ind w:left="709" w:hanging="425"/>
        <w:rPr>
          <w:lang w:val="de-DE"/>
        </w:rPr>
      </w:pPr>
    </w:p>
    <w:tbl>
      <w:tblPr>
        <w:tblStyle w:val="Tabelle1-BNotK"/>
        <w:tblW w:w="0" w:type="auto"/>
        <w:tblInd w:w="274" w:type="dxa"/>
        <w:tblLook w:val="04A0" w:firstRow="1" w:lastRow="0" w:firstColumn="1" w:lastColumn="0" w:noHBand="0" w:noVBand="1"/>
      </w:tblPr>
      <w:tblGrid>
        <w:gridCol w:w="9214"/>
      </w:tblGrid>
      <w:tr w:rsidR="008C6B1E" w:rsidRPr="004B105C" w14:paraId="430E9B1C"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01AC1E2F" w14:textId="77777777" w:rsidR="008C6B1E" w:rsidRPr="004B105C" w:rsidRDefault="001C7991">
            <w:pPr>
              <w:ind w:left="0"/>
              <w:rPr>
                <w:b/>
                <w:lang w:val="de-DE"/>
              </w:rPr>
            </w:pPr>
            <w:r w:rsidRPr="004B105C">
              <w:rPr>
                <w:b/>
                <w:lang w:val="de-DE"/>
              </w:rPr>
              <w:t>Maßnahmen für eine geeignete Erfassung von Metainformationen</w:t>
            </w:r>
          </w:p>
        </w:tc>
      </w:tr>
      <w:tr w:rsidR="008C6B1E" w:rsidRPr="004B105C" w14:paraId="29C71794"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5E64F8B9" w14:textId="283760B8" w:rsidR="0090780F" w:rsidRPr="004B105C" w:rsidRDefault="001C7991" w:rsidP="00553937">
            <w:pPr>
              <w:pStyle w:val="Listenabsatz"/>
              <w:numPr>
                <w:ilvl w:val="0"/>
                <w:numId w:val="102"/>
              </w:numPr>
              <w:rPr>
                <w:iCs/>
                <w:color w:val="auto"/>
                <w:lang w:val="de-DE"/>
              </w:rPr>
            </w:pPr>
            <w:r w:rsidRPr="004B105C">
              <w:rPr>
                <w:iCs/>
                <w:color w:val="auto"/>
                <w:lang w:val="de-DE"/>
              </w:rPr>
              <w:t>Die Zuordnung zu Vorgängen erfolgt im</w:t>
            </w:r>
            <w:r w:rsidR="00612A1F" w:rsidRPr="004B105C">
              <w:rPr>
                <w:iCs/>
                <w:color w:val="auto"/>
                <w:lang w:val="de-DE"/>
              </w:rPr>
              <w:t xml:space="preserve"> </w:t>
            </w:r>
            <w:r w:rsidR="00745573" w:rsidRPr="004B105C">
              <w:rPr>
                <w:iCs/>
                <w:color w:val="auto"/>
                <w:lang w:val="de-DE"/>
              </w:rPr>
              <w:t>XNP</w:t>
            </w:r>
            <w:r w:rsidRPr="004B105C">
              <w:rPr>
                <w:iCs/>
                <w:color w:val="auto"/>
                <w:lang w:val="de-DE"/>
              </w:rPr>
              <w:t xml:space="preserve">-Modul </w:t>
            </w:r>
            <w:r w:rsidR="00745573" w:rsidRPr="004B105C">
              <w:rPr>
                <w:iCs/>
                <w:color w:val="auto"/>
                <w:lang w:val="de-DE"/>
              </w:rPr>
              <w:t>„Urkundenverzeichnis“.</w:t>
            </w:r>
          </w:p>
          <w:p w14:paraId="24452031" w14:textId="11A477A2" w:rsidR="003B4014" w:rsidRPr="004B105C" w:rsidRDefault="001C7991" w:rsidP="00553937">
            <w:pPr>
              <w:pStyle w:val="Listenabsatz"/>
              <w:numPr>
                <w:ilvl w:val="0"/>
                <w:numId w:val="102"/>
              </w:numPr>
              <w:rPr>
                <w:iCs/>
                <w:color w:val="auto"/>
                <w:lang w:val="de-DE"/>
              </w:rPr>
            </w:pPr>
            <w:r w:rsidRPr="004B105C">
              <w:rPr>
                <w:iCs/>
                <w:color w:val="auto"/>
                <w:lang w:val="de-DE"/>
              </w:rPr>
              <w:t xml:space="preserve">Unmittelbar </w:t>
            </w:r>
            <w:r w:rsidR="00FE4678">
              <w:rPr>
                <w:i/>
                <w:color w:val="auto"/>
                <w:lang w:val="de-DE"/>
              </w:rPr>
              <w:t>nach</w:t>
            </w:r>
            <w:r w:rsidRPr="004B105C">
              <w:rPr>
                <w:iCs/>
                <w:color w:val="auto"/>
                <w:lang w:val="de-DE"/>
              </w:rPr>
              <w:t xml:space="preserve"> dem Scannen wird der Dateiname als Metadatum eingegeben, und zwar entsprechend folgendem Schema: </w:t>
            </w:r>
            <w:r w:rsidR="001246A1" w:rsidRPr="004B105C">
              <w:rPr>
                <w:iCs/>
                <w:color w:val="auto"/>
                <w:lang w:val="de-DE"/>
              </w:rPr>
              <w:t>[</w:t>
            </w:r>
            <w:r w:rsidRPr="004B105C">
              <w:rPr>
                <w:iCs/>
                <w:color w:val="auto"/>
                <w:lang w:val="de-DE"/>
              </w:rPr>
              <w:t>Jahrgang</w:t>
            </w:r>
            <w:r w:rsidR="003B4014" w:rsidRPr="004B105C">
              <w:rPr>
                <w:iCs/>
                <w:color w:val="auto"/>
                <w:lang w:val="de-DE"/>
              </w:rPr>
              <w:t>, zweistellig</w:t>
            </w:r>
            <w:r w:rsidR="001246A1" w:rsidRPr="004B105C">
              <w:rPr>
                <w:iCs/>
                <w:color w:val="auto"/>
                <w:lang w:val="de-DE"/>
              </w:rPr>
              <w:t>]</w:t>
            </w:r>
            <w:r w:rsidRPr="004B105C">
              <w:rPr>
                <w:iCs/>
                <w:color w:val="auto"/>
                <w:lang w:val="de-DE"/>
              </w:rPr>
              <w:t xml:space="preserve"> – </w:t>
            </w:r>
            <w:r w:rsidR="003B4014" w:rsidRPr="004B105C">
              <w:rPr>
                <w:iCs/>
                <w:color w:val="auto"/>
                <w:lang w:val="de-DE"/>
              </w:rPr>
              <w:t>[Kürzel der Notarin</w:t>
            </w:r>
            <w:r w:rsidR="00794775">
              <w:rPr>
                <w:iCs/>
                <w:color w:val="auto"/>
                <w:lang w:val="de-DE"/>
              </w:rPr>
              <w:t xml:space="preserve"> / des Notars</w:t>
            </w:r>
            <w:r w:rsidR="003B4014" w:rsidRPr="004B105C">
              <w:rPr>
                <w:iCs/>
                <w:color w:val="auto"/>
                <w:lang w:val="de-DE"/>
              </w:rPr>
              <w:t xml:space="preserve">] - </w:t>
            </w:r>
            <w:r w:rsidR="001246A1" w:rsidRPr="004B105C">
              <w:rPr>
                <w:iCs/>
                <w:color w:val="auto"/>
                <w:lang w:val="de-DE"/>
              </w:rPr>
              <w:t>[</w:t>
            </w:r>
            <w:r w:rsidRPr="004B105C">
              <w:rPr>
                <w:iCs/>
                <w:color w:val="auto"/>
                <w:lang w:val="de-DE"/>
              </w:rPr>
              <w:t xml:space="preserve">fortlaufende Nummer im Urkundenverzeichnis – </w:t>
            </w:r>
            <w:r w:rsidR="003B4014" w:rsidRPr="004B105C">
              <w:rPr>
                <w:iCs/>
                <w:color w:val="auto"/>
                <w:lang w:val="de-DE"/>
              </w:rPr>
              <w:t>vier</w:t>
            </w:r>
            <w:r w:rsidRPr="004B105C">
              <w:rPr>
                <w:iCs/>
                <w:color w:val="auto"/>
                <w:lang w:val="de-DE"/>
              </w:rPr>
              <w:t>stellig, g</w:t>
            </w:r>
            <w:r w:rsidR="001246A1" w:rsidRPr="004B105C">
              <w:rPr>
                <w:iCs/>
                <w:color w:val="auto"/>
                <w:lang w:val="de-DE"/>
              </w:rPr>
              <w:t>egebenenfalls</w:t>
            </w:r>
            <w:r w:rsidRPr="004B105C">
              <w:rPr>
                <w:iCs/>
                <w:color w:val="auto"/>
                <w:lang w:val="de-DE"/>
              </w:rPr>
              <w:t xml:space="preserve"> durch führende Nullen ergänzt</w:t>
            </w:r>
            <w:r w:rsidR="001246A1" w:rsidRPr="004B105C">
              <w:rPr>
                <w:iCs/>
                <w:color w:val="auto"/>
                <w:lang w:val="de-DE"/>
              </w:rPr>
              <w:t>]</w:t>
            </w:r>
            <w:r w:rsidR="00FE4678">
              <w:rPr>
                <w:iCs/>
                <w:color w:val="auto"/>
                <w:lang w:val="de-DE"/>
              </w:rPr>
              <w:t>.</w:t>
            </w:r>
          </w:p>
          <w:p w14:paraId="4EE45CC0" w14:textId="03BD67E6" w:rsidR="008C6B1E" w:rsidRPr="004B105C" w:rsidRDefault="001C7991" w:rsidP="00553937">
            <w:pPr>
              <w:pStyle w:val="Listenabsatz"/>
              <w:numPr>
                <w:ilvl w:val="0"/>
                <w:numId w:val="102"/>
              </w:numPr>
              <w:rPr>
                <w:i/>
                <w:lang w:val="de-DE"/>
              </w:rPr>
            </w:pPr>
            <w:r w:rsidRPr="004B105C">
              <w:rPr>
                <w:iCs/>
                <w:color w:val="auto"/>
                <w:lang w:val="de-DE"/>
              </w:rPr>
              <w:t>Das Scanprodukt wird dann als entsprechend benannte PDF-Datei</w:t>
            </w:r>
            <w:r w:rsidR="0077275A" w:rsidRPr="004B105C">
              <w:rPr>
                <w:iCs/>
                <w:color w:val="auto"/>
                <w:lang w:val="de-DE"/>
              </w:rPr>
              <w:t xml:space="preserve"> gespeichert,</w:t>
            </w:r>
            <w:r w:rsidRPr="004B105C">
              <w:rPr>
                <w:iCs/>
                <w:color w:val="auto"/>
                <w:lang w:val="de-DE"/>
              </w:rPr>
              <w:t xml:space="preserve"> </w:t>
            </w:r>
            <w:r w:rsidR="00266E62" w:rsidRPr="004B105C">
              <w:rPr>
                <w:iCs/>
                <w:color w:val="auto"/>
                <w:lang w:val="de-DE"/>
              </w:rPr>
              <w:t>s</w:t>
            </w:r>
            <w:r w:rsidRPr="004B105C">
              <w:rPr>
                <w:iCs/>
                <w:color w:val="auto"/>
                <w:lang w:val="de-DE"/>
              </w:rPr>
              <w:t>iehe auch Abschnitt 2.5.2 „</w:t>
            </w:r>
            <w:r w:rsidR="002701C0" w:rsidRPr="004B105C">
              <w:rPr>
                <w:iCs/>
                <w:color w:val="auto"/>
                <w:lang w:val="de-DE"/>
              </w:rPr>
              <w:t xml:space="preserve">Zwischenablage und </w:t>
            </w:r>
            <w:r w:rsidRPr="004B105C">
              <w:rPr>
                <w:iCs/>
                <w:color w:val="auto"/>
                <w:lang w:val="de-DE"/>
              </w:rPr>
              <w:t>Benennung“</w:t>
            </w:r>
            <w:r w:rsidR="00266E62" w:rsidRPr="004B105C">
              <w:rPr>
                <w:iCs/>
                <w:color w:val="auto"/>
                <w:lang w:val="de-DE"/>
              </w:rPr>
              <w:t>.</w:t>
            </w:r>
          </w:p>
        </w:tc>
      </w:tr>
    </w:tbl>
    <w:p w14:paraId="043DCA1C" w14:textId="77777777" w:rsidR="00D02216" w:rsidRPr="004B105C" w:rsidRDefault="00D02216" w:rsidP="00787F7F">
      <w:pPr>
        <w:ind w:left="709" w:hanging="425"/>
        <w:rPr>
          <w:lang w:val="de-DE"/>
        </w:rPr>
      </w:pPr>
      <w:bookmarkStart w:id="93" w:name="_Toc84590130"/>
    </w:p>
    <w:p w14:paraId="1B564FF1" w14:textId="7743EF3C" w:rsidR="008C6B1E" w:rsidRPr="004B105C" w:rsidRDefault="001C7991" w:rsidP="00787F7F">
      <w:pPr>
        <w:pStyle w:val="berschrift3"/>
        <w:ind w:firstLine="0"/>
      </w:pPr>
      <w:r w:rsidRPr="004B105C">
        <w:t>3.5.8</w:t>
      </w:r>
      <w:r w:rsidRPr="004B105C">
        <w:tab/>
        <w:t>Qualitätssicherung der Scanprodukte</w:t>
      </w:r>
      <w:bookmarkEnd w:id="93"/>
    </w:p>
    <w:p w14:paraId="59458DFE" w14:textId="77777777" w:rsidR="008C6B1E" w:rsidRPr="004B105C" w:rsidRDefault="001C7991">
      <w:pPr>
        <w:spacing w:line="240" w:lineRule="auto"/>
        <w:ind w:left="709" w:hanging="425"/>
        <w:rPr>
          <w:lang w:val="de-DE"/>
        </w:rPr>
      </w:pPr>
      <w:r w:rsidRPr="004B105C">
        <w:rPr>
          <w:lang w:val="de-DE"/>
        </w:rPr>
        <w:t xml:space="preserve">Die Qualitätssicherung des Scanprodukts muss durch eine vollständige Sichtkontrolle erfolgen. </w:t>
      </w:r>
    </w:p>
    <w:p w14:paraId="5C652103" w14:textId="77777777" w:rsidR="008C6B1E" w:rsidRPr="004B105C" w:rsidRDefault="008C6B1E">
      <w:pPr>
        <w:ind w:left="709" w:hanging="425"/>
        <w:rPr>
          <w:lang w:val="de-DE"/>
        </w:rPr>
      </w:pPr>
    </w:p>
    <w:p w14:paraId="2EB064D4" w14:textId="77777777" w:rsidR="008C6B1E" w:rsidRPr="004B105C" w:rsidRDefault="001C7991" w:rsidP="00787F7F">
      <w:pPr>
        <w:pStyle w:val="berschrift3"/>
        <w:ind w:firstLine="0"/>
      </w:pPr>
      <w:bookmarkStart w:id="94" w:name="_Toc84590131"/>
      <w:r w:rsidRPr="004B105C">
        <w:t>3.5.9</w:t>
      </w:r>
      <w:r w:rsidRPr="004B105C">
        <w:tab/>
        <w:t>Sichere Außerbetriebnahme von Scangeräten</w:t>
      </w:r>
      <w:bookmarkEnd w:id="94"/>
    </w:p>
    <w:p w14:paraId="4018F2B5" w14:textId="77777777" w:rsidR="008C6B1E" w:rsidRPr="004B105C" w:rsidRDefault="001C7991">
      <w:pPr>
        <w:tabs>
          <w:tab w:val="left" w:pos="9356"/>
          <w:tab w:val="left" w:pos="9923"/>
        </w:tabs>
        <w:spacing w:line="240" w:lineRule="auto"/>
        <w:rPr>
          <w:lang w:val="de-DE"/>
        </w:rPr>
      </w:pPr>
      <w:r w:rsidRPr="004B105C">
        <w:rPr>
          <w:lang w:val="de-DE"/>
        </w:rPr>
        <w:t>Bei der dauerhaften Außerbetriebnahme von Geräten müssen alle sicherheitsrelevanten Informationen sowie zwischenzeitlich gespeicherte Informationen im Scan-Cache oder auf der Scan-Software zuverlässig von den Geräten gelöscht oder anderweitig (z. B. durch entsprechende Maßnahmen in der zur Schlüsselverwaltung vorgesehenen Infrastruktur) deaktiviert werden. Dies gilt auch für Authentisierungsinformationen (z. B. Passwörter, kryptographische Schlüssel), insbesondere dann, wenn die Komponenten ausgesondert und an Dritte weitergegeben werden. Darüber hinaus sollen spezifische Konfigurationsinformationen (z. B. IP-Adressen), die Rückschlüsse auf interne Netzwerkstrukturen liefern können, gelöscht werden.</w:t>
      </w:r>
    </w:p>
    <w:p w14:paraId="1823CD7E" w14:textId="77777777" w:rsidR="008C6B1E" w:rsidRPr="004B105C" w:rsidRDefault="008C6B1E">
      <w:pPr>
        <w:tabs>
          <w:tab w:val="left" w:pos="9923"/>
        </w:tabs>
        <w:spacing w:line="240" w:lineRule="auto"/>
        <w:rPr>
          <w:lang w:val="de-DE"/>
        </w:rPr>
      </w:pPr>
    </w:p>
    <w:p w14:paraId="308F160B" w14:textId="77777777" w:rsidR="008C6B1E" w:rsidRPr="004B105C" w:rsidRDefault="001C7991">
      <w:pPr>
        <w:tabs>
          <w:tab w:val="left" w:pos="9923"/>
        </w:tabs>
        <w:spacing w:line="240" w:lineRule="auto"/>
        <w:rPr>
          <w:lang w:val="de-DE"/>
        </w:rPr>
      </w:pPr>
      <w:r w:rsidRPr="004B105C">
        <w:rPr>
          <w:lang w:val="de-DE"/>
        </w:rPr>
        <w:t xml:space="preserve">Sofern das Scangerät einen internen Datenträger besitzt, muss der Datenträger vor der Entsorgung des Scanners zuverlässig gelöscht werden. Sofern es möglich ist, soll der Datenträger hierfür aus dem Scanner ausgebaut und mit einem geeigneten Verfahren zuverlässig gelöscht oder notfalls zerstört werden. </w:t>
      </w:r>
    </w:p>
    <w:p w14:paraId="7C4D7178" w14:textId="2672CF2A" w:rsidR="008C6B1E" w:rsidRDefault="001C7991">
      <w:pPr>
        <w:tabs>
          <w:tab w:val="left" w:pos="9923"/>
        </w:tabs>
        <w:spacing w:line="240" w:lineRule="auto"/>
        <w:rPr>
          <w:lang w:val="de-DE"/>
        </w:rPr>
      </w:pPr>
      <w:r w:rsidRPr="004B105C">
        <w:rPr>
          <w:lang w:val="de-DE"/>
        </w:rPr>
        <w:t>In den Verträgen mit Dienstleistern ist zu regeln, dass ein zuverlässiges und für das Notarbüro nachvollziehbares Lösch- und Entsorgungsverfahren etabliert wird.</w:t>
      </w:r>
    </w:p>
    <w:p w14:paraId="1D823B07" w14:textId="77777777" w:rsidR="004F166F" w:rsidRPr="004B105C" w:rsidRDefault="004F166F">
      <w:pPr>
        <w:tabs>
          <w:tab w:val="left" w:pos="9923"/>
        </w:tabs>
        <w:spacing w:line="240" w:lineRule="auto"/>
        <w:rPr>
          <w:lang w:val="de-DE"/>
        </w:rPr>
      </w:pPr>
    </w:p>
    <w:tbl>
      <w:tblPr>
        <w:tblStyle w:val="Tabelle1-BNotK"/>
        <w:tblW w:w="0" w:type="auto"/>
        <w:tblInd w:w="274" w:type="dxa"/>
        <w:tblLook w:val="04A0" w:firstRow="1" w:lastRow="0" w:firstColumn="1" w:lastColumn="0" w:noHBand="0" w:noVBand="1"/>
      </w:tblPr>
      <w:tblGrid>
        <w:gridCol w:w="9214"/>
      </w:tblGrid>
      <w:tr w:rsidR="008C6B1E" w:rsidRPr="004B105C" w14:paraId="6D350F31"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21DB1804" w14:textId="415E324B" w:rsidR="008C6B1E" w:rsidRPr="004B105C" w:rsidRDefault="00E94E14">
            <w:pPr>
              <w:ind w:left="709" w:hanging="673"/>
              <w:rPr>
                <w:b/>
                <w:lang w:val="de-DE"/>
              </w:rPr>
            </w:pPr>
            <w:r w:rsidRPr="004B105C">
              <w:rPr>
                <w:lang w:val="de-DE"/>
              </w:rPr>
              <w:br w:type="page"/>
            </w:r>
            <w:r w:rsidR="001C7991" w:rsidRPr="004B105C">
              <w:rPr>
                <w:b/>
                <w:lang w:val="de-DE"/>
              </w:rPr>
              <w:t>Maßnahmen bei der Außerbetriebnahme von Scangeräten</w:t>
            </w:r>
          </w:p>
        </w:tc>
      </w:tr>
      <w:tr w:rsidR="008C6B1E" w:rsidRPr="004B105C" w14:paraId="7CB2C271"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33939E26" w14:textId="77777777" w:rsidR="00FF116B" w:rsidRPr="004B105C" w:rsidRDefault="001C7991">
            <w:pPr>
              <w:ind w:left="36"/>
              <w:rPr>
                <w:iCs/>
                <w:color w:val="auto"/>
                <w:lang w:val="de-DE"/>
              </w:rPr>
            </w:pPr>
            <w:r w:rsidRPr="004B105C">
              <w:rPr>
                <w:iCs/>
                <w:color w:val="auto"/>
                <w:lang w:val="de-DE"/>
              </w:rPr>
              <w:t xml:space="preserve">Die Daten werden von allen Datenträgern durch sicheres, nicht-rekonstruierbares Löschen entfernt. </w:t>
            </w:r>
          </w:p>
          <w:p w14:paraId="60140FE6" w14:textId="31FCAA78" w:rsidR="008C6B1E" w:rsidRPr="004B105C" w:rsidRDefault="001C7991">
            <w:pPr>
              <w:ind w:left="36"/>
              <w:rPr>
                <w:lang w:val="de-DE"/>
              </w:rPr>
            </w:pPr>
            <w:r w:rsidRPr="004B105C">
              <w:rPr>
                <w:iCs/>
                <w:color w:val="auto"/>
                <w:lang w:val="de-DE"/>
              </w:rPr>
              <w:t>Auf den außer Betrieb zu nehmenden Komponenten werden alle Einstellungen, Passwörter und Benutzerkonten gelöscht oder zurückgesetzt.</w:t>
            </w:r>
          </w:p>
        </w:tc>
      </w:tr>
    </w:tbl>
    <w:p w14:paraId="73972056" w14:textId="65F411E5" w:rsidR="00EE2463" w:rsidRPr="004B105C" w:rsidRDefault="00EE2463" w:rsidP="00D300FF">
      <w:pPr>
        <w:ind w:left="709" w:hanging="425"/>
        <w:rPr>
          <w:lang w:val="de-DE"/>
        </w:rPr>
      </w:pPr>
    </w:p>
    <w:p w14:paraId="70DA6BB9" w14:textId="4B5E16A2" w:rsidR="008C6B1E" w:rsidRPr="004B105C" w:rsidRDefault="001C7991" w:rsidP="00D300FF">
      <w:pPr>
        <w:pStyle w:val="berschrift3"/>
        <w:ind w:firstLine="0"/>
      </w:pPr>
      <w:bookmarkStart w:id="95" w:name="_Toc84590132"/>
      <w:r w:rsidRPr="004B105C">
        <w:t>3.5.10</w:t>
      </w:r>
      <w:r w:rsidRPr="004B105C">
        <w:tab/>
      </w:r>
      <w:r w:rsidRPr="004B105C">
        <w:tab/>
        <w:t>Informationsschutz und Zugriffsbeschränkung bei netzwerkfähigen Scangeräten</w:t>
      </w:r>
      <w:bookmarkEnd w:id="95"/>
    </w:p>
    <w:p w14:paraId="06639005" w14:textId="77777777" w:rsidR="008C6B1E" w:rsidRPr="004B105C" w:rsidRDefault="001C7991">
      <w:pPr>
        <w:tabs>
          <w:tab w:val="left" w:pos="9498"/>
        </w:tabs>
        <w:spacing w:line="240" w:lineRule="auto"/>
        <w:rPr>
          <w:lang w:val="de-DE"/>
        </w:rPr>
      </w:pPr>
      <w:r w:rsidRPr="004B105C">
        <w:rPr>
          <w:lang w:val="de-DE"/>
        </w:rPr>
        <w:t>Bei Scannern, die über ein Netzwerk angesprochen werden können, sollen geeignete Maßnahmen zur Zugriffsbeschränkung und für den Schutz der über das Netzwerk übertragenen Informationen vorgesehen werden. Dies umfasst die Absicherung der Datenübertragung zwischen Scanner und Scan-Workstation oder Scan-Cache sowie die sichere Speicherung und Löschung von Daten auf einem internen Datenträger des Scanners. Sofern Netzlaufwerke für die Ablage von Zwischenergebnissen oder Scanprodukten genutzt werden, muss der Zugriff auf diese Netzlaufwerke auf das notwendige Minimum beschränkt werden. Bei der Nutzung von Multifunktionsgeräten, die eine Scan-to-Mail- oder Scan-to-Fax-Funktion unterstützen, muss durch eine geeignete Konfiguration der für die Übermittlung verwendeten Server der Versand an ungewünschte Empfängerkreise verhindert werden.</w:t>
      </w:r>
    </w:p>
    <w:p w14:paraId="3498D460" w14:textId="77777777" w:rsidR="008C6B1E" w:rsidRPr="004B105C" w:rsidRDefault="008C6B1E">
      <w:pPr>
        <w:ind w:left="709" w:hanging="425"/>
        <w:rPr>
          <w:lang w:val="de-DE"/>
        </w:rPr>
      </w:pPr>
    </w:p>
    <w:tbl>
      <w:tblPr>
        <w:tblStyle w:val="Tabelle1-BNotK"/>
        <w:tblW w:w="0" w:type="auto"/>
        <w:tblInd w:w="274" w:type="dxa"/>
        <w:tblLook w:val="04A0" w:firstRow="1" w:lastRow="0" w:firstColumn="1" w:lastColumn="0" w:noHBand="0" w:noVBand="1"/>
      </w:tblPr>
      <w:tblGrid>
        <w:gridCol w:w="9214"/>
      </w:tblGrid>
      <w:tr w:rsidR="008C6B1E" w:rsidRPr="004B105C" w14:paraId="4C9F90D5"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6618486E" w14:textId="77777777" w:rsidR="008C6B1E" w:rsidRPr="004B105C" w:rsidRDefault="001C7991">
            <w:pPr>
              <w:ind w:left="709" w:hanging="673"/>
              <w:rPr>
                <w:b/>
                <w:lang w:val="de-DE"/>
              </w:rPr>
            </w:pPr>
            <w:r w:rsidRPr="004B105C">
              <w:rPr>
                <w:b/>
                <w:lang w:val="de-DE"/>
              </w:rPr>
              <w:t>Maßnahmen und Konfiguration zur Zugriffsbeschränkung</w:t>
            </w:r>
          </w:p>
        </w:tc>
      </w:tr>
      <w:tr w:rsidR="008C6B1E" w:rsidRPr="004B105C" w14:paraId="54042445"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2084124C" w14:textId="4DFDB1BB" w:rsidR="008C6B1E" w:rsidRPr="004B105C" w:rsidRDefault="001C7991">
            <w:pPr>
              <w:ind w:left="36"/>
              <w:rPr>
                <w:iCs/>
                <w:color w:val="auto"/>
                <w:lang w:val="de-DE"/>
              </w:rPr>
            </w:pPr>
            <w:r w:rsidRPr="004B105C">
              <w:rPr>
                <w:iCs/>
                <w:color w:val="auto"/>
                <w:lang w:val="de-DE"/>
              </w:rPr>
              <w:t>Grundsätzlich existieren verschlüsselte oder direkte Verbindungen zwischen den IT-Systemen:</w:t>
            </w:r>
          </w:p>
          <w:p w14:paraId="01416C1C" w14:textId="7ABEFA70" w:rsidR="008C6B1E" w:rsidRPr="004B105C" w:rsidRDefault="001C7991" w:rsidP="009103B9">
            <w:pPr>
              <w:pStyle w:val="Listenabsatz"/>
              <w:numPr>
                <w:ilvl w:val="0"/>
                <w:numId w:val="3"/>
              </w:numPr>
              <w:ind w:left="319" w:hanging="283"/>
              <w:rPr>
                <w:iCs/>
                <w:strike/>
                <w:color w:val="auto"/>
                <w:lang w:val="de-DE"/>
              </w:rPr>
            </w:pPr>
            <w:r w:rsidRPr="004B105C">
              <w:rPr>
                <w:iCs/>
                <w:color w:val="auto"/>
                <w:lang w:val="de-DE"/>
              </w:rPr>
              <w:t xml:space="preserve">Das Scangerät ist über eine direkte LAN-Verbindung mit dem Server verbunden. </w:t>
            </w:r>
            <w:r w:rsidR="00CA3C73" w:rsidRPr="004B105C">
              <w:rPr>
                <w:iCs/>
                <w:color w:val="auto"/>
                <w:lang w:val="de-DE"/>
              </w:rPr>
              <w:t xml:space="preserve"> </w:t>
            </w:r>
            <w:r w:rsidR="009103B9" w:rsidRPr="004B105C">
              <w:rPr>
                <w:iCs/>
                <w:color w:val="auto"/>
                <w:lang w:val="de-DE"/>
              </w:rPr>
              <w:t xml:space="preserve"> </w:t>
            </w:r>
          </w:p>
          <w:p w14:paraId="119D20E8" w14:textId="13A976A4" w:rsidR="008C6B1E" w:rsidRPr="004B105C" w:rsidRDefault="001C7991">
            <w:pPr>
              <w:ind w:left="36"/>
              <w:rPr>
                <w:color w:val="7F7F7F" w:themeColor="text1" w:themeTint="80"/>
                <w:lang w:val="de-DE"/>
              </w:rPr>
            </w:pPr>
            <w:r w:rsidRPr="004B105C">
              <w:rPr>
                <w:iCs/>
                <w:color w:val="auto"/>
                <w:lang w:val="de-DE"/>
              </w:rPr>
              <w:t>Der Zugriff auf die Datenablage (Server) ist nur über eine Authentifizierung möglich.</w:t>
            </w:r>
          </w:p>
        </w:tc>
      </w:tr>
    </w:tbl>
    <w:p w14:paraId="3DF0498D" w14:textId="77777777" w:rsidR="008C6B1E" w:rsidRPr="004B105C" w:rsidRDefault="008C6B1E" w:rsidP="00861E1B">
      <w:pPr>
        <w:ind w:left="709" w:hanging="425"/>
        <w:rPr>
          <w:lang w:val="de-DE"/>
        </w:rPr>
      </w:pPr>
    </w:p>
    <w:p w14:paraId="464281EF" w14:textId="77777777" w:rsidR="008C6B1E" w:rsidRPr="004B105C" w:rsidRDefault="001C7991" w:rsidP="00861E1B">
      <w:pPr>
        <w:pStyle w:val="berschrift3"/>
        <w:ind w:firstLine="0"/>
      </w:pPr>
      <w:bookmarkStart w:id="96" w:name="_Toc84590133"/>
      <w:r w:rsidRPr="004B105C">
        <w:t>3.5.11</w:t>
      </w:r>
      <w:r w:rsidRPr="004B105C">
        <w:tab/>
      </w:r>
      <w:r w:rsidRPr="004B105C">
        <w:tab/>
        <w:t>Protokollierung beim Scannen</w:t>
      </w:r>
      <w:bookmarkEnd w:id="96"/>
    </w:p>
    <w:p w14:paraId="007F9441" w14:textId="77777777" w:rsidR="008C6B1E" w:rsidRPr="004B105C" w:rsidRDefault="001C7991">
      <w:pPr>
        <w:spacing w:line="240" w:lineRule="auto"/>
        <w:rPr>
          <w:lang w:val="de-DE"/>
        </w:rPr>
      </w:pPr>
      <w:r w:rsidRPr="004B105C">
        <w:rPr>
          <w:lang w:val="de-DE"/>
        </w:rPr>
        <w:t xml:space="preserve">Für eine zuverlässige Betriebsführung und die Sicherstellung der Nachvollziehbarkeit des Scanprozesses muss eine geeignete Protokollierung erfolgen, die die folgenden Punkte umfasst: </w:t>
      </w:r>
    </w:p>
    <w:p w14:paraId="396740B4" w14:textId="77777777" w:rsidR="008C6B1E" w:rsidRPr="004B105C" w:rsidRDefault="001C7991">
      <w:pPr>
        <w:pStyle w:val="Liste1"/>
        <w:ind w:left="709" w:right="317" w:hanging="425"/>
        <w:rPr>
          <w:lang w:val="de-DE"/>
        </w:rPr>
      </w:pPr>
      <w:r w:rsidRPr="004B105C">
        <w:rPr>
          <w:lang w:val="de-DE"/>
        </w:rPr>
        <w:t>Änderung von kritischen Konfigurationsparametern sowie Authentisierungs- und Berechtigungsinformationen:</w:t>
      </w:r>
      <w:r w:rsidRPr="004B105C">
        <w:rPr>
          <w:lang w:val="de-DE"/>
        </w:rPr>
        <w:br/>
      </w:r>
    </w:p>
    <w:tbl>
      <w:tblPr>
        <w:tblStyle w:val="Tabelle1-BNotK"/>
        <w:tblW w:w="0" w:type="auto"/>
        <w:tblInd w:w="274" w:type="dxa"/>
        <w:tblLook w:val="04A0" w:firstRow="1" w:lastRow="0" w:firstColumn="1" w:lastColumn="0" w:noHBand="0" w:noVBand="1"/>
      </w:tblPr>
      <w:tblGrid>
        <w:gridCol w:w="9214"/>
      </w:tblGrid>
      <w:tr w:rsidR="008C6B1E" w:rsidRPr="004B105C" w14:paraId="6DDA5F72"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492A10FC" w14:textId="77777777" w:rsidR="008C6B1E" w:rsidRPr="004B105C" w:rsidRDefault="001C7991">
            <w:pPr>
              <w:ind w:left="709" w:hanging="673"/>
              <w:rPr>
                <w:b/>
                <w:lang w:val="de-DE"/>
              </w:rPr>
            </w:pPr>
            <w:r w:rsidRPr="004B105C">
              <w:rPr>
                <w:b/>
                <w:lang w:val="de-DE"/>
              </w:rPr>
              <w:t xml:space="preserve">Protokollierung von Änderungen </w:t>
            </w:r>
          </w:p>
        </w:tc>
      </w:tr>
      <w:tr w:rsidR="008C6B1E" w:rsidRPr="004B105C" w14:paraId="06B0D6C3"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19F2FD63" w14:textId="55FAFA8D" w:rsidR="000201C5" w:rsidRPr="004B105C" w:rsidRDefault="00FF116B" w:rsidP="00FE4678">
            <w:pPr>
              <w:pStyle w:val="Listenabsatz"/>
              <w:numPr>
                <w:ilvl w:val="0"/>
                <w:numId w:val="103"/>
              </w:numPr>
              <w:rPr>
                <w:iCs/>
                <w:color w:val="000000" w:themeColor="text1"/>
                <w:lang w:val="de-DE"/>
              </w:rPr>
            </w:pPr>
            <w:r w:rsidRPr="004B105C">
              <w:rPr>
                <w:iCs/>
                <w:color w:val="auto"/>
                <w:lang w:val="de-DE"/>
              </w:rPr>
              <w:t>D</w:t>
            </w:r>
            <w:r w:rsidR="00FE4678">
              <w:rPr>
                <w:iCs/>
                <w:color w:val="auto"/>
                <w:lang w:val="de-DE"/>
              </w:rPr>
              <w:t xml:space="preserve">er </w:t>
            </w:r>
            <w:r w:rsidR="000201C5" w:rsidRPr="004B105C">
              <w:rPr>
                <w:iCs/>
                <w:color w:val="auto"/>
                <w:lang w:val="de-DE"/>
              </w:rPr>
              <w:t>IT-Systembetreuer</w:t>
            </w:r>
            <w:r w:rsidR="001C7991" w:rsidRPr="004B105C">
              <w:rPr>
                <w:iCs/>
                <w:color w:val="auto"/>
                <w:lang w:val="de-DE"/>
              </w:rPr>
              <w:t xml:space="preserve"> führt</w:t>
            </w:r>
            <w:r w:rsidR="00FE4678">
              <w:rPr>
                <w:iCs/>
                <w:color w:val="auto"/>
                <w:lang w:val="de-DE"/>
              </w:rPr>
              <w:t>, wenn erforderlich,</w:t>
            </w:r>
            <w:r w:rsidR="001C7991" w:rsidRPr="004B105C">
              <w:rPr>
                <w:iCs/>
                <w:color w:val="auto"/>
                <w:lang w:val="de-DE"/>
              </w:rPr>
              <w:t xml:space="preserve"> ein </w:t>
            </w:r>
            <w:r w:rsidR="00FE4678">
              <w:rPr>
                <w:iCs/>
                <w:color w:val="auto"/>
                <w:lang w:val="de-DE"/>
              </w:rPr>
              <w:t>(</w:t>
            </w:r>
            <w:r w:rsidR="001C7991" w:rsidRPr="004B105C">
              <w:rPr>
                <w:iCs/>
                <w:color w:val="auto"/>
                <w:lang w:val="de-DE"/>
              </w:rPr>
              <w:t>elektronisches</w:t>
            </w:r>
            <w:r w:rsidR="00FE4678">
              <w:rPr>
                <w:iCs/>
                <w:color w:val="auto"/>
                <w:lang w:val="de-DE"/>
              </w:rPr>
              <w:t>)</w:t>
            </w:r>
            <w:r w:rsidR="001C7991" w:rsidRPr="004B105C">
              <w:rPr>
                <w:iCs/>
                <w:color w:val="auto"/>
                <w:lang w:val="de-DE"/>
              </w:rPr>
              <w:t xml:space="preserve"> Protokoll hinsichtlich der Änderung von kritischen Konfigu</w:t>
            </w:r>
            <w:r w:rsidR="000937A6">
              <w:rPr>
                <w:iCs/>
                <w:color w:val="auto"/>
                <w:lang w:val="de-DE"/>
              </w:rPr>
              <w:t>ra</w:t>
            </w:r>
            <w:r w:rsidR="001C7991" w:rsidRPr="004B105C">
              <w:rPr>
                <w:iCs/>
                <w:color w:val="auto"/>
                <w:lang w:val="de-DE"/>
              </w:rPr>
              <w:t xml:space="preserve">tionsparametern sowie der Änderung von Authentisierungs- und Berechtigungsinformationen. </w:t>
            </w:r>
            <w:r w:rsidR="000201C5" w:rsidRPr="004B105C">
              <w:rPr>
                <w:iCs/>
                <w:color w:val="auto"/>
                <w:lang w:val="de-DE"/>
              </w:rPr>
              <w:t xml:space="preserve"> </w:t>
            </w:r>
          </w:p>
          <w:p w14:paraId="3D434D5D" w14:textId="4058EB4E" w:rsidR="00C9542F" w:rsidRPr="004B105C" w:rsidRDefault="00C9542F" w:rsidP="00553937">
            <w:pPr>
              <w:pStyle w:val="StandardWeb"/>
              <w:numPr>
                <w:ilvl w:val="0"/>
                <w:numId w:val="103"/>
              </w:numPr>
            </w:pPr>
            <w:r w:rsidRPr="004B105C">
              <w:rPr>
                <w:rFonts w:ascii="Calibri" w:hAnsi="Calibri" w:cs="Calibri"/>
                <w:sz w:val="22"/>
                <w:szCs w:val="22"/>
              </w:rPr>
              <w:t xml:space="preserve">Als Protokollvorlagen für die Dokumentation dieser Maßnahmen wird </w:t>
            </w:r>
            <w:r w:rsidR="00FE4678">
              <w:rPr>
                <w:rFonts w:ascii="Calibri" w:hAnsi="Calibri" w:cs="Calibri"/>
                <w:sz w:val="22"/>
                <w:szCs w:val="22"/>
              </w:rPr>
              <w:t xml:space="preserve">grundsätzlich </w:t>
            </w:r>
            <w:r w:rsidRPr="004B105C">
              <w:rPr>
                <w:rFonts w:ascii="Calibri" w:hAnsi="Calibri" w:cs="Calibri"/>
                <w:sz w:val="22"/>
                <w:szCs w:val="22"/>
              </w:rPr>
              <w:t xml:space="preserve">die hier gespeicherte verwendet: https://www.elektronisches-urkundenarchiv.de/scanprozess. </w:t>
            </w:r>
          </w:p>
          <w:p w14:paraId="080D70E6" w14:textId="35C677E9" w:rsidR="00C9542F" w:rsidRPr="004B105C" w:rsidRDefault="00C9542F">
            <w:pPr>
              <w:ind w:left="36"/>
              <w:rPr>
                <w:iCs/>
                <w:color w:val="7F7F7F" w:themeColor="text1" w:themeTint="80"/>
                <w:lang w:val="de-DE"/>
              </w:rPr>
            </w:pPr>
          </w:p>
        </w:tc>
      </w:tr>
    </w:tbl>
    <w:p w14:paraId="7DECAA6D" w14:textId="04AC3793" w:rsidR="00AE4083" w:rsidRPr="004B105C" w:rsidRDefault="00AE4083" w:rsidP="00A54A1C">
      <w:pPr>
        <w:pStyle w:val="Liste1"/>
        <w:numPr>
          <w:ilvl w:val="0"/>
          <w:numId w:val="0"/>
        </w:numPr>
        <w:ind w:left="709"/>
        <w:rPr>
          <w:lang w:val="de-DE"/>
        </w:rPr>
      </w:pPr>
    </w:p>
    <w:p w14:paraId="5DDCB461" w14:textId="77777777" w:rsidR="00E94E14" w:rsidRPr="004B105C" w:rsidRDefault="00E94E14" w:rsidP="00A54A1C">
      <w:pPr>
        <w:pStyle w:val="Liste1"/>
        <w:numPr>
          <w:ilvl w:val="0"/>
          <w:numId w:val="0"/>
        </w:numPr>
        <w:ind w:left="709"/>
        <w:rPr>
          <w:lang w:val="de-DE"/>
        </w:rPr>
      </w:pPr>
    </w:p>
    <w:p w14:paraId="492BBAF3" w14:textId="19741FAA" w:rsidR="008C6B1E" w:rsidRPr="004B105C" w:rsidRDefault="001C7991">
      <w:pPr>
        <w:pStyle w:val="Liste1"/>
        <w:ind w:left="709" w:hanging="425"/>
        <w:rPr>
          <w:lang w:val="de-DE"/>
        </w:rPr>
      </w:pPr>
      <w:r w:rsidRPr="004B105C">
        <w:rPr>
          <w:lang w:val="de-DE"/>
        </w:rPr>
        <w:t>Information, wer das Scansystem, wann und in welcher Weise genutzt hat:</w:t>
      </w:r>
    </w:p>
    <w:p w14:paraId="2DAFDA64" w14:textId="77777777" w:rsidR="008C6B1E" w:rsidRPr="004B105C" w:rsidRDefault="008C6B1E">
      <w:pPr>
        <w:pStyle w:val="Liste1"/>
        <w:numPr>
          <w:ilvl w:val="0"/>
          <w:numId w:val="0"/>
        </w:numPr>
        <w:ind w:left="709" w:hanging="425"/>
        <w:rPr>
          <w:lang w:val="de-DE"/>
        </w:rPr>
      </w:pPr>
    </w:p>
    <w:tbl>
      <w:tblPr>
        <w:tblStyle w:val="Tabelle1-BNotK"/>
        <w:tblW w:w="0" w:type="auto"/>
        <w:tblInd w:w="269" w:type="dxa"/>
        <w:tblLook w:val="04A0" w:firstRow="1" w:lastRow="0" w:firstColumn="1" w:lastColumn="0" w:noHBand="0" w:noVBand="1"/>
      </w:tblPr>
      <w:tblGrid>
        <w:gridCol w:w="9219"/>
      </w:tblGrid>
      <w:tr w:rsidR="008C6B1E" w:rsidRPr="004B105C" w14:paraId="6A076432"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9" w:type="dxa"/>
          </w:tcPr>
          <w:p w14:paraId="4E59E733" w14:textId="7BF0911C" w:rsidR="008C6B1E" w:rsidRPr="004B105C" w:rsidRDefault="001C7991">
            <w:pPr>
              <w:ind w:left="709" w:hanging="673"/>
              <w:rPr>
                <w:b/>
                <w:lang w:val="de-DE"/>
              </w:rPr>
            </w:pPr>
            <w:r w:rsidRPr="004B105C">
              <w:rPr>
                <w:b/>
                <w:lang w:val="de-DE"/>
              </w:rPr>
              <w:t>Information, wer das Scansystem, wann und in welcher Weise genutzt hat</w:t>
            </w:r>
          </w:p>
        </w:tc>
      </w:tr>
      <w:tr w:rsidR="008C6B1E" w:rsidRPr="004B105C" w14:paraId="6FED807B"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9" w:type="dxa"/>
            <w:shd w:val="clear" w:color="auto" w:fill="FFFFFF" w:themeFill="background1"/>
          </w:tcPr>
          <w:p w14:paraId="13B86B79" w14:textId="2091A99C" w:rsidR="00E756ED" w:rsidRPr="004B105C" w:rsidRDefault="00E756ED" w:rsidP="00553937">
            <w:pPr>
              <w:pStyle w:val="Listenabsatz"/>
              <w:numPr>
                <w:ilvl w:val="0"/>
                <w:numId w:val="104"/>
              </w:numPr>
              <w:rPr>
                <w:b/>
                <w:bCs/>
                <w:iCs/>
                <w:color w:val="000000" w:themeColor="text1"/>
                <w:lang w:val="de-DE"/>
              </w:rPr>
            </w:pPr>
            <w:r w:rsidRPr="004B105C">
              <w:rPr>
                <w:b/>
                <w:bCs/>
                <w:iCs/>
                <w:color w:val="000000" w:themeColor="text1"/>
                <w:lang w:val="de-DE"/>
              </w:rPr>
              <w:t xml:space="preserve">Nutzende Personen </w:t>
            </w:r>
          </w:p>
          <w:p w14:paraId="015B81E8" w14:textId="7A76D664" w:rsidR="009A08C8" w:rsidRPr="004B105C" w:rsidRDefault="00D07E45" w:rsidP="00553937">
            <w:pPr>
              <w:pStyle w:val="Listenabsatz"/>
              <w:numPr>
                <w:ilvl w:val="0"/>
                <w:numId w:val="105"/>
              </w:numPr>
              <w:rPr>
                <w:iCs/>
                <w:color w:val="000000" w:themeColor="text1"/>
                <w:lang w:val="de-DE"/>
              </w:rPr>
            </w:pPr>
            <w:r w:rsidRPr="004B105C">
              <w:rPr>
                <w:iCs/>
                <w:color w:val="000000" w:themeColor="text1"/>
                <w:lang w:val="de-DE"/>
              </w:rPr>
              <w:t>Das Gerät wi</w:t>
            </w:r>
            <w:r w:rsidR="00187057" w:rsidRPr="004B105C">
              <w:rPr>
                <w:iCs/>
                <w:color w:val="000000" w:themeColor="text1"/>
                <w:lang w:val="de-DE"/>
              </w:rPr>
              <w:t>rd ausschließlich von nach § 26</w:t>
            </w:r>
            <w:r w:rsidRPr="004B105C">
              <w:rPr>
                <w:iCs/>
                <w:color w:val="000000" w:themeColor="text1"/>
                <w:lang w:val="de-DE"/>
              </w:rPr>
              <w:t xml:space="preserve"> BNotO verpflichteten Mitarbeitenden, die in Anlage 1 aufgenommen sind, zum Einscannen von Urkunden und für die Unterstützung der sonstigen notariellen Amtstätigkeit verwendet. </w:t>
            </w:r>
            <w:r w:rsidR="000201C5" w:rsidRPr="004B105C">
              <w:rPr>
                <w:iCs/>
                <w:color w:val="000000" w:themeColor="text1"/>
                <w:lang w:val="de-DE"/>
              </w:rPr>
              <w:t xml:space="preserve"> </w:t>
            </w:r>
          </w:p>
          <w:p w14:paraId="3C0BB0DE" w14:textId="6486716A" w:rsidR="00E756ED" w:rsidRPr="004B105C" w:rsidRDefault="00E756ED" w:rsidP="00E756ED">
            <w:pPr>
              <w:rPr>
                <w:iCs/>
                <w:color w:val="000000" w:themeColor="text1"/>
                <w:lang w:val="de-DE"/>
              </w:rPr>
            </w:pPr>
          </w:p>
          <w:p w14:paraId="14B9CFF2" w14:textId="38A87E3D" w:rsidR="00E756ED" w:rsidRPr="004B105C" w:rsidRDefault="00E756ED" w:rsidP="00553937">
            <w:pPr>
              <w:pStyle w:val="Listenabsatz"/>
              <w:numPr>
                <w:ilvl w:val="0"/>
                <w:numId w:val="104"/>
              </w:numPr>
              <w:rPr>
                <w:b/>
                <w:bCs/>
                <w:iCs/>
                <w:color w:val="000000" w:themeColor="text1"/>
                <w:lang w:val="de-DE"/>
              </w:rPr>
            </w:pPr>
            <w:r w:rsidRPr="004B105C">
              <w:rPr>
                <w:b/>
                <w:bCs/>
                <w:iCs/>
                <w:color w:val="000000" w:themeColor="text1"/>
                <w:lang w:val="de-DE"/>
              </w:rPr>
              <w:t>Dokumentation auf de</w:t>
            </w:r>
            <w:r w:rsidR="00FE4678">
              <w:rPr>
                <w:b/>
                <w:bCs/>
                <w:iCs/>
                <w:color w:val="000000" w:themeColor="text1"/>
                <w:lang w:val="de-DE"/>
              </w:rPr>
              <w:t>r Scanliste bzw. dem Laufblatt</w:t>
            </w:r>
          </w:p>
          <w:p w14:paraId="53759BDF" w14:textId="6C50B7B0" w:rsidR="00FE4678" w:rsidRDefault="00FE4678" w:rsidP="00553937">
            <w:pPr>
              <w:pStyle w:val="Listenabsatz"/>
              <w:numPr>
                <w:ilvl w:val="0"/>
                <w:numId w:val="106"/>
              </w:numPr>
              <w:rPr>
                <w:iCs/>
                <w:color w:val="000000" w:themeColor="text1"/>
                <w:lang w:val="de-DE"/>
              </w:rPr>
            </w:pPr>
            <w:r>
              <w:rPr>
                <w:iCs/>
                <w:color w:val="000000" w:themeColor="text1"/>
                <w:lang w:val="de-DE"/>
              </w:rPr>
              <w:t xml:space="preserve">In der sog. Scanliste wird vermerkt, </w:t>
            </w:r>
            <w:r w:rsidR="00FE466B">
              <w:rPr>
                <w:iCs/>
                <w:color w:val="000000" w:themeColor="text1"/>
                <w:lang w:val="de-DE"/>
              </w:rPr>
              <w:t>wann und von wem die</w:t>
            </w:r>
            <w:r>
              <w:rPr>
                <w:iCs/>
                <w:color w:val="000000" w:themeColor="text1"/>
                <w:lang w:val="de-DE"/>
              </w:rPr>
              <w:t xml:space="preserve"> Urkunde (Urkundenverzeichnisnummer) </w:t>
            </w:r>
            <w:r w:rsidR="00FE466B">
              <w:rPr>
                <w:iCs/>
                <w:color w:val="000000" w:themeColor="text1"/>
                <w:lang w:val="de-DE"/>
              </w:rPr>
              <w:t xml:space="preserve">im Zeitpunkt 1 (= binnen 14 Tagen nach Abschluss des Beurkundungsvorgangs) </w:t>
            </w:r>
            <w:r>
              <w:rPr>
                <w:iCs/>
                <w:color w:val="000000" w:themeColor="text1"/>
                <w:lang w:val="de-DE"/>
              </w:rPr>
              <w:t xml:space="preserve">gescannt und wann von wem </w:t>
            </w:r>
            <w:r w:rsidR="00FE466B">
              <w:rPr>
                <w:iCs/>
                <w:color w:val="000000" w:themeColor="text1"/>
                <w:lang w:val="de-DE"/>
              </w:rPr>
              <w:t xml:space="preserve">diese </w:t>
            </w:r>
            <w:r>
              <w:rPr>
                <w:iCs/>
                <w:color w:val="000000" w:themeColor="text1"/>
                <w:lang w:val="de-DE"/>
              </w:rPr>
              <w:t>in d</w:t>
            </w:r>
            <w:r w:rsidR="00FE466B">
              <w:rPr>
                <w:iCs/>
                <w:color w:val="000000" w:themeColor="text1"/>
                <w:lang w:val="de-DE"/>
              </w:rPr>
              <w:t xml:space="preserve">ie EUS hochgeladen wurde. </w:t>
            </w:r>
          </w:p>
          <w:p w14:paraId="686E9C3A" w14:textId="26796789" w:rsidR="00E756ED" w:rsidRPr="004B105C" w:rsidRDefault="000201C5" w:rsidP="00553937">
            <w:pPr>
              <w:pStyle w:val="Listenabsatz"/>
              <w:numPr>
                <w:ilvl w:val="0"/>
                <w:numId w:val="106"/>
              </w:numPr>
              <w:rPr>
                <w:iCs/>
                <w:color w:val="000000" w:themeColor="text1"/>
                <w:lang w:val="de-DE"/>
              </w:rPr>
            </w:pPr>
            <w:r w:rsidRPr="004B105C">
              <w:rPr>
                <w:iCs/>
                <w:color w:val="000000" w:themeColor="text1"/>
                <w:lang w:val="de-DE"/>
              </w:rPr>
              <w:t>Auf dem Laufblatt zur Urkunde wird</w:t>
            </w:r>
            <w:r w:rsidR="009A08C8" w:rsidRPr="004B105C">
              <w:rPr>
                <w:iCs/>
                <w:color w:val="000000" w:themeColor="text1"/>
                <w:lang w:val="de-DE"/>
              </w:rPr>
              <w:t xml:space="preserve"> </w:t>
            </w:r>
            <w:r w:rsidR="00D07E45" w:rsidRPr="004B105C">
              <w:rPr>
                <w:iCs/>
                <w:color w:val="000000" w:themeColor="text1"/>
                <w:lang w:val="de-DE"/>
              </w:rPr>
              <w:t>vermerkt, wann und von wem (Kürzel</w:t>
            </w:r>
            <w:r w:rsidR="00E756ED" w:rsidRPr="004B105C">
              <w:rPr>
                <w:iCs/>
                <w:color w:val="000000" w:themeColor="text1"/>
                <w:lang w:val="de-DE"/>
              </w:rPr>
              <w:t xml:space="preserve"> des jeweiligen Mitarbeiters</w:t>
            </w:r>
            <w:r w:rsidR="00D07E45" w:rsidRPr="004B105C">
              <w:rPr>
                <w:iCs/>
                <w:color w:val="000000" w:themeColor="text1"/>
                <w:lang w:val="de-DE"/>
              </w:rPr>
              <w:t>)</w:t>
            </w:r>
            <w:r w:rsidR="00612A1F" w:rsidRPr="004B105C">
              <w:rPr>
                <w:iCs/>
                <w:color w:val="000000" w:themeColor="text1"/>
                <w:lang w:val="de-DE"/>
              </w:rPr>
              <w:t xml:space="preserve"> </w:t>
            </w:r>
            <w:r w:rsidR="00FE466B">
              <w:rPr>
                <w:iCs/>
                <w:color w:val="000000" w:themeColor="text1"/>
                <w:lang w:val="de-DE"/>
              </w:rPr>
              <w:t>der sog. Abschlussscan (= vor dem Auflösen der Urkunde)</w:t>
            </w:r>
            <w:r w:rsidR="00612A1F" w:rsidRPr="004B105C">
              <w:rPr>
                <w:iCs/>
                <w:color w:val="000000" w:themeColor="text1"/>
                <w:lang w:val="de-DE"/>
              </w:rPr>
              <w:t xml:space="preserve"> </w:t>
            </w:r>
            <w:r w:rsidR="00FE466B">
              <w:rPr>
                <w:iCs/>
                <w:color w:val="000000" w:themeColor="text1"/>
                <w:lang w:val="de-DE"/>
              </w:rPr>
              <w:t>der restlichen Dokumente, die der Urkunde in der Urkundensammlung beigefügt werden sollen, durchgeführt</w:t>
            </w:r>
            <w:r w:rsidR="00612A1F" w:rsidRPr="004B105C">
              <w:rPr>
                <w:iCs/>
                <w:color w:val="000000" w:themeColor="text1"/>
                <w:lang w:val="de-DE"/>
              </w:rPr>
              <w:t xml:space="preserve"> wurde.</w:t>
            </w:r>
            <w:r w:rsidRPr="004B105C">
              <w:rPr>
                <w:iCs/>
                <w:color w:val="000000" w:themeColor="text1"/>
                <w:lang w:val="de-DE"/>
              </w:rPr>
              <w:t xml:space="preserve"> </w:t>
            </w:r>
          </w:p>
          <w:p w14:paraId="033FC646" w14:textId="50769304" w:rsidR="00E756ED" w:rsidRPr="004B105C" w:rsidRDefault="000201C5" w:rsidP="00553937">
            <w:pPr>
              <w:pStyle w:val="Listenabsatz"/>
              <w:numPr>
                <w:ilvl w:val="0"/>
                <w:numId w:val="106"/>
              </w:numPr>
              <w:rPr>
                <w:iCs/>
                <w:color w:val="000000" w:themeColor="text1"/>
                <w:lang w:val="de-DE"/>
              </w:rPr>
            </w:pPr>
            <w:r w:rsidRPr="004B105C">
              <w:rPr>
                <w:iCs/>
                <w:color w:val="000000" w:themeColor="text1"/>
                <w:lang w:val="de-DE"/>
              </w:rPr>
              <w:t xml:space="preserve">Der entsprechende Vermerk </w:t>
            </w:r>
            <w:r w:rsidR="00FE466B">
              <w:rPr>
                <w:iCs/>
                <w:color w:val="000000" w:themeColor="text1"/>
                <w:lang w:val="de-DE"/>
              </w:rPr>
              <w:t>wird</w:t>
            </w:r>
            <w:r w:rsidR="00E756ED" w:rsidRPr="004B105C">
              <w:rPr>
                <w:iCs/>
                <w:color w:val="000000" w:themeColor="text1"/>
                <w:lang w:val="de-DE"/>
              </w:rPr>
              <w:t xml:space="preserve"> </w:t>
            </w:r>
            <w:r w:rsidRPr="004B105C">
              <w:rPr>
                <w:iCs/>
                <w:color w:val="000000" w:themeColor="text1"/>
                <w:lang w:val="de-DE"/>
              </w:rPr>
              <w:t xml:space="preserve">auf dem </w:t>
            </w:r>
            <w:r w:rsidR="00E756ED" w:rsidRPr="004B105C">
              <w:rPr>
                <w:iCs/>
                <w:color w:val="000000" w:themeColor="text1"/>
                <w:lang w:val="de-DE"/>
              </w:rPr>
              <w:t xml:space="preserve">bisherigen </w:t>
            </w:r>
            <w:r w:rsidRPr="004B105C">
              <w:rPr>
                <w:iCs/>
                <w:color w:val="000000" w:themeColor="text1"/>
                <w:lang w:val="de-DE"/>
              </w:rPr>
              <w:t xml:space="preserve">Laufblatt </w:t>
            </w:r>
            <w:r w:rsidR="00FE466B">
              <w:rPr>
                <w:iCs/>
                <w:color w:val="000000" w:themeColor="text1"/>
                <w:lang w:val="de-DE"/>
              </w:rPr>
              <w:t>vor dem Auflösen der Akte ergänzt</w:t>
            </w:r>
            <w:r w:rsidR="00E756ED" w:rsidRPr="004B105C">
              <w:rPr>
                <w:iCs/>
                <w:color w:val="000000" w:themeColor="text1"/>
                <w:lang w:val="de-DE"/>
              </w:rPr>
              <w:t xml:space="preserve">. Er befindet sich </w:t>
            </w:r>
            <w:r w:rsidR="00185F5F">
              <w:rPr>
                <w:iCs/>
                <w:color w:val="000000" w:themeColor="text1"/>
                <w:lang w:val="de-DE"/>
              </w:rPr>
              <w:t>beispielsweise neben</w:t>
            </w:r>
            <w:r w:rsidRPr="004B105C">
              <w:rPr>
                <w:iCs/>
                <w:color w:val="000000" w:themeColor="text1"/>
                <w:lang w:val="de-DE"/>
              </w:rPr>
              <w:t xml:space="preserve"> dem Vermerk: (Eintrag in) Urkundenrolle: (Datum)</w:t>
            </w:r>
            <w:r w:rsidR="00E756ED" w:rsidRPr="004B105C">
              <w:rPr>
                <w:iCs/>
                <w:color w:val="000000" w:themeColor="text1"/>
                <w:lang w:val="de-DE"/>
              </w:rPr>
              <w:t xml:space="preserve"> </w:t>
            </w:r>
            <w:r w:rsidR="00185F5F">
              <w:rPr>
                <w:iCs/>
                <w:color w:val="000000" w:themeColor="text1"/>
                <w:lang w:val="de-DE"/>
              </w:rPr>
              <w:t xml:space="preserve">vom (Kürzel), </w:t>
            </w:r>
            <w:r w:rsidR="00E756ED" w:rsidRPr="004B105C">
              <w:rPr>
                <w:iCs/>
                <w:color w:val="000000" w:themeColor="text1"/>
                <w:lang w:val="de-DE"/>
              </w:rPr>
              <w:t xml:space="preserve">mit dem der Eintrag ins Urkundenverzeichnis dokumentiert wird. </w:t>
            </w:r>
          </w:p>
          <w:p w14:paraId="3C5F7648" w14:textId="551796CD" w:rsidR="009A08C8" w:rsidRPr="004B105C" w:rsidRDefault="00FE466B" w:rsidP="00553937">
            <w:pPr>
              <w:pStyle w:val="Listenabsatz"/>
              <w:numPr>
                <w:ilvl w:val="0"/>
                <w:numId w:val="106"/>
              </w:numPr>
              <w:rPr>
                <w:iCs/>
                <w:color w:val="000000" w:themeColor="text1"/>
                <w:lang w:val="de-DE"/>
              </w:rPr>
            </w:pPr>
            <w:r>
              <w:rPr>
                <w:iCs/>
                <w:color w:val="000000" w:themeColor="text1"/>
                <w:lang w:val="de-DE"/>
              </w:rPr>
              <w:t xml:space="preserve">Die Scanliste wird im Ausfertigungszimmer aufbewahrt; diejenigen Seiten der Scanliste, die vollständig befüllt / abgeschlossen sind, werden jeweils im Generalordner abgelegt. </w:t>
            </w:r>
            <w:r w:rsidR="000201C5" w:rsidRPr="004B105C">
              <w:rPr>
                <w:iCs/>
                <w:color w:val="000000" w:themeColor="text1"/>
                <w:lang w:val="de-DE"/>
              </w:rPr>
              <w:t xml:space="preserve">Das Laufblatt wird mit der Nebenakte </w:t>
            </w:r>
            <w:r>
              <w:rPr>
                <w:iCs/>
                <w:color w:val="000000" w:themeColor="text1"/>
                <w:lang w:val="de-DE"/>
              </w:rPr>
              <w:t xml:space="preserve">der jeweiligen Urkunde </w:t>
            </w:r>
            <w:r w:rsidR="000201C5" w:rsidRPr="004B105C">
              <w:rPr>
                <w:iCs/>
                <w:color w:val="000000" w:themeColor="text1"/>
                <w:lang w:val="de-DE"/>
              </w:rPr>
              <w:t xml:space="preserve">verwahrt. </w:t>
            </w:r>
            <w:r w:rsidR="00E756ED" w:rsidRPr="004B105C">
              <w:rPr>
                <w:iCs/>
                <w:color w:val="000000" w:themeColor="text1"/>
                <w:lang w:val="de-DE"/>
              </w:rPr>
              <w:t xml:space="preserve">Eine Dokumentation des Mitarbeiters, der gescannt hat, ist somit jederzeit möglich. </w:t>
            </w:r>
          </w:p>
          <w:p w14:paraId="0D2C19FC" w14:textId="4D0C2E98" w:rsidR="009A08C8" w:rsidRPr="004B105C" w:rsidRDefault="000201C5" w:rsidP="009A35B2">
            <w:pPr>
              <w:ind w:left="36"/>
              <w:rPr>
                <w:lang w:val="de-DE"/>
              </w:rPr>
            </w:pPr>
            <w:r w:rsidRPr="004B105C">
              <w:rPr>
                <w:i/>
                <w:color w:val="auto"/>
                <w:lang w:val="de-DE"/>
              </w:rPr>
              <w:t xml:space="preserve"> </w:t>
            </w:r>
          </w:p>
        </w:tc>
      </w:tr>
    </w:tbl>
    <w:p w14:paraId="7142F2F4" w14:textId="77777777" w:rsidR="00AE4083" w:rsidRPr="004B105C" w:rsidRDefault="00AE4083" w:rsidP="00AE4083">
      <w:pPr>
        <w:pStyle w:val="Liste1"/>
        <w:numPr>
          <w:ilvl w:val="0"/>
          <w:numId w:val="0"/>
        </w:numPr>
        <w:ind w:left="709"/>
        <w:rPr>
          <w:lang w:val="de-DE"/>
        </w:rPr>
      </w:pPr>
    </w:p>
    <w:p w14:paraId="57D6386C" w14:textId="6543B350" w:rsidR="008C6B1E" w:rsidRPr="004B105C" w:rsidRDefault="001C7991">
      <w:pPr>
        <w:pStyle w:val="Liste1"/>
        <w:ind w:left="709" w:hanging="425"/>
        <w:rPr>
          <w:lang w:val="de-DE"/>
        </w:rPr>
      </w:pPr>
      <w:r w:rsidRPr="004B105C">
        <w:rPr>
          <w:lang w:val="de-DE"/>
        </w:rPr>
        <w:t>Information, ob eine manuelle Nachbearbeitung des Scanproduktes stattgefunden hat:</w:t>
      </w:r>
      <w:r w:rsidRPr="004B105C">
        <w:rPr>
          <w:lang w:val="de-DE"/>
        </w:rPr>
        <w:br/>
      </w:r>
    </w:p>
    <w:tbl>
      <w:tblPr>
        <w:tblStyle w:val="Tabelle1-BNotK"/>
        <w:tblW w:w="0" w:type="auto"/>
        <w:tblInd w:w="269" w:type="dxa"/>
        <w:tblLook w:val="04A0" w:firstRow="1" w:lastRow="0" w:firstColumn="1" w:lastColumn="0" w:noHBand="0" w:noVBand="1"/>
      </w:tblPr>
      <w:tblGrid>
        <w:gridCol w:w="9219"/>
      </w:tblGrid>
      <w:tr w:rsidR="008C6B1E" w:rsidRPr="004B105C" w14:paraId="2B987AC6"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9" w:type="dxa"/>
          </w:tcPr>
          <w:p w14:paraId="503F687E" w14:textId="77777777" w:rsidR="008C6B1E" w:rsidRPr="004B105C" w:rsidRDefault="001C7991">
            <w:pPr>
              <w:ind w:left="709" w:hanging="673"/>
              <w:rPr>
                <w:b/>
                <w:lang w:val="de-DE"/>
              </w:rPr>
            </w:pPr>
            <w:r w:rsidRPr="004B105C">
              <w:rPr>
                <w:b/>
                <w:lang w:val="de-DE"/>
              </w:rPr>
              <w:t>Information über eine manuelle Nachbearbeitung des Scanproduktes</w:t>
            </w:r>
          </w:p>
        </w:tc>
      </w:tr>
      <w:tr w:rsidR="008C6B1E" w:rsidRPr="004B105C" w14:paraId="186CFD0C"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9" w:type="dxa"/>
            <w:shd w:val="clear" w:color="auto" w:fill="FFFFFF" w:themeFill="background1"/>
          </w:tcPr>
          <w:p w14:paraId="13AABEF8" w14:textId="55ACF682" w:rsidR="008C6B1E" w:rsidRPr="004B105C" w:rsidRDefault="00AE3661" w:rsidP="00734015">
            <w:pPr>
              <w:ind w:left="36"/>
              <w:jc w:val="left"/>
              <w:rPr>
                <w:iCs/>
                <w:color w:val="7F7F7F" w:themeColor="text1" w:themeTint="80"/>
                <w:lang w:val="de-DE"/>
              </w:rPr>
            </w:pPr>
            <w:r w:rsidRPr="004B105C">
              <w:rPr>
                <w:iCs/>
                <w:color w:val="auto"/>
                <w:lang w:val="de-DE"/>
              </w:rPr>
              <w:t xml:space="preserve">Jede manuelle bildliche </w:t>
            </w:r>
            <w:r w:rsidR="001C7991" w:rsidRPr="004B105C">
              <w:rPr>
                <w:iCs/>
                <w:color w:val="auto"/>
                <w:lang w:val="de-DE"/>
              </w:rPr>
              <w:t>Nachbearbeitung der gescannten Urkunde</w:t>
            </w:r>
            <w:r w:rsidR="00FE466B">
              <w:rPr>
                <w:iCs/>
                <w:color w:val="auto"/>
                <w:lang w:val="de-DE"/>
              </w:rPr>
              <w:t xml:space="preserve"> </w:t>
            </w:r>
            <w:r w:rsidR="001C7991" w:rsidRPr="004B105C">
              <w:rPr>
                <w:iCs/>
                <w:color w:val="auto"/>
                <w:lang w:val="de-DE"/>
              </w:rPr>
              <w:t>wird im Übereinstimmungsvermerk erwähnt (siehe Abschnitt 2.5.4).</w:t>
            </w:r>
            <w:r w:rsidRPr="004B105C">
              <w:rPr>
                <w:iCs/>
                <w:color w:val="auto"/>
                <w:lang w:val="de-DE"/>
              </w:rPr>
              <w:t xml:space="preserve"> </w:t>
            </w:r>
            <w:r w:rsidR="00734015" w:rsidRPr="004B105C">
              <w:rPr>
                <w:iCs/>
                <w:color w:val="auto"/>
                <w:lang w:val="de-DE"/>
              </w:rPr>
              <w:t>Bei</w:t>
            </w:r>
            <w:r w:rsidRPr="004B105C">
              <w:rPr>
                <w:iCs/>
                <w:color w:val="auto"/>
                <w:lang w:val="de-DE"/>
              </w:rPr>
              <w:t xml:space="preserve"> </w:t>
            </w:r>
            <w:r w:rsidR="0090780F" w:rsidRPr="004B105C">
              <w:rPr>
                <w:iCs/>
                <w:color w:val="auto"/>
                <w:lang w:val="de-DE"/>
              </w:rPr>
              <w:t>einem</w:t>
            </w:r>
            <w:r w:rsidRPr="004B105C">
              <w:rPr>
                <w:iCs/>
                <w:color w:val="auto"/>
                <w:lang w:val="de-DE"/>
              </w:rPr>
              <w:t xml:space="preserve"> Mangel der Scandatei</w:t>
            </w:r>
            <w:r w:rsidR="0090780F" w:rsidRPr="004B105C">
              <w:rPr>
                <w:iCs/>
                <w:color w:val="auto"/>
                <w:lang w:val="de-DE"/>
              </w:rPr>
              <w:t xml:space="preserve">, der </w:t>
            </w:r>
            <w:r w:rsidR="00F43212" w:rsidRPr="004B105C">
              <w:rPr>
                <w:iCs/>
                <w:color w:val="auto"/>
                <w:lang w:val="de-DE"/>
              </w:rPr>
              <w:t>zu einer solchen</w:t>
            </w:r>
            <w:r w:rsidR="0090780F" w:rsidRPr="004B105C">
              <w:rPr>
                <w:iCs/>
                <w:color w:val="auto"/>
                <w:lang w:val="de-DE"/>
              </w:rPr>
              <w:t xml:space="preserve"> Erwähnung im Übereinstimmungsvermerk führen würde, wird im Normalfall</w:t>
            </w:r>
            <w:r w:rsidR="00734015" w:rsidRPr="004B105C">
              <w:rPr>
                <w:iCs/>
                <w:color w:val="auto"/>
                <w:lang w:val="de-DE"/>
              </w:rPr>
              <w:t xml:space="preserve"> </w:t>
            </w:r>
            <w:r w:rsidRPr="004B105C">
              <w:rPr>
                <w:iCs/>
                <w:color w:val="auto"/>
                <w:lang w:val="de-DE"/>
              </w:rPr>
              <w:t>der Scanvorgang noch einmal durchgeführt.</w:t>
            </w:r>
          </w:p>
        </w:tc>
      </w:tr>
    </w:tbl>
    <w:p w14:paraId="28347DBE" w14:textId="600625CE" w:rsidR="008C6B1E" w:rsidRDefault="008C6B1E">
      <w:pPr>
        <w:pStyle w:val="Liste1"/>
        <w:numPr>
          <w:ilvl w:val="0"/>
          <w:numId w:val="0"/>
        </w:numPr>
        <w:ind w:left="709"/>
        <w:rPr>
          <w:lang w:val="de-DE"/>
        </w:rPr>
      </w:pPr>
    </w:p>
    <w:p w14:paraId="66E53669" w14:textId="0F202990" w:rsidR="004F166F" w:rsidRDefault="004F166F">
      <w:pPr>
        <w:pStyle w:val="Liste1"/>
        <w:numPr>
          <w:ilvl w:val="0"/>
          <w:numId w:val="0"/>
        </w:numPr>
        <w:ind w:left="709"/>
        <w:rPr>
          <w:lang w:val="de-DE"/>
        </w:rPr>
      </w:pPr>
    </w:p>
    <w:p w14:paraId="5FE72691" w14:textId="77777777" w:rsidR="004F166F" w:rsidRPr="004B105C" w:rsidRDefault="004F166F">
      <w:pPr>
        <w:pStyle w:val="Liste1"/>
        <w:numPr>
          <w:ilvl w:val="0"/>
          <w:numId w:val="0"/>
        </w:numPr>
        <w:ind w:left="709"/>
        <w:rPr>
          <w:lang w:val="de-DE"/>
        </w:rPr>
      </w:pPr>
    </w:p>
    <w:p w14:paraId="00C8A756" w14:textId="787197AA" w:rsidR="008C6B1E" w:rsidRPr="004B105C" w:rsidRDefault="001C7991">
      <w:pPr>
        <w:pStyle w:val="Liste1"/>
        <w:ind w:left="709" w:hanging="425"/>
        <w:rPr>
          <w:lang w:val="de-DE"/>
        </w:rPr>
      </w:pPr>
      <w:r w:rsidRPr="004B105C">
        <w:rPr>
          <w:lang w:val="de-DE"/>
        </w:rPr>
        <w:t>Fehlgeschlagene Authentisierungsvorgänge und sonstige aufgetretene Fehler</w:t>
      </w:r>
      <w:r w:rsidR="00335891" w:rsidRPr="004B105C">
        <w:rPr>
          <w:lang w:val="de-DE"/>
        </w:rPr>
        <w:t>:</w:t>
      </w:r>
      <w:r w:rsidRPr="004B105C">
        <w:rPr>
          <w:lang w:val="de-DE"/>
        </w:rPr>
        <w:t xml:space="preserve"> </w:t>
      </w:r>
      <w:r w:rsidRPr="004B105C">
        <w:rPr>
          <w:lang w:val="de-DE"/>
        </w:rPr>
        <w:br/>
      </w:r>
    </w:p>
    <w:tbl>
      <w:tblPr>
        <w:tblStyle w:val="Tabelle1-BNotK"/>
        <w:tblW w:w="0" w:type="auto"/>
        <w:tblInd w:w="269" w:type="dxa"/>
        <w:tblLook w:val="04A0" w:firstRow="1" w:lastRow="0" w:firstColumn="1" w:lastColumn="0" w:noHBand="0" w:noVBand="1"/>
      </w:tblPr>
      <w:tblGrid>
        <w:gridCol w:w="9219"/>
      </w:tblGrid>
      <w:tr w:rsidR="008C6B1E" w:rsidRPr="004B105C" w14:paraId="19A7E05B"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9" w:type="dxa"/>
          </w:tcPr>
          <w:p w14:paraId="2CC84265" w14:textId="018B4906" w:rsidR="008C6B1E" w:rsidRPr="004B105C" w:rsidRDefault="001C7991">
            <w:pPr>
              <w:ind w:left="709" w:hanging="673"/>
              <w:rPr>
                <w:b/>
                <w:color w:val="000000" w:themeColor="text1"/>
                <w:lang w:val="de-DE"/>
              </w:rPr>
            </w:pPr>
            <w:r w:rsidRPr="004B105C">
              <w:rPr>
                <w:b/>
                <w:color w:val="000000" w:themeColor="text1"/>
                <w:lang w:val="de-DE"/>
              </w:rPr>
              <w:t>Fehlgeschlagene Authentisierungsvorgänge</w:t>
            </w:r>
            <w:r w:rsidR="00335891" w:rsidRPr="004B105C">
              <w:rPr>
                <w:b/>
                <w:color w:val="000000" w:themeColor="text1"/>
                <w:lang w:val="de-DE"/>
              </w:rPr>
              <w:t xml:space="preserve"> </w:t>
            </w:r>
            <w:r w:rsidRPr="004B105C">
              <w:rPr>
                <w:b/>
                <w:color w:val="000000" w:themeColor="text1"/>
                <w:lang w:val="de-DE"/>
              </w:rPr>
              <w:t>/</w:t>
            </w:r>
            <w:r w:rsidR="00335891" w:rsidRPr="004B105C">
              <w:rPr>
                <w:b/>
                <w:color w:val="000000" w:themeColor="text1"/>
                <w:lang w:val="de-DE"/>
              </w:rPr>
              <w:t xml:space="preserve"> </w:t>
            </w:r>
            <w:r w:rsidRPr="004B105C">
              <w:rPr>
                <w:b/>
                <w:color w:val="000000" w:themeColor="text1"/>
                <w:lang w:val="de-DE"/>
              </w:rPr>
              <w:t>Sonstige Fehler</w:t>
            </w:r>
          </w:p>
        </w:tc>
      </w:tr>
      <w:tr w:rsidR="008C6B1E" w:rsidRPr="004B105C" w14:paraId="0BEFCD92"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9" w:type="dxa"/>
            <w:shd w:val="clear" w:color="auto" w:fill="FFFFFF" w:themeFill="background1"/>
          </w:tcPr>
          <w:p w14:paraId="70230E7D" w14:textId="39504327" w:rsidR="008C6B1E" w:rsidRPr="004B105C" w:rsidRDefault="008952B3" w:rsidP="00795908">
            <w:pPr>
              <w:ind w:left="0"/>
              <w:rPr>
                <w:color w:val="000000" w:themeColor="text1"/>
                <w:lang w:val="de-DE"/>
              </w:rPr>
            </w:pPr>
            <w:r w:rsidRPr="004B105C">
              <w:rPr>
                <w:color w:val="000000" w:themeColor="text1"/>
                <w:lang w:val="de-DE"/>
              </w:rPr>
              <w:t xml:space="preserve">Auffälligkeiten und Fehler bei der Authentisierung werden sogleich der </w:t>
            </w:r>
            <w:r w:rsidR="000201C5" w:rsidRPr="004B105C">
              <w:rPr>
                <w:color w:val="000000" w:themeColor="text1"/>
                <w:lang w:val="de-DE"/>
              </w:rPr>
              <w:t xml:space="preserve">Notarin </w:t>
            </w:r>
            <w:r w:rsidR="00795908">
              <w:rPr>
                <w:color w:val="000000" w:themeColor="text1"/>
                <w:lang w:val="de-DE"/>
              </w:rPr>
              <w:t xml:space="preserve">/ dem Notar </w:t>
            </w:r>
            <w:r w:rsidR="000201C5" w:rsidRPr="004B105C">
              <w:rPr>
                <w:color w:val="000000" w:themeColor="text1"/>
                <w:lang w:val="de-DE"/>
              </w:rPr>
              <w:t>mitgeteilt</w:t>
            </w:r>
            <w:r w:rsidRPr="004B105C">
              <w:rPr>
                <w:color w:val="000000" w:themeColor="text1"/>
                <w:lang w:val="de-DE"/>
              </w:rPr>
              <w:t>, um das weitere Vorgehen zu klären.</w:t>
            </w:r>
            <w:r w:rsidR="000201C5" w:rsidRPr="004B105C">
              <w:rPr>
                <w:color w:val="000000" w:themeColor="text1"/>
                <w:lang w:val="de-DE"/>
              </w:rPr>
              <w:t xml:space="preserve"> </w:t>
            </w:r>
          </w:p>
        </w:tc>
      </w:tr>
    </w:tbl>
    <w:p w14:paraId="2C2BEFDF" w14:textId="77777777" w:rsidR="008C6B1E" w:rsidRPr="004B105C" w:rsidRDefault="008C6B1E">
      <w:pPr>
        <w:pStyle w:val="Liste1"/>
        <w:numPr>
          <w:ilvl w:val="0"/>
          <w:numId w:val="0"/>
        </w:numPr>
        <w:ind w:left="709"/>
        <w:rPr>
          <w:lang w:val="de-DE"/>
        </w:rPr>
      </w:pPr>
    </w:p>
    <w:p w14:paraId="752C93EA" w14:textId="4D16612A" w:rsidR="008C6B1E" w:rsidRPr="004B105C" w:rsidRDefault="001C7991">
      <w:pPr>
        <w:pStyle w:val="Liste1"/>
        <w:ind w:left="709" w:hanging="425"/>
        <w:rPr>
          <w:color w:val="auto"/>
          <w:lang w:val="de-DE"/>
        </w:rPr>
      </w:pPr>
      <w:r w:rsidRPr="004B105C">
        <w:rPr>
          <w:color w:val="auto"/>
          <w:lang w:val="de-DE"/>
        </w:rPr>
        <w:t>Die Protokolldaten müssen gemäß den geltenden datenschutzrechtlichen Bestimmungen verarbeitet und insbesondere vor unautorisiertem Zugriff geschützt werden</w:t>
      </w:r>
      <w:r w:rsidR="00335891" w:rsidRPr="004B105C">
        <w:rPr>
          <w:color w:val="auto"/>
          <w:lang w:val="de-DE"/>
        </w:rPr>
        <w:t>:</w:t>
      </w:r>
      <w:r w:rsidRPr="004B105C">
        <w:rPr>
          <w:color w:val="auto"/>
          <w:lang w:val="de-DE"/>
        </w:rPr>
        <w:br/>
      </w:r>
    </w:p>
    <w:tbl>
      <w:tblPr>
        <w:tblStyle w:val="Tabelle1-BNotK"/>
        <w:tblW w:w="0" w:type="auto"/>
        <w:tblInd w:w="269" w:type="dxa"/>
        <w:tblLook w:val="04A0" w:firstRow="1" w:lastRow="0" w:firstColumn="1" w:lastColumn="0" w:noHBand="0" w:noVBand="1"/>
      </w:tblPr>
      <w:tblGrid>
        <w:gridCol w:w="9219"/>
      </w:tblGrid>
      <w:tr w:rsidR="008C6B1E" w:rsidRPr="004B105C" w14:paraId="33F37D3A"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9" w:type="dxa"/>
          </w:tcPr>
          <w:p w14:paraId="4A337A9C" w14:textId="77777777" w:rsidR="008C6B1E" w:rsidRPr="004B105C" w:rsidRDefault="001C7991">
            <w:pPr>
              <w:ind w:left="709" w:hanging="709"/>
              <w:rPr>
                <w:b/>
                <w:color w:val="auto"/>
                <w:lang w:val="de-DE"/>
              </w:rPr>
            </w:pPr>
            <w:r w:rsidRPr="004B105C">
              <w:rPr>
                <w:b/>
                <w:color w:val="auto"/>
                <w:lang w:val="de-DE"/>
              </w:rPr>
              <w:t>Schutz gemäß den datenschutzrechtlichen Bestimmungen</w:t>
            </w:r>
          </w:p>
        </w:tc>
      </w:tr>
      <w:tr w:rsidR="008C6B1E" w:rsidRPr="004B105C" w14:paraId="6391ED71"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9" w:type="dxa"/>
            <w:shd w:val="clear" w:color="auto" w:fill="FFFFFF" w:themeFill="background1"/>
          </w:tcPr>
          <w:p w14:paraId="3F68A423" w14:textId="77777777" w:rsidR="00E756ED" w:rsidRPr="004B105C" w:rsidRDefault="00F43212" w:rsidP="00553937">
            <w:pPr>
              <w:pStyle w:val="Listenabsatz"/>
              <w:numPr>
                <w:ilvl w:val="0"/>
                <w:numId w:val="107"/>
              </w:numPr>
              <w:rPr>
                <w:iCs/>
                <w:color w:val="000000" w:themeColor="text1"/>
                <w:lang w:val="de-DE"/>
              </w:rPr>
            </w:pPr>
            <w:r w:rsidRPr="004B105C">
              <w:rPr>
                <w:iCs/>
                <w:color w:val="000000" w:themeColor="text1"/>
                <w:lang w:val="de-DE"/>
              </w:rPr>
              <w:t>Eine</w:t>
            </w:r>
            <w:r w:rsidR="001C7991" w:rsidRPr="004B105C">
              <w:rPr>
                <w:iCs/>
                <w:color w:val="000000" w:themeColor="text1"/>
                <w:lang w:val="de-DE"/>
              </w:rPr>
              <w:t xml:space="preserve"> </w:t>
            </w:r>
            <w:r w:rsidRPr="004B105C">
              <w:rPr>
                <w:iCs/>
                <w:color w:val="000000" w:themeColor="text1"/>
                <w:lang w:val="de-DE"/>
              </w:rPr>
              <w:t xml:space="preserve">automatisierte </w:t>
            </w:r>
            <w:r w:rsidR="001C7991" w:rsidRPr="004B105C">
              <w:rPr>
                <w:iCs/>
                <w:color w:val="000000" w:themeColor="text1"/>
                <w:lang w:val="de-DE"/>
              </w:rPr>
              <w:t xml:space="preserve">Protokollierung von personenbezogenen Daten </w:t>
            </w:r>
            <w:r w:rsidRPr="004B105C">
              <w:rPr>
                <w:iCs/>
                <w:color w:val="000000" w:themeColor="text1"/>
                <w:lang w:val="de-DE"/>
              </w:rPr>
              <w:t xml:space="preserve">findet nicht statt. </w:t>
            </w:r>
          </w:p>
          <w:p w14:paraId="59671B5F" w14:textId="231535E8" w:rsidR="00D90349" w:rsidRPr="00652BFE" w:rsidRDefault="00F43212" w:rsidP="00652BFE">
            <w:pPr>
              <w:pStyle w:val="Listenabsatz"/>
              <w:numPr>
                <w:ilvl w:val="0"/>
                <w:numId w:val="107"/>
              </w:numPr>
              <w:rPr>
                <w:iCs/>
                <w:color w:val="000000" w:themeColor="text1"/>
                <w:lang w:val="de-DE"/>
              </w:rPr>
            </w:pPr>
            <w:r w:rsidRPr="004B105C">
              <w:rPr>
                <w:iCs/>
                <w:color w:val="000000" w:themeColor="text1"/>
                <w:lang w:val="de-DE"/>
              </w:rPr>
              <w:t xml:space="preserve">Für jegliche </w:t>
            </w:r>
            <w:r w:rsidR="00841C3F" w:rsidRPr="004B105C">
              <w:rPr>
                <w:iCs/>
                <w:color w:val="000000" w:themeColor="text1"/>
                <w:lang w:val="de-DE"/>
              </w:rPr>
              <w:t xml:space="preserve">sonstige </w:t>
            </w:r>
            <w:r w:rsidRPr="004B105C">
              <w:rPr>
                <w:iCs/>
                <w:color w:val="000000" w:themeColor="text1"/>
                <w:lang w:val="de-DE"/>
              </w:rPr>
              <w:t>Protokollierung werden nur die Kürzel der Mitarbeitenden verwendet. Die Protokolldaten sind nur befugten Mitarbeitenden zugänglich.</w:t>
            </w:r>
          </w:p>
        </w:tc>
      </w:tr>
    </w:tbl>
    <w:p w14:paraId="018000DF" w14:textId="77777777" w:rsidR="00612A1F" w:rsidRPr="004B105C" w:rsidRDefault="00612A1F" w:rsidP="00C3197D">
      <w:pPr>
        <w:spacing w:line="240" w:lineRule="auto"/>
        <w:rPr>
          <w:lang w:val="de-DE"/>
        </w:rPr>
      </w:pPr>
      <w:bookmarkStart w:id="97" w:name="_Toc84590134"/>
    </w:p>
    <w:p w14:paraId="1F8FBEBB" w14:textId="52B4E9F3" w:rsidR="008C6B1E" w:rsidRPr="004B105C" w:rsidRDefault="001C7991" w:rsidP="00C3197D">
      <w:pPr>
        <w:pStyle w:val="berschrift3"/>
        <w:ind w:firstLine="0"/>
      </w:pPr>
      <w:r w:rsidRPr="004B105C">
        <w:t>3.5.12</w:t>
      </w:r>
      <w:r w:rsidRPr="004B105C">
        <w:tab/>
      </w:r>
      <w:r w:rsidRPr="004B105C">
        <w:tab/>
        <w:t>Auswahl geeigneter Bildkompressionsverfahren</w:t>
      </w:r>
      <w:bookmarkEnd w:id="97"/>
    </w:p>
    <w:p w14:paraId="6894DC54" w14:textId="77777777" w:rsidR="008C6B1E" w:rsidRPr="004B105C" w:rsidRDefault="001C7991">
      <w:pPr>
        <w:pStyle w:val="StandardWeb"/>
        <w:ind w:left="709" w:hanging="425"/>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Die Auswahl geeigneter Bildkompressionsverfahren wird in Abschnitt 2.5.2 behandelt.</w:t>
      </w:r>
    </w:p>
    <w:p w14:paraId="31D57EE6" w14:textId="4E265623" w:rsidR="008C6B1E" w:rsidRPr="004B105C" w:rsidRDefault="008C6B1E">
      <w:pPr>
        <w:pStyle w:val="StandardWeb"/>
        <w:ind w:left="709" w:hanging="425"/>
        <w:jc w:val="both"/>
      </w:pPr>
    </w:p>
    <w:p w14:paraId="6672051C" w14:textId="77777777" w:rsidR="008C6B1E" w:rsidRPr="004B105C" w:rsidRDefault="001C7991" w:rsidP="00614357">
      <w:pPr>
        <w:pStyle w:val="berschrift2"/>
      </w:pPr>
      <w:bookmarkStart w:id="98" w:name="_Toc84590135"/>
      <w:r w:rsidRPr="004B105C">
        <w:t>3.6</w:t>
      </w:r>
      <w:r w:rsidRPr="004B105C">
        <w:tab/>
      </w:r>
      <w:r w:rsidRPr="004B105C">
        <w:tab/>
        <w:t>Sicherheitsmaßnahmen bei der Nachverarbeitung</w:t>
      </w:r>
      <w:bookmarkEnd w:id="98"/>
    </w:p>
    <w:p w14:paraId="3F3AEEEB" w14:textId="77777777" w:rsidR="008C6B1E" w:rsidRPr="004B105C" w:rsidRDefault="001C7991" w:rsidP="00C3197D">
      <w:pPr>
        <w:pStyle w:val="berschrift3"/>
        <w:ind w:firstLine="0"/>
      </w:pPr>
      <w:bookmarkStart w:id="99" w:name="_Toc84590136"/>
      <w:r w:rsidRPr="004B105C">
        <w:t>3.6.1</w:t>
      </w:r>
      <w:r w:rsidRPr="004B105C">
        <w:tab/>
        <w:t>Geeignete und nachvollziehbare Nachverarbeitung</w:t>
      </w:r>
      <w:bookmarkEnd w:id="99"/>
    </w:p>
    <w:p w14:paraId="65A842EC" w14:textId="1FDD96E9" w:rsidR="00335891" w:rsidRPr="004B105C" w:rsidRDefault="001C7991" w:rsidP="00CD2A38">
      <w:pPr>
        <w:spacing w:line="240" w:lineRule="auto"/>
        <w:rPr>
          <w:lang w:val="de-DE"/>
        </w:rPr>
      </w:pPr>
      <w:r w:rsidRPr="004B105C">
        <w:rPr>
          <w:lang w:val="de-DE"/>
        </w:rPr>
        <w:t>Die Nachverarbeitung wird in Abschnitt 2.5.3 behandelt.</w:t>
      </w:r>
    </w:p>
    <w:p w14:paraId="78EE5661" w14:textId="77777777" w:rsidR="00335891" w:rsidRPr="004B105C" w:rsidRDefault="00335891">
      <w:pPr>
        <w:spacing w:line="240" w:lineRule="auto"/>
        <w:rPr>
          <w:b/>
          <w:lang w:val="de-DE"/>
        </w:rPr>
      </w:pPr>
    </w:p>
    <w:p w14:paraId="58312719" w14:textId="77777777" w:rsidR="008C6B1E" w:rsidRPr="004B105C" w:rsidRDefault="001C7991" w:rsidP="00C3197D">
      <w:pPr>
        <w:pStyle w:val="berschrift3"/>
        <w:ind w:firstLine="0"/>
      </w:pPr>
      <w:bookmarkStart w:id="100" w:name="_Toc84590137"/>
      <w:r w:rsidRPr="004B105C">
        <w:t>3.6.2</w:t>
      </w:r>
      <w:r w:rsidRPr="004B105C">
        <w:tab/>
        <w:t>Qualitätssicherung der nachverarbeiteten Scanprodukte</w:t>
      </w:r>
      <w:bookmarkEnd w:id="100"/>
    </w:p>
    <w:p w14:paraId="20A7800F" w14:textId="727A99C6" w:rsidR="008C6B1E" w:rsidRPr="004B105C" w:rsidRDefault="001C7991">
      <w:pPr>
        <w:spacing w:line="240" w:lineRule="auto"/>
        <w:rPr>
          <w:color w:val="auto"/>
          <w:lang w:val="de-DE"/>
        </w:rPr>
      </w:pPr>
      <w:r w:rsidRPr="004B105C">
        <w:rPr>
          <w:lang w:val="de-DE"/>
        </w:rPr>
        <w:t>Sofern eine Nachverarbeitung der Scanprodukte erfolgt, muss im Rahmen der durchgeführten Operationen in jedem Fall eine Qualitätssicherung erfolgen, so dass gewährleistet ist, dass durch die Nachverarbeitung keine relevanten Informationen verloren gegangen sind. Die ursprünglichen Scanprodukte dürfen nicht vor Abschluss der Qualitätskontrolle gelöscht werden.</w:t>
      </w:r>
      <w:r w:rsidR="00D02216" w:rsidRPr="004B105C">
        <w:rPr>
          <w:lang w:val="de-DE"/>
        </w:rPr>
        <w:t xml:space="preserve"> </w:t>
      </w:r>
      <w:r w:rsidRPr="004B105C">
        <w:rPr>
          <w:color w:val="auto"/>
          <w:lang w:val="de-DE"/>
        </w:rPr>
        <w:t>Im Übereinstimmungsvermerk wird die inhaltliche und bildliche Übereinstimmung von Urkunde und Scanprodukt bestätigt. Darin ist auch eine weitere Qualitätssicherung zu sehen.</w:t>
      </w:r>
    </w:p>
    <w:p w14:paraId="54E87566" w14:textId="77777777" w:rsidR="008C6B1E" w:rsidRPr="004B105C" w:rsidRDefault="008C6B1E">
      <w:pPr>
        <w:spacing w:line="240" w:lineRule="auto"/>
        <w:rPr>
          <w:color w:val="auto"/>
          <w:lang w:val="de-DE"/>
        </w:rPr>
      </w:pPr>
    </w:p>
    <w:p w14:paraId="74EC9B80" w14:textId="77777777" w:rsidR="008C6B1E" w:rsidRPr="004B105C" w:rsidRDefault="001C7991" w:rsidP="00C3197D">
      <w:pPr>
        <w:pStyle w:val="berschrift3"/>
        <w:ind w:firstLine="0"/>
      </w:pPr>
      <w:bookmarkStart w:id="101" w:name="_Toc84590138"/>
      <w:r w:rsidRPr="004B105C">
        <w:t>3.6.3</w:t>
      </w:r>
      <w:r w:rsidRPr="004B105C">
        <w:tab/>
        <w:t>Durchführung der Vollständigkeitsprüfung</w:t>
      </w:r>
      <w:bookmarkEnd w:id="101"/>
    </w:p>
    <w:p w14:paraId="34166859" w14:textId="77777777" w:rsidR="008C6B1E" w:rsidRPr="004B105C" w:rsidRDefault="001C7991">
      <w:pPr>
        <w:spacing w:line="240" w:lineRule="auto"/>
        <w:rPr>
          <w:lang w:val="de-DE"/>
        </w:rPr>
      </w:pPr>
      <w:r w:rsidRPr="004B105C">
        <w:rPr>
          <w:lang w:val="de-DE"/>
        </w:rPr>
        <w:t>Die Vollständigkeitsprüfung erfolgt anhand einer vollständigen Sichtkontrolle (siehe Abschnitt 2.5.3).</w:t>
      </w:r>
    </w:p>
    <w:p w14:paraId="5AADF912" w14:textId="77777777" w:rsidR="008C6B1E" w:rsidRPr="004B105C" w:rsidRDefault="008C6B1E">
      <w:pPr>
        <w:spacing w:line="240" w:lineRule="auto"/>
        <w:ind w:left="709" w:hanging="425"/>
        <w:rPr>
          <w:lang w:val="de-DE"/>
        </w:rPr>
      </w:pPr>
    </w:p>
    <w:p w14:paraId="5F39001A" w14:textId="77777777" w:rsidR="008C6B1E" w:rsidRPr="004B105C" w:rsidRDefault="001C7991" w:rsidP="00B023D7">
      <w:pPr>
        <w:pStyle w:val="berschrift3"/>
        <w:ind w:firstLine="0"/>
      </w:pPr>
      <w:bookmarkStart w:id="102" w:name="_Toc84590139"/>
      <w:r w:rsidRPr="004B105C">
        <w:t>3.6.4</w:t>
      </w:r>
      <w:r w:rsidRPr="004B105C">
        <w:tab/>
        <w:t>Übereinstimmungsvermerk</w:t>
      </w:r>
      <w:bookmarkEnd w:id="102"/>
    </w:p>
    <w:p w14:paraId="28C5DA1C" w14:textId="77777777" w:rsidR="008C6B1E" w:rsidRPr="004B105C" w:rsidRDefault="001C7991">
      <w:pPr>
        <w:spacing w:before="100" w:beforeAutospacing="1" w:after="100" w:afterAutospacing="1" w:line="240" w:lineRule="auto"/>
        <w:ind w:left="709" w:hanging="425"/>
        <w:jc w:val="left"/>
        <w:rPr>
          <w:lang w:val="de-DE"/>
        </w:rPr>
      </w:pPr>
      <w:r w:rsidRPr="004B105C">
        <w:rPr>
          <w:lang w:val="de-DE"/>
        </w:rPr>
        <w:t>Der Übereinstimmungsvermerk wird in Abschnitt 2.5.4 behandelt.</w:t>
      </w:r>
    </w:p>
    <w:p w14:paraId="494D36E4" w14:textId="77777777" w:rsidR="008C6B1E" w:rsidRPr="004B105C" w:rsidRDefault="008C6B1E">
      <w:pPr>
        <w:pStyle w:val="Liste1"/>
        <w:numPr>
          <w:ilvl w:val="0"/>
          <w:numId w:val="0"/>
        </w:numPr>
        <w:ind w:left="709" w:hanging="425"/>
        <w:rPr>
          <w:lang w:val="de-DE"/>
        </w:rPr>
      </w:pPr>
    </w:p>
    <w:p w14:paraId="323FB70C" w14:textId="77777777" w:rsidR="008C6B1E" w:rsidRPr="004B105C" w:rsidRDefault="001C7991" w:rsidP="00614357">
      <w:pPr>
        <w:pStyle w:val="berschrift2"/>
      </w:pPr>
      <w:bookmarkStart w:id="103" w:name="_Toc84590140"/>
      <w:r w:rsidRPr="004B105C">
        <w:t>3.7</w:t>
      </w:r>
      <w:r w:rsidRPr="004B105C">
        <w:tab/>
      </w:r>
      <w:r w:rsidRPr="004B105C">
        <w:tab/>
        <w:t>Sicherheitsmaßnahmen bei der Integritätssicherung</w:t>
      </w:r>
      <w:bookmarkEnd w:id="103"/>
    </w:p>
    <w:p w14:paraId="515E289E" w14:textId="77777777" w:rsidR="008C6B1E" w:rsidRPr="004B105C" w:rsidRDefault="001C7991" w:rsidP="00B023D7">
      <w:pPr>
        <w:pStyle w:val="berschrift3"/>
        <w:ind w:firstLine="0"/>
      </w:pPr>
      <w:bookmarkStart w:id="104" w:name="_Toc84590141"/>
      <w:r w:rsidRPr="004B105C">
        <w:t>3.7.1</w:t>
      </w:r>
      <w:r w:rsidRPr="004B105C">
        <w:tab/>
        <w:t>Nutzung geeigneter Dienste und Systeme für den Integritätsschutz</w:t>
      </w:r>
      <w:bookmarkEnd w:id="104"/>
    </w:p>
    <w:p w14:paraId="24490666" w14:textId="35D4830F" w:rsidR="008C6B1E" w:rsidRPr="004B105C" w:rsidRDefault="001C7991">
      <w:pPr>
        <w:spacing w:line="240" w:lineRule="auto"/>
        <w:rPr>
          <w:lang w:val="de-DE"/>
        </w:rPr>
      </w:pPr>
      <w:r w:rsidRPr="004B105C">
        <w:rPr>
          <w:lang w:val="de-DE"/>
        </w:rPr>
        <w:t>Um eine unerkannte nachträgliche Manipulation der während des Scanprozesses entstehenden Datenobjekte (Scanprodukt, Übereinstimmungsvermerk, g</w:t>
      </w:r>
      <w:r w:rsidR="007E2510" w:rsidRPr="004B105C">
        <w:rPr>
          <w:lang w:val="de-DE"/>
        </w:rPr>
        <w:t>egebenenfalls</w:t>
      </w:r>
      <w:r w:rsidRPr="004B105C">
        <w:rPr>
          <w:lang w:val="de-DE"/>
        </w:rPr>
        <w:t xml:space="preserve"> Index- und Metadaten, Protokolldaten etc.) zu verhindern, müssen geeignete Mechanismen für den Schutz der Integrität dieser Datenobjekte eingesetzt werden. </w:t>
      </w:r>
    </w:p>
    <w:p w14:paraId="20873818" w14:textId="77777777" w:rsidR="008C6B1E" w:rsidRPr="004B105C" w:rsidRDefault="008C6B1E">
      <w:pPr>
        <w:spacing w:line="240" w:lineRule="auto"/>
        <w:rPr>
          <w:lang w:val="de-DE"/>
        </w:rPr>
      </w:pPr>
    </w:p>
    <w:p w14:paraId="7E7FBDAB" w14:textId="1251DEC4" w:rsidR="008C6B1E" w:rsidRPr="004B105C" w:rsidRDefault="001C7991" w:rsidP="007A6E09">
      <w:pPr>
        <w:tabs>
          <w:tab w:val="left" w:pos="9498"/>
        </w:tabs>
        <w:spacing w:line="240" w:lineRule="auto"/>
        <w:rPr>
          <w:lang w:val="de-DE"/>
        </w:rPr>
      </w:pPr>
      <w:r w:rsidRPr="004B105C">
        <w:rPr>
          <w:lang w:val="de-DE"/>
        </w:rPr>
        <w:t xml:space="preserve">Zum Schutz von Integrität und Authentizität wird im Rahmen des Elektronischen Urkundenarchivs für alle Datenobjekte (Scanprodukt, Übereinstimmungsvermerk, </w:t>
      </w:r>
      <w:r w:rsidR="007E2510" w:rsidRPr="004B105C">
        <w:rPr>
          <w:lang w:val="de-DE"/>
        </w:rPr>
        <w:t>gegebenenfalls</w:t>
      </w:r>
      <w:r w:rsidRPr="004B105C">
        <w:rPr>
          <w:lang w:val="de-DE"/>
        </w:rPr>
        <w:t xml:space="preserve"> durch zusätzliche Software erstellte Index- und Metadaten, Protokolldaten im Übereinstimmungsvermerk) eine qualifizierte elektronische Signatur verwendet.</w:t>
      </w:r>
    </w:p>
    <w:p w14:paraId="059C37DE" w14:textId="77777777" w:rsidR="008C6B1E" w:rsidRPr="004B105C" w:rsidRDefault="008C6B1E" w:rsidP="007A6E09">
      <w:pPr>
        <w:tabs>
          <w:tab w:val="left" w:pos="9498"/>
        </w:tabs>
        <w:spacing w:line="240" w:lineRule="auto"/>
        <w:rPr>
          <w:lang w:val="de-DE"/>
        </w:rPr>
      </w:pPr>
    </w:p>
    <w:p w14:paraId="1588C543" w14:textId="5E3BE69C" w:rsidR="008C6B1E" w:rsidRPr="004B105C" w:rsidRDefault="001C7991" w:rsidP="00144E9E">
      <w:pPr>
        <w:tabs>
          <w:tab w:val="left" w:pos="9356"/>
          <w:tab w:val="left" w:pos="9498"/>
        </w:tabs>
        <w:spacing w:line="240" w:lineRule="auto"/>
        <w:rPr>
          <w:lang w:val="de-DE"/>
        </w:rPr>
      </w:pPr>
      <w:r w:rsidRPr="004B105C">
        <w:rPr>
          <w:lang w:val="de-DE"/>
        </w:rPr>
        <w:t xml:space="preserve">Zuständig für die </w:t>
      </w:r>
      <w:r w:rsidR="00B023D7" w:rsidRPr="004B105C">
        <w:rPr>
          <w:lang w:val="de-DE"/>
        </w:rPr>
        <w:t>den signaturrechtlichen Anforderungen entsprechenden</w:t>
      </w:r>
      <w:r w:rsidRPr="004B105C">
        <w:rPr>
          <w:lang w:val="de-DE"/>
        </w:rPr>
        <w:t xml:space="preserve"> Signaturen und Zertifikate im Kontext des Elektronischen Urkundenarchivs ist die zur Bundesnotarkammer gehörende Zertifizierungsstelle als qualifizierter Vertrauensdiensteanbieter gemäß Art. 20 Abs. 1 Satz 1 eIDAS-Verordnung. Die auf den qualifizierten Zertifikaten der Zertifizierungsstelle der Bundesnotarkammer beruhenden Signaturen genügen den Anforderungen an qualifizierte elektronische Signaturen im Sinne des Art. 3 Nr. 12 eIDAS-Verordnung.</w:t>
      </w:r>
    </w:p>
    <w:p w14:paraId="3B0456C2" w14:textId="52FB24E9" w:rsidR="008C6B1E" w:rsidRPr="004B105C" w:rsidRDefault="001C7991">
      <w:pPr>
        <w:pStyle w:val="berschrift1"/>
        <w:ind w:left="709" w:hanging="425"/>
      </w:pPr>
      <w:bookmarkStart w:id="105" w:name="_Toc67911948"/>
      <w:bookmarkStart w:id="106" w:name="_Toc67911949"/>
      <w:bookmarkStart w:id="107" w:name="_Toc67911950"/>
      <w:bookmarkStart w:id="108" w:name="_Toc67911951"/>
      <w:bookmarkStart w:id="109" w:name="_Toc67911952"/>
      <w:bookmarkStart w:id="110" w:name="_Toc67911953"/>
      <w:bookmarkStart w:id="111" w:name="_Toc67911954"/>
      <w:bookmarkStart w:id="112" w:name="_Toc67911955"/>
      <w:bookmarkStart w:id="113" w:name="_Toc67911956"/>
      <w:bookmarkStart w:id="114" w:name="_Toc67911957"/>
      <w:bookmarkStart w:id="115" w:name="_Toc67911958"/>
      <w:bookmarkStart w:id="116" w:name="_Toc67911959"/>
      <w:bookmarkStart w:id="117" w:name="_Toc67911960"/>
      <w:bookmarkStart w:id="118" w:name="_Toc67911961"/>
      <w:bookmarkStart w:id="119" w:name="_Toc67911962"/>
      <w:bookmarkStart w:id="120" w:name="_Toc67911963"/>
      <w:bookmarkStart w:id="121" w:name="_Toc67911964"/>
      <w:bookmarkStart w:id="122" w:name="_Toc67911965"/>
      <w:bookmarkStart w:id="123" w:name="_Toc67911966"/>
      <w:bookmarkStart w:id="124" w:name="_Toc67911967"/>
      <w:bookmarkStart w:id="125" w:name="_Toc67911968"/>
      <w:bookmarkStart w:id="126" w:name="_Toc67911969"/>
      <w:bookmarkStart w:id="127" w:name="_Toc67911970"/>
      <w:bookmarkStart w:id="128" w:name="_Toc64894579"/>
      <w:bookmarkStart w:id="129" w:name="_Toc63672966"/>
      <w:bookmarkStart w:id="130" w:name="_Toc63793601"/>
      <w:bookmarkStart w:id="131" w:name="_Toc63793711"/>
      <w:bookmarkStart w:id="132" w:name="_Toc63853186"/>
      <w:bookmarkStart w:id="133" w:name="_Toc63266904"/>
      <w:bookmarkStart w:id="134" w:name="_Toc63672967"/>
      <w:bookmarkStart w:id="135" w:name="_Toc63793602"/>
      <w:bookmarkStart w:id="136" w:name="_Toc63793712"/>
      <w:bookmarkStart w:id="137" w:name="_Toc63853187"/>
      <w:bookmarkStart w:id="138" w:name="_Toc63266905"/>
      <w:bookmarkStart w:id="139" w:name="_Toc63672968"/>
      <w:bookmarkStart w:id="140" w:name="_Toc63793603"/>
      <w:bookmarkStart w:id="141" w:name="_Toc63793713"/>
      <w:bookmarkStart w:id="142" w:name="_Toc63853188"/>
      <w:bookmarkStart w:id="143" w:name="_Toc63266906"/>
      <w:bookmarkStart w:id="144" w:name="_Toc63672969"/>
      <w:bookmarkStart w:id="145" w:name="_Toc63793604"/>
      <w:bookmarkStart w:id="146" w:name="_Toc63793714"/>
      <w:bookmarkStart w:id="147" w:name="_Toc63853189"/>
      <w:bookmarkStart w:id="148" w:name="_Toc63266907"/>
      <w:bookmarkStart w:id="149" w:name="_Toc63672970"/>
      <w:bookmarkStart w:id="150" w:name="_Toc63793605"/>
      <w:bookmarkStart w:id="151" w:name="_Toc63793715"/>
      <w:bookmarkStart w:id="152" w:name="_Toc63853190"/>
      <w:bookmarkStart w:id="153" w:name="_Toc63266908"/>
      <w:bookmarkStart w:id="154" w:name="_Toc63672971"/>
      <w:bookmarkStart w:id="155" w:name="_Toc63793606"/>
      <w:bookmarkStart w:id="156" w:name="_Toc63793716"/>
      <w:bookmarkStart w:id="157" w:name="_Toc63853191"/>
      <w:bookmarkStart w:id="158" w:name="_Toc63266909"/>
      <w:bookmarkStart w:id="159" w:name="_Toc63672972"/>
      <w:bookmarkStart w:id="160" w:name="_Toc63793607"/>
      <w:bookmarkStart w:id="161" w:name="_Toc63793717"/>
      <w:bookmarkStart w:id="162" w:name="_Toc63853192"/>
      <w:bookmarkStart w:id="163" w:name="_Toc63266910"/>
      <w:bookmarkStart w:id="164" w:name="_Toc63672973"/>
      <w:bookmarkStart w:id="165" w:name="_Toc63793608"/>
      <w:bookmarkStart w:id="166" w:name="_Toc63793718"/>
      <w:bookmarkStart w:id="167" w:name="_Toc63853193"/>
      <w:bookmarkStart w:id="168" w:name="_Toc63266911"/>
      <w:bookmarkStart w:id="169" w:name="_Toc63672974"/>
      <w:bookmarkStart w:id="170" w:name="_Toc63793609"/>
      <w:bookmarkStart w:id="171" w:name="_Toc63793719"/>
      <w:bookmarkStart w:id="172" w:name="_Toc63853194"/>
      <w:bookmarkStart w:id="173" w:name="_Toc63266912"/>
      <w:bookmarkStart w:id="174" w:name="_Toc63672975"/>
      <w:bookmarkStart w:id="175" w:name="_Toc63793610"/>
      <w:bookmarkStart w:id="176" w:name="_Toc63793720"/>
      <w:bookmarkStart w:id="177" w:name="_Toc63853195"/>
      <w:bookmarkStart w:id="178" w:name="_Toc63266913"/>
      <w:bookmarkStart w:id="179" w:name="_Toc63672976"/>
      <w:bookmarkStart w:id="180" w:name="_Toc63793611"/>
      <w:bookmarkStart w:id="181" w:name="_Toc63793721"/>
      <w:bookmarkStart w:id="182" w:name="_Toc63853196"/>
      <w:bookmarkStart w:id="183" w:name="_Toc63266914"/>
      <w:bookmarkStart w:id="184" w:name="_Toc63672977"/>
      <w:bookmarkStart w:id="185" w:name="_Toc63793612"/>
      <w:bookmarkStart w:id="186" w:name="_Toc63793722"/>
      <w:bookmarkStart w:id="187" w:name="_Toc63853197"/>
      <w:bookmarkStart w:id="188" w:name="_Toc63266915"/>
      <w:bookmarkStart w:id="189" w:name="_Toc63672978"/>
      <w:bookmarkStart w:id="190" w:name="_Toc63793613"/>
      <w:bookmarkStart w:id="191" w:name="_Toc63793723"/>
      <w:bookmarkStart w:id="192" w:name="_Toc63853198"/>
      <w:bookmarkStart w:id="193" w:name="_Toc63266916"/>
      <w:bookmarkStart w:id="194" w:name="_Toc63672979"/>
      <w:bookmarkStart w:id="195" w:name="_Toc63793614"/>
      <w:bookmarkStart w:id="196" w:name="_Toc63793724"/>
      <w:bookmarkStart w:id="197" w:name="_Toc63853199"/>
      <w:bookmarkStart w:id="198" w:name="_Toc63266917"/>
      <w:bookmarkStart w:id="199" w:name="_Toc63672980"/>
      <w:bookmarkStart w:id="200" w:name="_Toc63793615"/>
      <w:bookmarkStart w:id="201" w:name="_Toc63793725"/>
      <w:bookmarkStart w:id="202" w:name="_Toc63853200"/>
      <w:bookmarkStart w:id="203" w:name="_Toc63266918"/>
      <w:bookmarkStart w:id="204" w:name="_Toc63672981"/>
      <w:bookmarkStart w:id="205" w:name="_Toc63793616"/>
      <w:bookmarkStart w:id="206" w:name="_Toc63793726"/>
      <w:bookmarkStart w:id="207" w:name="_Toc63853201"/>
      <w:bookmarkStart w:id="208" w:name="_Toc63266919"/>
      <w:bookmarkStart w:id="209" w:name="_Toc63672982"/>
      <w:bookmarkStart w:id="210" w:name="_Toc63793617"/>
      <w:bookmarkStart w:id="211" w:name="_Toc63793727"/>
      <w:bookmarkStart w:id="212" w:name="_Toc63853202"/>
      <w:bookmarkStart w:id="213" w:name="_Toc63266920"/>
      <w:bookmarkStart w:id="214" w:name="_Toc63672983"/>
      <w:bookmarkStart w:id="215" w:name="_Toc63793618"/>
      <w:bookmarkStart w:id="216" w:name="_Toc63793728"/>
      <w:bookmarkStart w:id="217" w:name="_Toc63853203"/>
      <w:bookmarkStart w:id="218" w:name="_Toc63266921"/>
      <w:bookmarkStart w:id="219" w:name="_Toc63672984"/>
      <w:bookmarkStart w:id="220" w:name="_Toc63793619"/>
      <w:bookmarkStart w:id="221" w:name="_Toc63793729"/>
      <w:bookmarkStart w:id="222" w:name="_Toc63853204"/>
      <w:bookmarkStart w:id="223" w:name="_Toc63266922"/>
      <w:bookmarkStart w:id="224" w:name="_Toc63672985"/>
      <w:bookmarkStart w:id="225" w:name="_Toc63793620"/>
      <w:bookmarkStart w:id="226" w:name="_Toc63793730"/>
      <w:bookmarkStart w:id="227" w:name="_Toc63853205"/>
      <w:bookmarkStart w:id="228" w:name="_Toc63266923"/>
      <w:bookmarkStart w:id="229" w:name="_Toc63672986"/>
      <w:bookmarkStart w:id="230" w:name="_Toc63793621"/>
      <w:bookmarkStart w:id="231" w:name="_Toc63793731"/>
      <w:bookmarkStart w:id="232" w:name="_Toc63853206"/>
      <w:bookmarkStart w:id="233" w:name="_Toc63266924"/>
      <w:bookmarkStart w:id="234" w:name="_Toc63672987"/>
      <w:bookmarkStart w:id="235" w:name="_Toc63793622"/>
      <w:bookmarkStart w:id="236" w:name="_Toc63793732"/>
      <w:bookmarkStart w:id="237" w:name="_Toc63853207"/>
      <w:bookmarkStart w:id="238" w:name="_Toc63266925"/>
      <w:bookmarkStart w:id="239" w:name="_Toc63672988"/>
      <w:bookmarkStart w:id="240" w:name="_Toc63793623"/>
      <w:bookmarkStart w:id="241" w:name="_Toc63793733"/>
      <w:bookmarkStart w:id="242" w:name="_Toc63853208"/>
      <w:bookmarkStart w:id="243" w:name="_Toc63266926"/>
      <w:bookmarkStart w:id="244" w:name="_Toc63672989"/>
      <w:bookmarkStart w:id="245" w:name="_Toc63793624"/>
      <w:bookmarkStart w:id="246" w:name="_Toc63793734"/>
      <w:bookmarkStart w:id="247" w:name="_Toc63853209"/>
      <w:bookmarkStart w:id="248" w:name="_Toc84590142"/>
      <w:bookmarkStart w:id="249" w:name="_Toc525573572"/>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r w:rsidRPr="004B105C">
        <w:t>Aufbaumodule</w:t>
      </w:r>
      <w:bookmarkEnd w:id="248"/>
    </w:p>
    <w:p w14:paraId="07C3EA05" w14:textId="6BC5DEDD" w:rsidR="00F72F64" w:rsidRPr="004B105C" w:rsidRDefault="00F72F64" w:rsidP="00F72F64">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Die Technische Richtlinie 03138 – Ersetzendes Scannen (RESISCAN) des Bundesamts für Sicherheit in der Informationstechnik (BSI) sieht im Rahmen von Aufbaumodulen erhöhte Scananforderungen</w:t>
      </w:r>
      <w:r w:rsidR="00D37FDF" w:rsidRPr="004B105C">
        <w:rPr>
          <w:rFonts w:ascii="Segoe UI" w:eastAsiaTheme="minorEastAsia" w:hAnsi="Segoe UI" w:cs="Segoe UI"/>
          <w:color w:val="231F20"/>
          <w:spacing w:val="-2"/>
          <w:sz w:val="20"/>
          <w:szCs w:val="20"/>
        </w:rPr>
        <w:t xml:space="preserve"> für Dokumente mit erhöhtem Schutzbedarf aufgrund erhöhter Integritäts-, Vertraulichkeits- oder Verfügbarkeitsanforderungen vor. Die im folgenden aufgenommenen erhöhten Scananforderungen gelten uneingeschränkt für alle von dieser Verfahrensdokumentation betroffenen Dokumente.</w:t>
      </w:r>
    </w:p>
    <w:p w14:paraId="30812BE4" w14:textId="77777777" w:rsidR="008C6B1E" w:rsidRPr="004B105C" w:rsidRDefault="001C7991" w:rsidP="00614357">
      <w:pPr>
        <w:pStyle w:val="berschrift2"/>
      </w:pPr>
      <w:bookmarkStart w:id="250" w:name="_Toc84590143"/>
      <w:r w:rsidRPr="004B105C">
        <w:t>4.1</w:t>
      </w:r>
      <w:r w:rsidRPr="004B105C">
        <w:tab/>
      </w:r>
      <w:r w:rsidRPr="004B105C">
        <w:tab/>
        <w:t>Generelle Maßnahmen bei erhöhtem Schutzbedarf</w:t>
      </w:r>
      <w:bookmarkEnd w:id="250"/>
    </w:p>
    <w:p w14:paraId="667D9461" w14:textId="77777777" w:rsidR="008C6B1E" w:rsidRPr="004B105C" w:rsidRDefault="001C7991" w:rsidP="00192B4E">
      <w:pPr>
        <w:pStyle w:val="berschrift3"/>
        <w:ind w:firstLine="0"/>
      </w:pPr>
      <w:bookmarkStart w:id="251" w:name="_Toc84590144"/>
      <w:r w:rsidRPr="004B105C">
        <w:t>4.1.1</w:t>
      </w:r>
      <w:r w:rsidRPr="004B105C">
        <w:tab/>
        <w:t>Beschränkung des Zugriffs auf sensible Papierdokumente</w:t>
      </w:r>
      <w:bookmarkEnd w:id="251"/>
    </w:p>
    <w:p w14:paraId="7AB2432C" w14:textId="77777777" w:rsidR="008C6B1E" w:rsidRPr="004B105C" w:rsidRDefault="001C7991">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Bei der Verarbeitung von Dokumenten mit einem Schutzbedarf von zumindest „hoch“ bzgl. der Integrität, Vertraulichkeit oder Verfügbarkeit sollen während der Vorbereitung und während des Scanvorgangs keine unbefugten Personen Zugriff auf die Papierdokumente erhalten. Deshalb sollen geeignete Maßnahmen für die Beschränkung des Zugriffs auf die sensiblen Papierdokumente getroffen werden:</w:t>
      </w:r>
    </w:p>
    <w:p w14:paraId="23C7EB71" w14:textId="77777777" w:rsidR="008C6B1E" w:rsidRPr="004B105C" w:rsidRDefault="001C7991">
      <w:pPr>
        <w:pStyle w:val="Liste1"/>
        <w:ind w:left="709" w:hanging="425"/>
        <w:rPr>
          <w:lang w:val="de-DE"/>
        </w:rPr>
      </w:pPr>
      <w:r w:rsidRPr="004B105C">
        <w:rPr>
          <w:lang w:val="de-DE"/>
        </w:rPr>
        <w:t>Der Zugang zu den Räumen, in denen die Urkunden verarbeitet werden, wird durch die folgenden Maßnahmen beschränkt:</w:t>
      </w:r>
    </w:p>
    <w:p w14:paraId="47A01CA7" w14:textId="77777777" w:rsidR="008C6B1E" w:rsidRPr="004B105C" w:rsidRDefault="008C6B1E">
      <w:pPr>
        <w:pStyle w:val="Liste1"/>
        <w:numPr>
          <w:ilvl w:val="0"/>
          <w:numId w:val="0"/>
        </w:numPr>
        <w:ind w:left="709"/>
        <w:rPr>
          <w:lang w:val="de-DE"/>
        </w:rPr>
      </w:pPr>
    </w:p>
    <w:tbl>
      <w:tblPr>
        <w:tblStyle w:val="Tabelle1-BNotK"/>
        <w:tblW w:w="9355" w:type="dxa"/>
        <w:tblInd w:w="274" w:type="dxa"/>
        <w:tblLook w:val="04A0" w:firstRow="1" w:lastRow="0" w:firstColumn="1" w:lastColumn="0" w:noHBand="0" w:noVBand="1"/>
      </w:tblPr>
      <w:tblGrid>
        <w:gridCol w:w="9355"/>
      </w:tblGrid>
      <w:tr w:rsidR="008C6B1E" w:rsidRPr="004B105C" w14:paraId="69E1274A" w14:textId="77777777" w:rsidTr="007A6E09">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55" w:type="dxa"/>
          </w:tcPr>
          <w:p w14:paraId="6477FAE6" w14:textId="77777777" w:rsidR="008C6B1E" w:rsidRPr="004B105C" w:rsidRDefault="001C7991">
            <w:pPr>
              <w:ind w:left="0"/>
              <w:rPr>
                <w:b/>
                <w:lang w:val="de-DE"/>
              </w:rPr>
            </w:pPr>
            <w:r w:rsidRPr="004B105C">
              <w:rPr>
                <w:b/>
                <w:lang w:val="de-DE"/>
              </w:rPr>
              <w:t xml:space="preserve">Zugangsbeschränkungen </w:t>
            </w:r>
          </w:p>
        </w:tc>
      </w:tr>
      <w:tr w:rsidR="008C6B1E" w:rsidRPr="004B105C" w14:paraId="2BF08744" w14:textId="77777777" w:rsidTr="007A6E09">
        <w:trPr>
          <w:trHeight w:val="460"/>
        </w:trPr>
        <w:tc>
          <w:tcPr>
            <w:cnfStyle w:val="001000000000" w:firstRow="0" w:lastRow="0" w:firstColumn="1" w:lastColumn="0" w:oddVBand="0" w:evenVBand="0" w:oddHBand="0" w:evenHBand="0" w:firstRowFirstColumn="0" w:firstRowLastColumn="0" w:lastRowFirstColumn="0" w:lastRowLastColumn="0"/>
            <w:tcW w:w="9355" w:type="dxa"/>
            <w:shd w:val="clear" w:color="auto" w:fill="FFFFFF" w:themeFill="background1"/>
          </w:tcPr>
          <w:p w14:paraId="75873194" w14:textId="485D576B" w:rsidR="00D07E45" w:rsidRPr="004B105C" w:rsidRDefault="001C7991" w:rsidP="00172EEC">
            <w:pPr>
              <w:ind w:left="36"/>
              <w:rPr>
                <w:iCs/>
                <w:color w:val="000000" w:themeColor="text1"/>
                <w:lang w:val="de-DE"/>
              </w:rPr>
            </w:pPr>
            <w:r w:rsidRPr="004B105C">
              <w:rPr>
                <w:iCs/>
                <w:color w:val="000000" w:themeColor="text1"/>
                <w:lang w:val="de-DE"/>
              </w:rPr>
              <w:t>Der Raum ist nur für Mitarbeitende des Notarbüros zugänglich und es existiert eine Liste zur Schlüsselverwaltung</w:t>
            </w:r>
            <w:r w:rsidR="00D36EEA" w:rsidRPr="004B105C">
              <w:rPr>
                <w:iCs/>
                <w:color w:val="000000" w:themeColor="text1"/>
                <w:lang w:val="de-DE"/>
              </w:rPr>
              <w:t>.</w:t>
            </w:r>
            <w:r w:rsidR="00172EEC" w:rsidRPr="004B105C">
              <w:rPr>
                <w:iCs/>
                <w:color w:val="000000" w:themeColor="text1"/>
                <w:lang w:val="de-DE"/>
              </w:rPr>
              <w:t xml:space="preserve"> </w:t>
            </w:r>
            <w:r w:rsidR="00D07E45" w:rsidRPr="004B105C">
              <w:rPr>
                <w:iCs/>
                <w:color w:val="000000" w:themeColor="text1"/>
                <w:lang w:val="de-DE"/>
              </w:rPr>
              <w:t>Personen, die nicht im Notarbüro beschäftigt sind, werden im Büro außerhalb des Wartebereichs und der sanitären Anlagen ständig von Mitarbeitenden begleitet.</w:t>
            </w:r>
          </w:p>
          <w:p w14:paraId="40D44F3C" w14:textId="66096F92" w:rsidR="00D90349" w:rsidRPr="004B105C" w:rsidRDefault="00C9542F" w:rsidP="00734015">
            <w:pPr>
              <w:ind w:left="36"/>
              <w:rPr>
                <w:lang w:val="de-DE"/>
              </w:rPr>
            </w:pPr>
            <w:r w:rsidRPr="004B105C">
              <w:rPr>
                <w:i/>
                <w:color w:val="auto"/>
                <w:lang w:val="de-DE"/>
              </w:rPr>
              <w:t xml:space="preserve"> </w:t>
            </w:r>
          </w:p>
        </w:tc>
      </w:tr>
    </w:tbl>
    <w:p w14:paraId="52419991" w14:textId="25EC35CC" w:rsidR="00D90349" w:rsidRPr="004B105C" w:rsidRDefault="00D90349">
      <w:pPr>
        <w:widowControl/>
        <w:autoSpaceDE/>
        <w:autoSpaceDN/>
        <w:adjustRightInd/>
        <w:spacing w:after="200" w:line="276" w:lineRule="auto"/>
        <w:ind w:left="0" w:right="0"/>
        <w:jc w:val="left"/>
        <w:rPr>
          <w:lang w:val="de-DE"/>
        </w:rPr>
      </w:pPr>
    </w:p>
    <w:p w14:paraId="284820C7" w14:textId="77777777" w:rsidR="008C6B1E" w:rsidRPr="004B105C" w:rsidRDefault="001C7991">
      <w:pPr>
        <w:pStyle w:val="Liste1"/>
        <w:ind w:left="709" w:hanging="425"/>
        <w:rPr>
          <w:lang w:val="de-DE"/>
        </w:rPr>
      </w:pPr>
      <w:r w:rsidRPr="004B105C">
        <w:rPr>
          <w:lang w:val="de-DE"/>
        </w:rPr>
        <w:t>Aufbewahrung, die Schutz vor unbefugtem Zugriff, Einsichtnahme oder Beschädigung bietet:</w:t>
      </w:r>
      <w:r w:rsidRPr="004B105C">
        <w:rPr>
          <w:lang w:val="de-DE"/>
        </w:rPr>
        <w:br/>
      </w:r>
    </w:p>
    <w:tbl>
      <w:tblPr>
        <w:tblStyle w:val="Tabelle1-BNotK"/>
        <w:tblW w:w="9360" w:type="dxa"/>
        <w:tblInd w:w="269" w:type="dxa"/>
        <w:tblLook w:val="04A0" w:firstRow="1" w:lastRow="0" w:firstColumn="1" w:lastColumn="0" w:noHBand="0" w:noVBand="1"/>
      </w:tblPr>
      <w:tblGrid>
        <w:gridCol w:w="9360"/>
      </w:tblGrid>
      <w:tr w:rsidR="008C6B1E" w:rsidRPr="004B105C" w14:paraId="0B17372C" w14:textId="77777777" w:rsidTr="007A6E09">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60" w:type="dxa"/>
          </w:tcPr>
          <w:p w14:paraId="721E2FA8" w14:textId="77777777" w:rsidR="008C6B1E" w:rsidRPr="004B105C" w:rsidRDefault="001C7991">
            <w:pPr>
              <w:ind w:left="709" w:hanging="709"/>
              <w:rPr>
                <w:b/>
                <w:lang w:val="de-DE"/>
              </w:rPr>
            </w:pPr>
            <w:r w:rsidRPr="004B105C">
              <w:rPr>
                <w:b/>
                <w:lang w:val="de-DE"/>
              </w:rPr>
              <w:t>Geschützte Aufbewahrung der Urkunden</w:t>
            </w:r>
          </w:p>
        </w:tc>
      </w:tr>
      <w:tr w:rsidR="008C6B1E" w:rsidRPr="004B105C" w14:paraId="46BF4805" w14:textId="77777777" w:rsidTr="007A6E09">
        <w:trPr>
          <w:trHeight w:val="460"/>
        </w:trPr>
        <w:tc>
          <w:tcPr>
            <w:cnfStyle w:val="001000000000" w:firstRow="0" w:lastRow="0" w:firstColumn="1" w:lastColumn="0" w:oddVBand="0" w:evenVBand="0" w:oddHBand="0" w:evenHBand="0" w:firstRowFirstColumn="0" w:firstRowLastColumn="0" w:lastRowFirstColumn="0" w:lastRowLastColumn="0"/>
            <w:tcW w:w="9360" w:type="dxa"/>
            <w:shd w:val="clear" w:color="auto" w:fill="FFFFFF" w:themeFill="background1"/>
          </w:tcPr>
          <w:p w14:paraId="190C539C" w14:textId="07B7AF94" w:rsidR="00734015" w:rsidRPr="004B105C" w:rsidRDefault="001C7991" w:rsidP="00553937">
            <w:pPr>
              <w:pStyle w:val="Listenabsatz"/>
              <w:numPr>
                <w:ilvl w:val="0"/>
                <w:numId w:val="108"/>
              </w:numPr>
              <w:rPr>
                <w:iCs/>
                <w:color w:val="000000" w:themeColor="text1"/>
                <w:lang w:val="de-DE"/>
              </w:rPr>
            </w:pPr>
            <w:r w:rsidRPr="004B105C">
              <w:rPr>
                <w:iCs/>
                <w:color w:val="000000" w:themeColor="text1"/>
                <w:lang w:val="de-DE"/>
              </w:rPr>
              <w:t xml:space="preserve">Die Dokumente werden in Räumen aufbewahrt, die nur für </w:t>
            </w:r>
            <w:r w:rsidR="00734015" w:rsidRPr="004B105C">
              <w:rPr>
                <w:iCs/>
                <w:color w:val="000000" w:themeColor="text1"/>
                <w:lang w:val="de-DE"/>
              </w:rPr>
              <w:t>die Mitarbeitenden</w:t>
            </w:r>
            <w:r w:rsidRPr="004B105C">
              <w:rPr>
                <w:iCs/>
                <w:color w:val="000000" w:themeColor="text1"/>
                <w:lang w:val="de-DE"/>
              </w:rPr>
              <w:t xml:space="preserve"> zugänglich sind, die mit den Dokumenten im Rahmen ihrer Tä</w:t>
            </w:r>
            <w:r w:rsidR="009A35B2" w:rsidRPr="004B105C">
              <w:rPr>
                <w:iCs/>
                <w:color w:val="000000" w:themeColor="text1"/>
                <w:lang w:val="de-DE"/>
              </w:rPr>
              <w:t>tigkeit umgehen dürfen (Anlage 1</w:t>
            </w:r>
            <w:r w:rsidRPr="004B105C">
              <w:rPr>
                <w:iCs/>
                <w:color w:val="000000" w:themeColor="text1"/>
                <w:lang w:val="de-DE"/>
              </w:rPr>
              <w:t>).</w:t>
            </w:r>
            <w:r w:rsidR="00764F0E" w:rsidRPr="004B105C">
              <w:rPr>
                <w:iCs/>
                <w:color w:val="000000" w:themeColor="text1"/>
                <w:lang w:val="de-DE"/>
              </w:rPr>
              <w:t xml:space="preserve"> </w:t>
            </w:r>
          </w:p>
          <w:p w14:paraId="5C4038C2" w14:textId="1D127445" w:rsidR="008C6B1E" w:rsidRPr="004B105C" w:rsidRDefault="00764F0E" w:rsidP="00553937">
            <w:pPr>
              <w:pStyle w:val="Listenabsatz"/>
              <w:numPr>
                <w:ilvl w:val="0"/>
                <w:numId w:val="108"/>
              </w:numPr>
              <w:rPr>
                <w:iCs/>
                <w:color w:val="000000" w:themeColor="text1"/>
                <w:lang w:val="de-DE"/>
              </w:rPr>
            </w:pPr>
            <w:r w:rsidRPr="004B105C">
              <w:rPr>
                <w:iCs/>
                <w:color w:val="000000" w:themeColor="text1"/>
                <w:lang w:val="de-DE"/>
              </w:rPr>
              <w:t xml:space="preserve">Die Dokumente werden </w:t>
            </w:r>
            <w:r w:rsidR="00C9542F" w:rsidRPr="004B105C">
              <w:rPr>
                <w:iCs/>
                <w:color w:val="000000" w:themeColor="text1"/>
                <w:lang w:val="de-DE"/>
              </w:rPr>
              <w:t xml:space="preserve">zudem </w:t>
            </w:r>
            <w:r w:rsidRPr="004B105C">
              <w:rPr>
                <w:iCs/>
                <w:color w:val="000000" w:themeColor="text1"/>
                <w:lang w:val="de-DE"/>
              </w:rPr>
              <w:t xml:space="preserve">in </w:t>
            </w:r>
            <w:r w:rsidR="00C9542F" w:rsidRPr="004B105C">
              <w:rPr>
                <w:iCs/>
                <w:color w:val="000000" w:themeColor="text1"/>
                <w:lang w:val="de-DE"/>
              </w:rPr>
              <w:t>Akten</w:t>
            </w:r>
            <w:r w:rsidRPr="004B105C">
              <w:rPr>
                <w:iCs/>
                <w:color w:val="000000" w:themeColor="text1"/>
                <w:lang w:val="de-DE"/>
              </w:rPr>
              <w:t>mappen aufbewahrt. Die Dokumentenmappen werden in Aktenschränken</w:t>
            </w:r>
            <w:r w:rsidR="00C9542F" w:rsidRPr="004B105C">
              <w:rPr>
                <w:iCs/>
                <w:color w:val="000000" w:themeColor="text1"/>
                <w:lang w:val="de-DE"/>
              </w:rPr>
              <w:t xml:space="preserve"> in Hängeregistern</w:t>
            </w:r>
            <w:r w:rsidRPr="004B105C">
              <w:rPr>
                <w:iCs/>
                <w:color w:val="000000" w:themeColor="text1"/>
                <w:lang w:val="de-DE"/>
              </w:rPr>
              <w:t xml:space="preserve"> aufbewahrt. </w:t>
            </w:r>
          </w:p>
          <w:p w14:paraId="2F03FAF5" w14:textId="1E1678C7" w:rsidR="00D90349" w:rsidRPr="004B105C" w:rsidRDefault="00D90349" w:rsidP="00734015">
            <w:pPr>
              <w:ind w:left="0"/>
              <w:rPr>
                <w:lang w:val="de-DE"/>
              </w:rPr>
            </w:pPr>
          </w:p>
        </w:tc>
      </w:tr>
    </w:tbl>
    <w:p w14:paraId="1336A2F0" w14:textId="77777777" w:rsidR="00EE2463" w:rsidRPr="004B105C" w:rsidRDefault="00EE2463" w:rsidP="00EE2463">
      <w:pPr>
        <w:pStyle w:val="Liste1"/>
        <w:numPr>
          <w:ilvl w:val="0"/>
          <w:numId w:val="0"/>
        </w:numPr>
        <w:ind w:left="709"/>
        <w:rPr>
          <w:lang w:val="de-DE"/>
        </w:rPr>
      </w:pPr>
    </w:p>
    <w:p w14:paraId="6EC28B9C" w14:textId="7DED49D6" w:rsidR="008C6B1E" w:rsidRPr="004B105C" w:rsidRDefault="001C7991">
      <w:pPr>
        <w:pStyle w:val="Liste1"/>
        <w:ind w:left="709" w:hanging="425"/>
        <w:rPr>
          <w:lang w:val="de-DE"/>
        </w:rPr>
      </w:pPr>
      <w:r w:rsidRPr="004B105C">
        <w:rPr>
          <w:lang w:val="de-DE"/>
        </w:rPr>
        <w:t>Verpflichtung der Mitarbeitenden zur sorgfältigen Handhabung der Dokumente:</w:t>
      </w:r>
      <w:r w:rsidRPr="004B105C">
        <w:rPr>
          <w:lang w:val="de-DE"/>
        </w:rPr>
        <w:br/>
      </w:r>
    </w:p>
    <w:tbl>
      <w:tblPr>
        <w:tblStyle w:val="Tabelle1-BNotK"/>
        <w:tblW w:w="9360" w:type="dxa"/>
        <w:tblInd w:w="269" w:type="dxa"/>
        <w:tblLook w:val="04A0" w:firstRow="1" w:lastRow="0" w:firstColumn="1" w:lastColumn="0" w:noHBand="0" w:noVBand="1"/>
      </w:tblPr>
      <w:tblGrid>
        <w:gridCol w:w="9360"/>
      </w:tblGrid>
      <w:tr w:rsidR="008C6B1E" w:rsidRPr="004B105C" w14:paraId="256BBB18" w14:textId="77777777" w:rsidTr="007A6E09">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60" w:type="dxa"/>
          </w:tcPr>
          <w:p w14:paraId="3872C13B" w14:textId="77777777" w:rsidR="008C6B1E" w:rsidRPr="004B105C" w:rsidRDefault="001C7991">
            <w:pPr>
              <w:ind w:left="36"/>
              <w:rPr>
                <w:b/>
                <w:lang w:val="de-DE"/>
              </w:rPr>
            </w:pPr>
            <w:r w:rsidRPr="004B105C">
              <w:rPr>
                <w:b/>
                <w:lang w:val="de-DE"/>
              </w:rPr>
              <w:t xml:space="preserve">Verpflichtung der Mitarbeitenden </w:t>
            </w:r>
          </w:p>
        </w:tc>
      </w:tr>
      <w:tr w:rsidR="008C6B1E" w:rsidRPr="004B105C" w14:paraId="4C934BD3" w14:textId="77777777" w:rsidTr="007A6E09">
        <w:trPr>
          <w:trHeight w:val="460"/>
        </w:trPr>
        <w:tc>
          <w:tcPr>
            <w:cnfStyle w:val="001000000000" w:firstRow="0" w:lastRow="0" w:firstColumn="1" w:lastColumn="0" w:oddVBand="0" w:evenVBand="0" w:oddHBand="0" w:evenHBand="0" w:firstRowFirstColumn="0" w:firstRowLastColumn="0" w:lastRowFirstColumn="0" w:lastRowLastColumn="0"/>
            <w:tcW w:w="9360" w:type="dxa"/>
            <w:shd w:val="clear" w:color="auto" w:fill="FFFFFF" w:themeFill="background1"/>
          </w:tcPr>
          <w:p w14:paraId="799F8D0C" w14:textId="77777777" w:rsidR="00E756ED" w:rsidRPr="004B105C" w:rsidRDefault="001C7991" w:rsidP="00553937">
            <w:pPr>
              <w:pStyle w:val="Listenabsatz"/>
              <w:numPr>
                <w:ilvl w:val="0"/>
                <w:numId w:val="109"/>
              </w:numPr>
              <w:rPr>
                <w:iCs/>
                <w:lang w:val="de-DE"/>
              </w:rPr>
            </w:pPr>
            <w:r w:rsidRPr="004B105C">
              <w:rPr>
                <w:iCs/>
                <w:color w:val="auto"/>
                <w:lang w:val="de-DE"/>
              </w:rPr>
              <w:t>Die Mitarbeitenden im Notarbüro werden bei Aufnahme der Tätigkeit nach § 26 BNotO</w:t>
            </w:r>
            <w:r w:rsidR="008952B3" w:rsidRPr="004B105C">
              <w:rPr>
                <w:iCs/>
                <w:color w:val="auto"/>
                <w:lang w:val="de-DE"/>
              </w:rPr>
              <w:t xml:space="preserve"> i.V.m. dem Verpflichtungsgesetz</w:t>
            </w:r>
            <w:r w:rsidR="003F5320" w:rsidRPr="004B105C">
              <w:rPr>
                <w:iCs/>
                <w:color w:val="auto"/>
                <w:lang w:val="de-DE"/>
              </w:rPr>
              <w:t xml:space="preserve"> </w:t>
            </w:r>
            <w:r w:rsidRPr="004B105C">
              <w:rPr>
                <w:iCs/>
                <w:color w:val="auto"/>
                <w:lang w:val="de-DE"/>
              </w:rPr>
              <w:t>besonders verp</w:t>
            </w:r>
            <w:r w:rsidR="00D90349" w:rsidRPr="004B105C">
              <w:rPr>
                <w:iCs/>
                <w:color w:val="auto"/>
                <w:lang w:val="de-DE"/>
              </w:rPr>
              <w:t>flichtet und unterliegen u.a. § </w:t>
            </w:r>
            <w:r w:rsidRPr="004B105C">
              <w:rPr>
                <w:iCs/>
                <w:color w:val="auto"/>
                <w:lang w:val="de-DE"/>
              </w:rPr>
              <w:t xml:space="preserve">203 StGB zur vertraulichen Handhabung. </w:t>
            </w:r>
          </w:p>
          <w:p w14:paraId="30F54636" w14:textId="4A7B5CAF" w:rsidR="008C6B1E" w:rsidRPr="004B105C" w:rsidRDefault="001C7991" w:rsidP="00553937">
            <w:pPr>
              <w:pStyle w:val="Listenabsatz"/>
              <w:numPr>
                <w:ilvl w:val="0"/>
                <w:numId w:val="109"/>
              </w:numPr>
              <w:rPr>
                <w:iCs/>
                <w:lang w:val="de-DE"/>
              </w:rPr>
            </w:pPr>
            <w:r w:rsidRPr="004B105C">
              <w:rPr>
                <w:iCs/>
                <w:color w:val="auto"/>
                <w:lang w:val="de-DE"/>
              </w:rPr>
              <w:t>Sie werden im Übrigen in die sorgfältige Handhabung der Dokumente bei Aufnahme ihrer Tätigkeit eingewiesen.</w:t>
            </w:r>
          </w:p>
        </w:tc>
      </w:tr>
    </w:tbl>
    <w:p w14:paraId="28E37BD6" w14:textId="77777777" w:rsidR="00D02216" w:rsidRPr="004B105C" w:rsidRDefault="00D02216" w:rsidP="00E37918">
      <w:pPr>
        <w:ind w:left="709" w:hanging="425"/>
        <w:rPr>
          <w:lang w:val="de-DE"/>
        </w:rPr>
      </w:pPr>
      <w:bookmarkStart w:id="252" w:name="_Toc84590145"/>
    </w:p>
    <w:p w14:paraId="683E8162" w14:textId="08470DA7" w:rsidR="008C6B1E" w:rsidRPr="004B105C" w:rsidRDefault="001C7991" w:rsidP="00E37918">
      <w:pPr>
        <w:pStyle w:val="berschrift3"/>
        <w:ind w:firstLine="0"/>
      </w:pPr>
      <w:r w:rsidRPr="004B105C">
        <w:t>4.1.2</w:t>
      </w:r>
      <w:r w:rsidRPr="004B105C">
        <w:tab/>
        <w:t>Pflicht zur Protokollierung beim Scannen</w:t>
      </w:r>
      <w:bookmarkEnd w:id="252"/>
    </w:p>
    <w:p w14:paraId="40F66BC3" w14:textId="77777777" w:rsidR="008C6B1E" w:rsidRPr="004B105C" w:rsidRDefault="001C7991">
      <w:pPr>
        <w:ind w:left="709" w:hanging="425"/>
        <w:rPr>
          <w:lang w:val="de-DE"/>
        </w:rPr>
      </w:pPr>
      <w:r w:rsidRPr="004B105C">
        <w:rPr>
          <w:lang w:val="de-DE"/>
        </w:rPr>
        <w:t>Siehe Abschnitt 3.5.11 „Protokollierung beim Scannen“</w:t>
      </w:r>
    </w:p>
    <w:p w14:paraId="4890E58A" w14:textId="77777777" w:rsidR="008C6B1E" w:rsidRPr="004B105C" w:rsidRDefault="008C6B1E">
      <w:pPr>
        <w:ind w:left="709" w:hanging="425"/>
        <w:rPr>
          <w:lang w:val="de-DE"/>
        </w:rPr>
      </w:pPr>
    </w:p>
    <w:p w14:paraId="79C2C6D5" w14:textId="77777777" w:rsidR="008C6B1E" w:rsidRPr="004B105C" w:rsidRDefault="001C7991" w:rsidP="00E37918">
      <w:pPr>
        <w:pStyle w:val="berschrift3"/>
        <w:ind w:firstLine="0"/>
      </w:pPr>
      <w:bookmarkStart w:id="253" w:name="_Toc84590146"/>
      <w:r w:rsidRPr="004B105C">
        <w:t>4.1.3</w:t>
      </w:r>
      <w:r w:rsidRPr="004B105C">
        <w:tab/>
        <w:t>Pflicht zur regelmäßigen Auditierung</w:t>
      </w:r>
      <w:bookmarkEnd w:id="253"/>
    </w:p>
    <w:p w14:paraId="4052C234" w14:textId="6D7F922C" w:rsidR="008C6B1E" w:rsidRPr="004B105C" w:rsidRDefault="001C7991">
      <w:pPr>
        <w:ind w:left="709" w:hanging="425"/>
        <w:rPr>
          <w:lang w:val="de-DE"/>
        </w:rPr>
      </w:pPr>
      <w:r w:rsidRPr="004B105C">
        <w:rPr>
          <w:lang w:val="de-DE"/>
        </w:rPr>
        <w:t>Siehe Abschnitt 3.1.9 „Einhaltung der Informationssicherheit”</w:t>
      </w:r>
    </w:p>
    <w:p w14:paraId="521796B9" w14:textId="77777777" w:rsidR="00172EEC" w:rsidRPr="004B105C" w:rsidRDefault="00172EEC">
      <w:pPr>
        <w:ind w:left="709" w:hanging="425"/>
        <w:rPr>
          <w:lang w:val="de-DE"/>
        </w:rPr>
      </w:pPr>
    </w:p>
    <w:p w14:paraId="5AE135D8" w14:textId="77777777" w:rsidR="008C6B1E" w:rsidRPr="004B105C" w:rsidRDefault="001C7991" w:rsidP="00614357">
      <w:pPr>
        <w:pStyle w:val="berschrift2"/>
      </w:pPr>
      <w:bookmarkStart w:id="254" w:name="_Toc84590147"/>
      <w:r w:rsidRPr="004B105C">
        <w:t>4.2</w:t>
      </w:r>
      <w:r w:rsidRPr="004B105C">
        <w:tab/>
        <w:t>Zusätzliche Maßnahmen bei hohen Integritätsanforderungen</w:t>
      </w:r>
      <w:bookmarkEnd w:id="254"/>
    </w:p>
    <w:p w14:paraId="0CDB8E24" w14:textId="77777777" w:rsidR="008C6B1E" w:rsidRPr="004B105C" w:rsidRDefault="001C7991" w:rsidP="00E37918">
      <w:pPr>
        <w:pStyle w:val="berschrift3"/>
        <w:ind w:firstLine="0"/>
      </w:pPr>
      <w:bookmarkStart w:id="255" w:name="_Toc84590148"/>
      <w:r w:rsidRPr="004B105C">
        <w:t>4.2.1</w:t>
      </w:r>
      <w:r w:rsidRPr="004B105C">
        <w:tab/>
        <w:t>Einsatz kryptographischer Mechanismen zum Integritätsschutz</w:t>
      </w:r>
      <w:bookmarkEnd w:id="255"/>
    </w:p>
    <w:p w14:paraId="5DE8B96B" w14:textId="6A3F4030" w:rsidR="008C6B1E" w:rsidRPr="004B105C" w:rsidRDefault="001C7991">
      <w:pPr>
        <w:spacing w:line="240" w:lineRule="auto"/>
        <w:rPr>
          <w:lang w:val="de-DE"/>
        </w:rPr>
      </w:pPr>
      <w:r w:rsidRPr="004B105C">
        <w:rPr>
          <w:lang w:val="de-DE"/>
        </w:rPr>
        <w:t>Bei der Verarbeitung von Datenobjekten mit einem Schutzbedarf von zumindest „hoch“ bezüglich der Integrität sollen geeignete kryptographische Mechanismen in Form von fortgeschrittenen elektronischen Signaturen</w:t>
      </w:r>
      <w:r w:rsidR="003F5320" w:rsidRPr="004B105C">
        <w:rPr>
          <w:lang w:val="de-DE"/>
        </w:rPr>
        <w:t xml:space="preserve"> </w:t>
      </w:r>
      <w:r w:rsidRPr="004B105C">
        <w:rPr>
          <w:lang w:val="de-DE"/>
        </w:rPr>
        <w:t xml:space="preserve">zum Einsatz kommen. Im Rahmen des Elektronischen Urkundenarchivs werden zum Integritäts- und Authentizitätsschutz qualifizierte elektronische Signaturen verwendet. </w:t>
      </w:r>
      <w:r w:rsidRPr="004B105C">
        <w:rPr>
          <w:lang w:val="de-DE"/>
        </w:rPr>
        <w:br/>
      </w:r>
    </w:p>
    <w:p w14:paraId="441E1C81" w14:textId="77777777" w:rsidR="008C6B1E" w:rsidRPr="004B105C" w:rsidRDefault="001C7991" w:rsidP="00E37918">
      <w:pPr>
        <w:pStyle w:val="berschrift3"/>
        <w:ind w:firstLine="0"/>
      </w:pPr>
      <w:bookmarkStart w:id="256" w:name="_Toc84590149"/>
      <w:r w:rsidRPr="004B105C">
        <w:t>4.2.2</w:t>
      </w:r>
      <w:r w:rsidRPr="004B105C">
        <w:tab/>
        <w:t>Geeignetes Schlüsselmanagement</w:t>
      </w:r>
      <w:bookmarkEnd w:id="256"/>
    </w:p>
    <w:p w14:paraId="52386A83" w14:textId="77777777" w:rsidR="008C6B1E" w:rsidRPr="004B105C" w:rsidRDefault="001C7991">
      <w:pPr>
        <w:spacing w:line="240" w:lineRule="auto"/>
        <w:rPr>
          <w:lang w:val="de-DE"/>
        </w:rPr>
      </w:pPr>
      <w:r w:rsidRPr="004B105C">
        <w:rPr>
          <w:lang w:val="de-DE"/>
        </w:rPr>
        <w:t>Sofern schlüsselbasierte kryptographische Mechanismen eingesetzt werden, müssen geeignete Verfahren für das Schlüsselmanagement vorgesehen werden. Hierbei sollen vertrauenswürdige Dienstleister (z. B. qualifizierte Vertrauensdiensteanbieter gemäß Art. 3 Nr. 20 eIDAS-Verordnung) für das Schlüsselmanagement genutzt werden.</w:t>
      </w:r>
      <w:r w:rsidRPr="004B105C">
        <w:rPr>
          <w:lang w:val="de-DE"/>
        </w:rPr>
        <w:br/>
      </w:r>
    </w:p>
    <w:p w14:paraId="595B01C6" w14:textId="77777777" w:rsidR="008C6B1E" w:rsidRPr="004B105C" w:rsidRDefault="001C7991">
      <w:pPr>
        <w:spacing w:line="240" w:lineRule="auto"/>
        <w:rPr>
          <w:lang w:val="de-DE"/>
        </w:rPr>
      </w:pPr>
      <w:r w:rsidRPr="004B105C">
        <w:rPr>
          <w:lang w:val="de-DE"/>
        </w:rPr>
        <w:t>Zuständig für die Zertifikats- und Schlüsselverwaltung im Kontext des Elektronischen Urkundenarchivs ist die zur Bundesnotarkammer gehörende Zertifizierungsstelle als qualifizierter Vertrauensdiensteanbieter im Sinne des Art. 20 Abs. 1 Satz 1 eIDAS-Verordnung. Die auf den qualifizierten Zertifikaten der Zertifizierungsstelle der Bundesnotarkammer beruhenden Signaturen genügen den Anforderungen an qualifizierte elektronische Signaturen im Sinne des Art. 3 Nr. 12 eIDAS-Verordnung.</w:t>
      </w:r>
      <w:r w:rsidRPr="004B105C">
        <w:rPr>
          <w:lang w:val="de-DE"/>
        </w:rPr>
        <w:br/>
      </w:r>
    </w:p>
    <w:tbl>
      <w:tblPr>
        <w:tblStyle w:val="Tabelle1-BNotK"/>
        <w:tblW w:w="0" w:type="auto"/>
        <w:tblInd w:w="274" w:type="dxa"/>
        <w:tblLook w:val="04A0" w:firstRow="1" w:lastRow="0" w:firstColumn="1" w:lastColumn="0" w:noHBand="0" w:noVBand="1"/>
      </w:tblPr>
      <w:tblGrid>
        <w:gridCol w:w="9072"/>
      </w:tblGrid>
      <w:tr w:rsidR="008C6B1E" w:rsidRPr="004B105C" w14:paraId="6265BBE6"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072" w:type="dxa"/>
          </w:tcPr>
          <w:p w14:paraId="135FEF23" w14:textId="53432D26" w:rsidR="008C6B1E" w:rsidRPr="004B105C" w:rsidRDefault="001C7991" w:rsidP="007A6E09">
            <w:pPr>
              <w:tabs>
                <w:tab w:val="left" w:pos="8541"/>
              </w:tabs>
              <w:ind w:left="36"/>
              <w:rPr>
                <w:b/>
                <w:lang w:val="de-DE"/>
              </w:rPr>
            </w:pPr>
            <w:r w:rsidRPr="004B105C">
              <w:rPr>
                <w:b/>
                <w:lang w:val="de-DE"/>
              </w:rPr>
              <w:t xml:space="preserve">Sichere Aufbewahrung der </w:t>
            </w:r>
            <w:r w:rsidR="00AD704B" w:rsidRPr="004B105C">
              <w:rPr>
                <w:b/>
                <w:lang w:val="de-DE"/>
              </w:rPr>
              <w:t xml:space="preserve">N-Karten / </w:t>
            </w:r>
            <w:r w:rsidRPr="004B105C">
              <w:rPr>
                <w:b/>
                <w:lang w:val="de-DE"/>
              </w:rPr>
              <w:t xml:space="preserve">Signaturkarten </w:t>
            </w:r>
          </w:p>
        </w:tc>
      </w:tr>
      <w:tr w:rsidR="008C6B1E" w:rsidRPr="004B105C" w14:paraId="7EA4847C"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072" w:type="dxa"/>
            <w:shd w:val="clear" w:color="auto" w:fill="FFFFFF" w:themeFill="background1"/>
          </w:tcPr>
          <w:p w14:paraId="64C542E7" w14:textId="0543A076" w:rsidR="00D90349" w:rsidRPr="00027EDB" w:rsidRDefault="00734015" w:rsidP="00734015">
            <w:pPr>
              <w:ind w:left="0"/>
              <w:rPr>
                <w:rFonts w:eastAsia="Wingdings"/>
                <w:iCs/>
                <w:color w:val="000000" w:themeColor="text1"/>
                <w:lang w:val="de-DE"/>
              </w:rPr>
            </w:pPr>
            <w:r w:rsidRPr="004B105C">
              <w:rPr>
                <w:rFonts w:eastAsia="Wingdings"/>
                <w:iCs/>
                <w:color w:val="000000" w:themeColor="text1"/>
                <w:lang w:val="de-DE"/>
              </w:rPr>
              <w:t xml:space="preserve">Die N-Karten / Signaturkarten werden persönlich von der Notarin </w:t>
            </w:r>
            <w:r w:rsidR="003B26D5">
              <w:rPr>
                <w:rFonts w:eastAsia="Wingdings"/>
                <w:iCs/>
                <w:color w:val="000000" w:themeColor="text1"/>
                <w:lang w:val="de-DE"/>
              </w:rPr>
              <w:t xml:space="preserve">/ dem Notar </w:t>
            </w:r>
            <w:r w:rsidRPr="004B105C">
              <w:rPr>
                <w:rFonts w:eastAsia="Wingdings"/>
                <w:iCs/>
                <w:color w:val="000000" w:themeColor="text1"/>
                <w:lang w:val="de-DE"/>
              </w:rPr>
              <w:t>verwahrt.</w:t>
            </w:r>
          </w:p>
        </w:tc>
      </w:tr>
    </w:tbl>
    <w:p w14:paraId="17665F9B" w14:textId="77777777" w:rsidR="00E37918" w:rsidRPr="004B105C" w:rsidRDefault="00E37918" w:rsidP="00E37918">
      <w:pPr>
        <w:ind w:left="709" w:hanging="425"/>
        <w:rPr>
          <w:lang w:val="de-DE"/>
        </w:rPr>
      </w:pPr>
      <w:bookmarkStart w:id="257" w:name="_Toc84590150"/>
    </w:p>
    <w:p w14:paraId="076F80DD" w14:textId="0F49A5B2" w:rsidR="008C6B1E" w:rsidRPr="004B105C" w:rsidRDefault="001C7991" w:rsidP="00E37918">
      <w:pPr>
        <w:pStyle w:val="berschrift3"/>
        <w:ind w:firstLine="0"/>
      </w:pPr>
      <w:r w:rsidRPr="004B105C">
        <w:t>4.2.3</w:t>
      </w:r>
      <w:r w:rsidRPr="004B105C">
        <w:tab/>
        <w:t>Auswahl eines geeigneten kryptographischen Verfahrens</w:t>
      </w:r>
      <w:bookmarkEnd w:id="257"/>
    </w:p>
    <w:p w14:paraId="5BAF5714" w14:textId="51363D3C" w:rsidR="008C6B1E" w:rsidRPr="004B105C" w:rsidRDefault="001C7991">
      <w:pPr>
        <w:spacing w:line="240" w:lineRule="auto"/>
        <w:rPr>
          <w:lang w:val="de-DE"/>
        </w:rPr>
      </w:pPr>
      <w:r w:rsidRPr="004B105C">
        <w:rPr>
          <w:lang w:val="de-DE"/>
        </w:rPr>
        <w:t>Sofern kryptographische Verfahren eingesetzt werden, müssen geeignete kryptographische Verfahren verwendet werden, die den geltenden Richtlinien des B</w:t>
      </w:r>
      <w:r w:rsidR="009C1A4A" w:rsidRPr="004B105C">
        <w:rPr>
          <w:lang w:val="de-DE"/>
        </w:rPr>
        <w:t>undesamts für Sicherheit in der Informationstechnik</w:t>
      </w:r>
      <w:r w:rsidRPr="004B105C">
        <w:rPr>
          <w:lang w:val="de-DE"/>
        </w:rPr>
        <w:t xml:space="preserve"> entsprechen.</w:t>
      </w:r>
    </w:p>
    <w:p w14:paraId="70AC8E54" w14:textId="77777777" w:rsidR="008C6B1E" w:rsidRPr="004B105C" w:rsidRDefault="008C6B1E">
      <w:pPr>
        <w:spacing w:line="240" w:lineRule="auto"/>
        <w:rPr>
          <w:lang w:val="de-DE"/>
        </w:rPr>
      </w:pPr>
    </w:p>
    <w:p w14:paraId="26DD1438" w14:textId="77777777" w:rsidR="008C6B1E" w:rsidRPr="004B105C" w:rsidRDefault="001C7991">
      <w:pPr>
        <w:spacing w:line="240" w:lineRule="auto"/>
        <w:rPr>
          <w:lang w:val="de-DE"/>
        </w:rPr>
      </w:pPr>
      <w:r w:rsidRPr="004B105C">
        <w:rPr>
          <w:lang w:val="de-DE"/>
        </w:rPr>
        <w:t xml:space="preserve">Zuständig für die Auswahl eines geeigneten kryptografischen Verfahrens im Kontext des Elektronischen Urkundenarchivs ist die zur Bundesnotarkammer gehörende Zertifizierungsstelle als qualifizierter Vertrauensdiensteanbieter im Sinne des Art. 20 Abs. 1 Satz 1 eIDAS-Verordnung. </w:t>
      </w:r>
    </w:p>
    <w:p w14:paraId="0A5D6ACF" w14:textId="77777777" w:rsidR="008C6B1E" w:rsidRPr="004B105C" w:rsidRDefault="008C6B1E">
      <w:pPr>
        <w:spacing w:line="240" w:lineRule="auto"/>
        <w:rPr>
          <w:lang w:val="de-DE"/>
        </w:rPr>
      </w:pPr>
    </w:p>
    <w:p w14:paraId="289C68E4" w14:textId="77777777" w:rsidR="008C6B1E" w:rsidRPr="004B105C" w:rsidRDefault="001C7991" w:rsidP="00E37918">
      <w:pPr>
        <w:pStyle w:val="berschrift3"/>
        <w:ind w:firstLine="0"/>
      </w:pPr>
      <w:bookmarkStart w:id="258" w:name="_Toc84590151"/>
      <w:r w:rsidRPr="004B105C">
        <w:t>4.2.4</w:t>
      </w:r>
      <w:r w:rsidRPr="004B105C">
        <w:tab/>
        <w:t>Auswahl eines geeigneten kryptographischen Produktes</w:t>
      </w:r>
      <w:bookmarkEnd w:id="258"/>
    </w:p>
    <w:p w14:paraId="676604F1" w14:textId="7FEFF889" w:rsidR="008C6B1E" w:rsidRPr="004B105C" w:rsidRDefault="001C7991">
      <w:pPr>
        <w:spacing w:line="240" w:lineRule="auto"/>
        <w:rPr>
          <w:lang w:val="de-DE"/>
        </w:rPr>
      </w:pPr>
      <w:r w:rsidRPr="004B105C">
        <w:rPr>
          <w:lang w:val="de-DE"/>
        </w:rPr>
        <w:t>Zur Integritätssicherung müssen geeignete Produkte hinsichtlich Funktionalität und Vertrauenswürdigkeit eingesetzt werden. Bei der Funktionalität ist vor allem auf eine ausreichende Stärke und Widerstandsfähigkeit der eingesetzten Sicherheitsmechanismen zu achten. Hinsichtlich der Vertrauenswürdigkeit sind der Einsatz veröffentlichter und gemeinschaftlich analysierter Algorithmen und Quellen sowie durchgeführte Prüfungen nach einem anerkannten Sicherheitsstandard wie FIPS-140, Common Criteria oder ITSEC positiv zu bewerten und sollten daher primär herangezogen werden. Im Rahmen des Elektronischen Urkundenarchivs wird das kryptografische Produkt</w:t>
      </w:r>
      <w:r w:rsidR="00E53A67" w:rsidRPr="004B105C">
        <w:rPr>
          <w:lang w:val="de-DE"/>
        </w:rPr>
        <w:t xml:space="preserve"> </w:t>
      </w:r>
      <w:r w:rsidRPr="004B105C">
        <w:rPr>
          <w:lang w:val="de-DE"/>
        </w:rPr>
        <w:t>„proNEXT Signaturanwendungskomponente (SAK)” verwendet.</w:t>
      </w:r>
      <w:r w:rsidR="00D02216" w:rsidRPr="004B105C">
        <w:rPr>
          <w:lang w:val="de-DE"/>
        </w:rPr>
        <w:t xml:space="preserve"> </w:t>
      </w:r>
      <w:r w:rsidRPr="004B105C">
        <w:rPr>
          <w:lang w:val="de-DE"/>
        </w:rPr>
        <w:t>proNEXT Secure Framework ist nach Common Criteria in der Prüfstufe EAL 4+ mit AVA VAN.5 (vollständige Missbrauchsanalyse und hohes Angriffspotential) durch den TÜV-IT auditiert und zertifiziert.</w:t>
      </w:r>
    </w:p>
    <w:p w14:paraId="4FD873B5" w14:textId="77777777" w:rsidR="008C6B1E" w:rsidRPr="004B105C" w:rsidRDefault="008C6B1E">
      <w:pPr>
        <w:spacing w:line="240" w:lineRule="auto"/>
        <w:ind w:left="709" w:hanging="425"/>
        <w:rPr>
          <w:lang w:val="de-DE"/>
        </w:rPr>
      </w:pPr>
    </w:p>
    <w:p w14:paraId="3DDBBEA5" w14:textId="77777777" w:rsidR="008C6B1E" w:rsidRPr="004B105C" w:rsidRDefault="001C7991" w:rsidP="00E37918">
      <w:pPr>
        <w:pStyle w:val="berschrift3"/>
        <w:ind w:firstLine="0"/>
      </w:pPr>
      <w:bookmarkStart w:id="259" w:name="_Toc84590152"/>
      <w:r w:rsidRPr="004B105C">
        <w:t>4.2.5</w:t>
      </w:r>
      <w:r w:rsidRPr="004B105C">
        <w:tab/>
        <w:t>Langfristige Datensicherung bei Einsatz kryptographischer Verfahren</w:t>
      </w:r>
      <w:bookmarkEnd w:id="259"/>
      <w:r w:rsidRPr="004B105C">
        <w:t xml:space="preserve"> </w:t>
      </w:r>
    </w:p>
    <w:p w14:paraId="4176994C" w14:textId="06350706" w:rsidR="008C6B1E" w:rsidRPr="004B105C" w:rsidRDefault="001C7991">
      <w:pPr>
        <w:spacing w:line="240" w:lineRule="auto"/>
        <w:rPr>
          <w:lang w:val="de-DE"/>
        </w:rPr>
      </w:pPr>
      <w:r w:rsidRPr="004B105C">
        <w:rPr>
          <w:lang w:val="de-DE"/>
        </w:rPr>
        <w:t>Für die eingesetzten kryptographischen Verfahren soll die Eignung der eingesetzten Algorithmen und Parameter regelmäßig evaluiert werden, da der Beweiswert von qualifiziert elektronisch signierten Daten über längere Zeiträume erhalten bleiben soll. Daher sind diese durch geeignete Maßnahmen neu zu schützen, bevor der Sicherheitswert der vorhandenen Signaturen durch Zeitablauf geringer wird. Die neue Sicherung muss nach dem Stand der Technik erfolgen.</w:t>
      </w:r>
      <w:r w:rsidR="00D02216" w:rsidRPr="004B105C">
        <w:rPr>
          <w:lang w:val="de-DE"/>
        </w:rPr>
        <w:t xml:space="preserve"> </w:t>
      </w:r>
      <w:r w:rsidRPr="004B105C">
        <w:rPr>
          <w:lang w:val="de-DE"/>
        </w:rPr>
        <w:t>Die verwendeten Algorithmen zur Signaturerstellung und -prüfung werden zur Sicherung deren Aktualität stetig mit dem Algorithmenkatalog des BSI abgeglichen. Mit entsprechender Vorlaufzeit werden bei Bedarf neue bzw. andere durch den Algorithm</w:t>
      </w:r>
      <w:r w:rsidR="00737714" w:rsidRPr="004B105C">
        <w:rPr>
          <w:lang w:val="de-DE"/>
        </w:rPr>
        <w:t>en</w:t>
      </w:r>
      <w:r w:rsidRPr="004B105C">
        <w:rPr>
          <w:lang w:val="de-DE"/>
        </w:rPr>
        <w:t xml:space="preserve">katalog des BSI vorgeschlagene Algorithmen eingeführt, sodass eine langfristige Datensicherung </w:t>
      </w:r>
      <w:r w:rsidR="00E53A67" w:rsidRPr="004B105C">
        <w:rPr>
          <w:lang w:val="de-DE"/>
        </w:rPr>
        <w:t xml:space="preserve">gewährleistet </w:t>
      </w:r>
      <w:r w:rsidRPr="004B105C">
        <w:rPr>
          <w:lang w:val="de-DE"/>
        </w:rPr>
        <w:t>werden kann.</w:t>
      </w:r>
    </w:p>
    <w:p w14:paraId="7DE3D332" w14:textId="77777777" w:rsidR="008C6B1E" w:rsidRPr="004B105C" w:rsidRDefault="008C6B1E">
      <w:pPr>
        <w:spacing w:line="240" w:lineRule="auto"/>
        <w:ind w:left="709" w:hanging="425"/>
        <w:rPr>
          <w:lang w:val="de-DE"/>
        </w:rPr>
      </w:pPr>
    </w:p>
    <w:p w14:paraId="282A1628" w14:textId="77777777" w:rsidR="008C6B1E" w:rsidRPr="004B105C" w:rsidRDefault="001C7991" w:rsidP="00E37918">
      <w:pPr>
        <w:pStyle w:val="berschrift3"/>
        <w:ind w:firstLine="0"/>
      </w:pPr>
      <w:bookmarkStart w:id="260" w:name="_Toc84590153"/>
      <w:r w:rsidRPr="004B105C">
        <w:t>4.2.6</w:t>
      </w:r>
      <w:r w:rsidRPr="004B105C">
        <w:tab/>
        <w:t>Verhinderung ungesicherter Netzzugänge</w:t>
      </w:r>
      <w:bookmarkEnd w:id="260"/>
    </w:p>
    <w:p w14:paraId="71A0D312" w14:textId="77777777" w:rsidR="008C6B1E" w:rsidRPr="004B105C" w:rsidRDefault="001C7991">
      <w:pPr>
        <w:spacing w:line="240" w:lineRule="auto"/>
        <w:ind w:left="709" w:hanging="425"/>
        <w:rPr>
          <w:lang w:val="de-DE"/>
        </w:rPr>
      </w:pPr>
      <w:r w:rsidRPr="004B105C">
        <w:rPr>
          <w:lang w:val="de-DE"/>
        </w:rPr>
        <w:t>Siehe Abschnitt 3.3.2 „Zulässige Kommunikationsverbindungen“</w:t>
      </w:r>
    </w:p>
    <w:p w14:paraId="08178BCE" w14:textId="558A9D76" w:rsidR="00E53A67" w:rsidRPr="004B105C" w:rsidRDefault="00E53A67">
      <w:pPr>
        <w:ind w:left="709" w:hanging="425"/>
        <w:rPr>
          <w:lang w:val="de-DE"/>
        </w:rPr>
      </w:pPr>
    </w:p>
    <w:p w14:paraId="2327CD6D" w14:textId="77777777" w:rsidR="008C6B1E" w:rsidRPr="004B105C" w:rsidRDefault="001C7991" w:rsidP="00614357">
      <w:pPr>
        <w:pStyle w:val="berschrift2"/>
      </w:pPr>
      <w:bookmarkStart w:id="261" w:name="_Toc84590154"/>
      <w:r w:rsidRPr="004B105C">
        <w:t>4.3</w:t>
      </w:r>
      <w:r w:rsidRPr="004B105C">
        <w:tab/>
        <w:t>Zusätzliche Maßnahmen bei hohen Vertraulichkeitsanforderungen</w:t>
      </w:r>
      <w:bookmarkEnd w:id="261"/>
    </w:p>
    <w:p w14:paraId="49009A46" w14:textId="77777777" w:rsidR="008C6B1E" w:rsidRPr="004B105C" w:rsidRDefault="001C7991" w:rsidP="00E37918">
      <w:pPr>
        <w:pStyle w:val="berschrift3"/>
        <w:ind w:firstLine="0"/>
      </w:pPr>
      <w:bookmarkStart w:id="262" w:name="_Toc84590155"/>
      <w:r w:rsidRPr="004B105C">
        <w:t>4.3.1</w:t>
      </w:r>
      <w:r w:rsidRPr="004B105C">
        <w:tab/>
        <w:t>Sensibilisierung und Verpflichtung der Mitarbeitenden</w:t>
      </w:r>
      <w:bookmarkEnd w:id="262"/>
    </w:p>
    <w:p w14:paraId="372B5ACE" w14:textId="57ABCCCF" w:rsidR="008C6B1E" w:rsidRPr="004B105C" w:rsidRDefault="009C1A4A">
      <w:pPr>
        <w:ind w:left="709" w:hanging="425"/>
        <w:rPr>
          <w:lang w:val="de-DE"/>
        </w:rPr>
      </w:pPr>
      <w:r w:rsidRPr="004B105C">
        <w:rPr>
          <w:lang w:val="de-DE"/>
        </w:rPr>
        <w:t>Siehe Abschnitt 3.2.2</w:t>
      </w:r>
      <w:r w:rsidR="001C7991" w:rsidRPr="004B105C">
        <w:rPr>
          <w:lang w:val="de-DE"/>
        </w:rPr>
        <w:t>.4 „Sensibilisierung der Mitarbeiterinnen und Mitarbeiter für Informationssicherheit“</w:t>
      </w:r>
    </w:p>
    <w:p w14:paraId="15474F7B" w14:textId="77777777" w:rsidR="008C6B1E" w:rsidRPr="004B105C" w:rsidRDefault="008C6B1E">
      <w:pPr>
        <w:ind w:left="709" w:hanging="425"/>
        <w:rPr>
          <w:lang w:val="de-DE"/>
        </w:rPr>
      </w:pPr>
    </w:p>
    <w:p w14:paraId="6BC0CF76" w14:textId="77777777" w:rsidR="008C6B1E" w:rsidRPr="004B105C" w:rsidRDefault="001C7991" w:rsidP="00E37918">
      <w:pPr>
        <w:pStyle w:val="berschrift3"/>
        <w:ind w:firstLine="0"/>
      </w:pPr>
      <w:bookmarkStart w:id="263" w:name="_Toc84590156"/>
      <w:r w:rsidRPr="004B105C">
        <w:t>4.3.2</w:t>
      </w:r>
      <w:r w:rsidRPr="004B105C">
        <w:tab/>
        <w:t>Verhinderung ungesicherter Netzzugänge</w:t>
      </w:r>
      <w:bookmarkEnd w:id="263"/>
    </w:p>
    <w:p w14:paraId="5EE3E165" w14:textId="77777777" w:rsidR="008C6B1E" w:rsidRPr="004B105C" w:rsidRDefault="001C7991">
      <w:pPr>
        <w:ind w:left="709" w:hanging="425"/>
        <w:rPr>
          <w:lang w:val="de-DE"/>
        </w:rPr>
      </w:pPr>
      <w:r w:rsidRPr="004B105C">
        <w:rPr>
          <w:lang w:val="de-DE"/>
        </w:rPr>
        <w:t>Siehe Abschnitt 3.3.2 „Zulässige Kommunikationsverbindungen“</w:t>
      </w:r>
    </w:p>
    <w:p w14:paraId="042031B3" w14:textId="77777777" w:rsidR="00E37918" w:rsidRPr="004B105C" w:rsidRDefault="00E37918" w:rsidP="00E37918">
      <w:pPr>
        <w:ind w:left="709" w:hanging="425"/>
        <w:rPr>
          <w:lang w:val="de-DE"/>
        </w:rPr>
      </w:pPr>
      <w:bookmarkStart w:id="264" w:name="_Toc84590157"/>
    </w:p>
    <w:p w14:paraId="39A25DBC" w14:textId="20B613BE" w:rsidR="008C6B1E" w:rsidRPr="004B105C" w:rsidRDefault="001C7991" w:rsidP="00E37918">
      <w:pPr>
        <w:pStyle w:val="berschrift3"/>
        <w:ind w:firstLine="0"/>
      </w:pPr>
      <w:r w:rsidRPr="004B105C">
        <w:t>4.3.3</w:t>
      </w:r>
      <w:r w:rsidRPr="004B105C">
        <w:tab/>
        <w:t>Löschen von Zwischenergebnissen</w:t>
      </w:r>
      <w:bookmarkEnd w:id="264"/>
    </w:p>
    <w:p w14:paraId="24F2B7E9" w14:textId="18A5360A" w:rsidR="008C6B1E" w:rsidRPr="004B105C" w:rsidRDefault="001C7991">
      <w:pPr>
        <w:spacing w:line="240" w:lineRule="auto"/>
        <w:rPr>
          <w:lang w:val="de-DE"/>
        </w:rPr>
      </w:pPr>
      <w:r w:rsidRPr="004B105C">
        <w:rPr>
          <w:lang w:val="de-DE"/>
        </w:rPr>
        <w:t>Bei der Verarbeitung von Dokumenten müssen die entstandenen Zwischenergebnisse (z. B. rohe Scanprodukte, Daten im Scan-Cache, Auslagerungsdateien) zuverlässig gelöscht werden.</w:t>
      </w:r>
      <w:r w:rsidR="00EE2463" w:rsidRPr="004B105C">
        <w:rPr>
          <w:lang w:val="de-DE"/>
        </w:rPr>
        <w:t xml:space="preserve"> Die Zuständigkeit für das Löschen von Zwischenergebnissen ist in Anlage 1 aufgeführt.</w:t>
      </w:r>
    </w:p>
    <w:p w14:paraId="0E862B7B" w14:textId="1F44C8E7" w:rsidR="008C6B1E" w:rsidRPr="004B105C" w:rsidRDefault="008C6B1E">
      <w:pPr>
        <w:ind w:left="709" w:hanging="425"/>
        <w:rPr>
          <w:lang w:val="de-DE"/>
        </w:rPr>
      </w:pPr>
    </w:p>
    <w:tbl>
      <w:tblPr>
        <w:tblStyle w:val="Tabelle1-BNotK"/>
        <w:tblW w:w="0" w:type="auto"/>
        <w:tblInd w:w="274" w:type="dxa"/>
        <w:tblLook w:val="04A0" w:firstRow="1" w:lastRow="0" w:firstColumn="1" w:lastColumn="0" w:noHBand="0" w:noVBand="1"/>
      </w:tblPr>
      <w:tblGrid>
        <w:gridCol w:w="9214"/>
      </w:tblGrid>
      <w:tr w:rsidR="008C6B1E" w:rsidRPr="004B105C" w14:paraId="202E806E"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4C3ECC40" w14:textId="77777777" w:rsidR="008C6B1E" w:rsidRPr="004B105C" w:rsidRDefault="001C7991">
            <w:pPr>
              <w:ind w:left="709" w:hanging="673"/>
              <w:rPr>
                <w:b/>
                <w:lang w:val="de-DE"/>
              </w:rPr>
            </w:pPr>
            <w:r w:rsidRPr="004B105C">
              <w:rPr>
                <w:b/>
                <w:lang w:val="de-DE"/>
              </w:rPr>
              <w:t>Maßnahmen für das zuverlässige Löschen von Zwischenergebnissen</w:t>
            </w:r>
          </w:p>
        </w:tc>
      </w:tr>
      <w:tr w:rsidR="008C6B1E" w:rsidRPr="004B105C" w14:paraId="0341A564"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49314C1C" w14:textId="68DF4502" w:rsidR="00D90349" w:rsidRPr="00027EDB" w:rsidRDefault="00D36EEA" w:rsidP="00027EDB">
            <w:pPr>
              <w:ind w:left="0"/>
              <w:rPr>
                <w:iCs/>
                <w:color w:val="000000" w:themeColor="text1"/>
                <w:lang w:val="de-DE"/>
              </w:rPr>
            </w:pPr>
            <w:r w:rsidRPr="004B105C">
              <w:rPr>
                <w:iCs/>
                <w:color w:val="000000" w:themeColor="text1"/>
                <w:lang w:val="de-DE"/>
              </w:rPr>
              <w:t xml:space="preserve">Die </w:t>
            </w:r>
            <w:r w:rsidRPr="004B105C">
              <w:rPr>
                <w:i/>
                <w:color w:val="000000" w:themeColor="text1"/>
                <w:lang w:val="de-DE"/>
              </w:rPr>
              <w:t>Löschung</w:t>
            </w:r>
            <w:r w:rsidRPr="004B105C">
              <w:rPr>
                <w:iCs/>
                <w:color w:val="000000" w:themeColor="text1"/>
                <w:lang w:val="de-DE"/>
              </w:rPr>
              <w:t xml:space="preserve"> von Zwischenergebnissen erfo</w:t>
            </w:r>
            <w:r w:rsidR="00720A45">
              <w:rPr>
                <w:iCs/>
                <w:color w:val="000000" w:themeColor="text1"/>
                <w:lang w:val="de-DE"/>
              </w:rPr>
              <w:t>lgt in regelmäßigen Abständen durch den IT-Systembetreuer</w:t>
            </w:r>
            <w:r w:rsidRPr="004B105C">
              <w:rPr>
                <w:iCs/>
                <w:color w:val="000000" w:themeColor="text1"/>
                <w:lang w:val="de-DE"/>
              </w:rPr>
              <w:t>. Die Sicherheit der Scan-Räumlichkeiten durch die Anwesenheit von berechtigen Mitarbeitenden ist gewährleistet.</w:t>
            </w:r>
            <w:r w:rsidR="009D1CEC" w:rsidRPr="004B105C">
              <w:rPr>
                <w:iCs/>
                <w:color w:val="000000" w:themeColor="text1"/>
                <w:lang w:val="de-DE"/>
              </w:rPr>
              <w:t xml:space="preserve"> </w:t>
            </w:r>
          </w:p>
        </w:tc>
      </w:tr>
    </w:tbl>
    <w:p w14:paraId="5BF32652" w14:textId="77777777" w:rsidR="00CD2A38" w:rsidRPr="004B105C" w:rsidRDefault="00CD2A38">
      <w:pPr>
        <w:rPr>
          <w:lang w:val="de-DE"/>
        </w:rPr>
      </w:pPr>
    </w:p>
    <w:p w14:paraId="3308340F" w14:textId="77777777" w:rsidR="008C6B1E" w:rsidRPr="004B105C" w:rsidRDefault="001C7991" w:rsidP="00614357">
      <w:pPr>
        <w:pStyle w:val="berschrift2"/>
      </w:pPr>
      <w:bookmarkStart w:id="265" w:name="_Toc84590158"/>
      <w:r w:rsidRPr="004B105C">
        <w:t>4.4</w:t>
      </w:r>
      <w:r w:rsidRPr="004B105C">
        <w:tab/>
        <w:t>Zusätzliche Maßnahmen bei hohen Verfügbarkeitsanforderungen</w:t>
      </w:r>
      <w:bookmarkEnd w:id="265"/>
    </w:p>
    <w:p w14:paraId="5CC1FB8E" w14:textId="77777777" w:rsidR="008C6B1E" w:rsidRPr="004B105C" w:rsidRDefault="001C7991" w:rsidP="00E37918">
      <w:pPr>
        <w:pStyle w:val="berschrift3"/>
        <w:ind w:firstLine="0"/>
      </w:pPr>
      <w:bookmarkStart w:id="266" w:name="_Toc84590159"/>
      <w:r w:rsidRPr="004B105C">
        <w:t>4.4.1</w:t>
      </w:r>
      <w:r w:rsidRPr="004B105C">
        <w:tab/>
        <w:t>Erweiterte Qualitätssicherung</w:t>
      </w:r>
      <w:bookmarkEnd w:id="266"/>
    </w:p>
    <w:p w14:paraId="18DC588F" w14:textId="77777777" w:rsidR="008C6B1E" w:rsidRPr="004B105C" w:rsidRDefault="001C7991">
      <w:pPr>
        <w:rPr>
          <w:lang w:val="de-DE"/>
        </w:rPr>
      </w:pPr>
      <w:r w:rsidRPr="004B105C">
        <w:rPr>
          <w:lang w:val="de-DE"/>
        </w:rPr>
        <w:t>Siehe Abschnitt 3.5.8 „Qualitätssicherung der Scanprodukte“</w:t>
      </w:r>
    </w:p>
    <w:p w14:paraId="583E1933" w14:textId="77777777" w:rsidR="008C6B1E" w:rsidRPr="004B105C" w:rsidRDefault="008C6B1E">
      <w:pPr>
        <w:rPr>
          <w:lang w:val="de-DE"/>
        </w:rPr>
      </w:pPr>
    </w:p>
    <w:p w14:paraId="61599CA8" w14:textId="77777777" w:rsidR="008C6B1E" w:rsidRPr="004B105C" w:rsidRDefault="001C7991" w:rsidP="00E37918">
      <w:pPr>
        <w:pStyle w:val="berschrift3"/>
        <w:ind w:firstLine="0"/>
      </w:pPr>
      <w:bookmarkStart w:id="267" w:name="_Toc84590160"/>
      <w:r w:rsidRPr="004B105C">
        <w:t>4.4.2</w:t>
      </w:r>
      <w:r w:rsidRPr="004B105C">
        <w:tab/>
        <w:t>Fehlertolerante Protokolle und redundante Datenhaltung</w:t>
      </w:r>
      <w:bookmarkEnd w:id="267"/>
    </w:p>
    <w:p w14:paraId="45DBBEC9" w14:textId="77777777" w:rsidR="008C6B1E" w:rsidRPr="004B105C" w:rsidRDefault="001C7991">
      <w:pPr>
        <w:spacing w:line="240" w:lineRule="auto"/>
        <w:ind w:right="175"/>
        <w:rPr>
          <w:lang w:val="de-DE"/>
        </w:rPr>
      </w:pPr>
      <w:r w:rsidRPr="004B105C">
        <w:rPr>
          <w:lang w:val="de-DE"/>
        </w:rPr>
        <w:t>Die Verwendung eines fehlertoleranten Übertragungsprotokolls sowie eine redundante Datenhaltung werden empfohlen.</w:t>
      </w:r>
    </w:p>
    <w:p w14:paraId="1A32F220" w14:textId="77777777" w:rsidR="008C6B1E" w:rsidRPr="004B105C" w:rsidRDefault="008C6B1E">
      <w:pPr>
        <w:spacing w:line="240" w:lineRule="auto"/>
        <w:rPr>
          <w:lang w:val="de-DE"/>
        </w:rPr>
      </w:pPr>
    </w:p>
    <w:tbl>
      <w:tblPr>
        <w:tblStyle w:val="Tabelle1-BNotK"/>
        <w:tblW w:w="0" w:type="auto"/>
        <w:tblInd w:w="274" w:type="dxa"/>
        <w:tblLook w:val="04A0" w:firstRow="1" w:lastRow="0" w:firstColumn="1" w:lastColumn="0" w:noHBand="0" w:noVBand="1"/>
      </w:tblPr>
      <w:tblGrid>
        <w:gridCol w:w="9214"/>
      </w:tblGrid>
      <w:tr w:rsidR="008C6B1E" w:rsidRPr="004B105C" w14:paraId="4568C232" w14:textId="77777777" w:rsidTr="008C6B1E">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4" w:type="dxa"/>
          </w:tcPr>
          <w:p w14:paraId="2F7F6595" w14:textId="77777777" w:rsidR="008C6B1E" w:rsidRPr="004B105C" w:rsidRDefault="001C7991">
            <w:pPr>
              <w:ind w:left="0"/>
              <w:rPr>
                <w:b/>
                <w:lang w:val="de-DE"/>
              </w:rPr>
            </w:pPr>
            <w:r w:rsidRPr="004B105C">
              <w:rPr>
                <w:b/>
                <w:lang w:val="de-DE"/>
              </w:rPr>
              <w:t>Fehlertolerante Protokolle und redundante Datenhaltung</w:t>
            </w:r>
          </w:p>
        </w:tc>
      </w:tr>
      <w:tr w:rsidR="008C6B1E" w:rsidRPr="004B105C" w14:paraId="7FF21326" w14:textId="77777777" w:rsidTr="008C6B1E">
        <w:trPr>
          <w:trHeight w:val="460"/>
        </w:trPr>
        <w:tc>
          <w:tcPr>
            <w:cnfStyle w:val="001000000000" w:firstRow="0" w:lastRow="0" w:firstColumn="1" w:lastColumn="0" w:oddVBand="0" w:evenVBand="0" w:oddHBand="0" w:evenHBand="0" w:firstRowFirstColumn="0" w:firstRowLastColumn="0" w:lastRowFirstColumn="0" w:lastRowLastColumn="0"/>
            <w:tcW w:w="9214" w:type="dxa"/>
            <w:shd w:val="clear" w:color="auto" w:fill="FFFFFF" w:themeFill="background1"/>
          </w:tcPr>
          <w:p w14:paraId="65516B38" w14:textId="54AC9A6F" w:rsidR="00EA791D" w:rsidRPr="004B105C" w:rsidRDefault="001C7991" w:rsidP="00553937">
            <w:pPr>
              <w:pStyle w:val="Listenabsatz"/>
              <w:numPr>
                <w:ilvl w:val="0"/>
                <w:numId w:val="110"/>
              </w:numPr>
              <w:rPr>
                <w:iCs/>
                <w:color w:val="000000" w:themeColor="text1"/>
                <w:lang w:val="de-DE"/>
              </w:rPr>
            </w:pPr>
            <w:r w:rsidRPr="004B105C">
              <w:rPr>
                <w:iCs/>
                <w:color w:val="000000" w:themeColor="text1"/>
                <w:lang w:val="de-DE"/>
              </w:rPr>
              <w:t>Es werden fehlertolerante Übertragungsprotokolle verwendet</w:t>
            </w:r>
            <w:r w:rsidR="00EA791D" w:rsidRPr="004B105C">
              <w:rPr>
                <w:iCs/>
                <w:color w:val="000000" w:themeColor="text1"/>
                <w:lang w:val="de-DE"/>
              </w:rPr>
              <w:t>, bei denen nicht unbemerkt eine Übertragung fehlschlagen kann</w:t>
            </w:r>
            <w:r w:rsidR="009103B9" w:rsidRPr="004B105C">
              <w:rPr>
                <w:iCs/>
                <w:color w:val="000000" w:themeColor="text1"/>
                <w:lang w:val="de-DE"/>
              </w:rPr>
              <w:t xml:space="preserve">. </w:t>
            </w:r>
            <w:r w:rsidRPr="004B105C">
              <w:rPr>
                <w:iCs/>
                <w:color w:val="000000" w:themeColor="text1"/>
                <w:lang w:val="de-DE"/>
              </w:rPr>
              <w:t>(z.</w:t>
            </w:r>
            <w:r w:rsidR="002F549C" w:rsidRPr="004B105C">
              <w:rPr>
                <w:iCs/>
                <w:color w:val="000000" w:themeColor="text1"/>
                <w:lang w:val="de-DE"/>
              </w:rPr>
              <w:t xml:space="preserve"> </w:t>
            </w:r>
            <w:r w:rsidR="00636F4B" w:rsidRPr="004B105C">
              <w:rPr>
                <w:iCs/>
                <w:color w:val="000000" w:themeColor="text1"/>
                <w:lang w:val="de-DE"/>
              </w:rPr>
              <w:t>B. SFTP</w:t>
            </w:r>
            <w:r w:rsidR="00EA791D" w:rsidRPr="004B105C">
              <w:rPr>
                <w:iCs/>
                <w:color w:val="000000" w:themeColor="text1"/>
                <w:lang w:val="de-DE"/>
              </w:rPr>
              <w:t>/SMB</w:t>
            </w:r>
            <w:r w:rsidR="007F3CF6" w:rsidRPr="004B105C">
              <w:rPr>
                <w:iCs/>
                <w:color w:val="000000" w:themeColor="text1"/>
                <w:lang w:val="de-DE"/>
              </w:rPr>
              <w:t>/HTTPS</w:t>
            </w:r>
            <w:r w:rsidRPr="004B105C">
              <w:rPr>
                <w:iCs/>
                <w:color w:val="000000" w:themeColor="text1"/>
                <w:lang w:val="de-DE"/>
              </w:rPr>
              <w:t xml:space="preserve">). </w:t>
            </w:r>
            <w:r w:rsidR="009103B9" w:rsidRPr="004B105C">
              <w:rPr>
                <w:iCs/>
                <w:color w:val="000000" w:themeColor="text1"/>
                <w:lang w:val="de-DE"/>
              </w:rPr>
              <w:t>Verwendet wird</w:t>
            </w:r>
            <w:r w:rsidR="00E756ED" w:rsidRPr="004B105C">
              <w:rPr>
                <w:iCs/>
                <w:color w:val="000000" w:themeColor="text1"/>
                <w:lang w:val="de-DE"/>
              </w:rPr>
              <w:t xml:space="preserve"> an der Notarstelle:</w:t>
            </w:r>
            <w:r w:rsidR="009103B9" w:rsidRPr="004B105C">
              <w:rPr>
                <w:iCs/>
                <w:color w:val="000000" w:themeColor="text1"/>
                <w:lang w:val="de-DE"/>
              </w:rPr>
              <w:t xml:space="preserve"> SMB. </w:t>
            </w:r>
          </w:p>
          <w:p w14:paraId="0E5C2487" w14:textId="1DD5276E" w:rsidR="00EA791D" w:rsidRPr="004B105C" w:rsidRDefault="001C7991" w:rsidP="00553937">
            <w:pPr>
              <w:pStyle w:val="Listenabsatz"/>
              <w:numPr>
                <w:ilvl w:val="0"/>
                <w:numId w:val="110"/>
              </w:numPr>
              <w:rPr>
                <w:iCs/>
                <w:color w:val="000000" w:themeColor="text1"/>
                <w:lang w:val="de-DE"/>
              </w:rPr>
            </w:pPr>
            <w:r w:rsidRPr="004B105C">
              <w:rPr>
                <w:iCs/>
                <w:color w:val="000000" w:themeColor="text1"/>
                <w:lang w:val="de-DE"/>
              </w:rPr>
              <w:t>Im Falle des Verlustes des Scanproduktes ist die Originalurkunde noch vorhanden und</w:t>
            </w:r>
            <w:r w:rsidR="00172EEC" w:rsidRPr="004B105C">
              <w:rPr>
                <w:iCs/>
                <w:color w:val="000000" w:themeColor="text1"/>
                <w:lang w:val="de-DE"/>
              </w:rPr>
              <w:t xml:space="preserve"> kann erneut eingescannt werden. </w:t>
            </w:r>
            <w:r w:rsidRPr="004B105C">
              <w:rPr>
                <w:iCs/>
                <w:color w:val="000000" w:themeColor="text1"/>
                <w:lang w:val="de-DE"/>
              </w:rPr>
              <w:t xml:space="preserve">Nach dem </w:t>
            </w:r>
            <w:r w:rsidR="00EA791D" w:rsidRPr="004B105C">
              <w:rPr>
                <w:iCs/>
                <w:color w:val="000000" w:themeColor="text1"/>
                <w:lang w:val="de-DE"/>
              </w:rPr>
              <w:t xml:space="preserve">zentralen Archivieren </w:t>
            </w:r>
            <w:r w:rsidRPr="004B105C">
              <w:rPr>
                <w:iCs/>
                <w:color w:val="000000" w:themeColor="text1"/>
                <w:lang w:val="de-DE"/>
              </w:rPr>
              <w:t xml:space="preserve">des Scanprodukts in </w:t>
            </w:r>
            <w:r w:rsidR="00EA791D" w:rsidRPr="004B105C">
              <w:rPr>
                <w:iCs/>
                <w:color w:val="000000" w:themeColor="text1"/>
                <w:lang w:val="de-DE"/>
              </w:rPr>
              <w:t xml:space="preserve">der elektronischen Urkundensammlung ist das </w:t>
            </w:r>
            <w:r w:rsidRPr="004B105C">
              <w:rPr>
                <w:iCs/>
                <w:color w:val="000000" w:themeColor="text1"/>
                <w:lang w:val="de-DE"/>
              </w:rPr>
              <w:t>Elektronische Urkundenarchiv für die Datenhaltung zuständig.</w:t>
            </w:r>
            <w:r w:rsidR="00EA791D" w:rsidRPr="004B105C">
              <w:rPr>
                <w:iCs/>
                <w:color w:val="000000" w:themeColor="text1"/>
                <w:lang w:val="de-DE"/>
              </w:rPr>
              <w:t xml:space="preserve"> Bei der zentralen Archivierung in der elektronischen Urkundensammlung stellt die Bundesnotarkammer die Nutzung fehlertoleranter Protokolle sicher.</w:t>
            </w:r>
          </w:p>
        </w:tc>
      </w:tr>
    </w:tbl>
    <w:p w14:paraId="04D59D48" w14:textId="77777777" w:rsidR="008C6B1E" w:rsidRPr="004B105C" w:rsidRDefault="001C7991">
      <w:pPr>
        <w:pStyle w:val="berschrift1"/>
        <w:ind w:left="567" w:hanging="567"/>
      </w:pPr>
      <w:bookmarkStart w:id="268" w:name="_Toc67911990"/>
      <w:bookmarkStart w:id="269" w:name="_Toc64894599"/>
      <w:bookmarkStart w:id="270" w:name="_Toc84590161"/>
      <w:bookmarkEnd w:id="249"/>
      <w:bookmarkEnd w:id="268"/>
      <w:bookmarkEnd w:id="269"/>
      <w:r w:rsidRPr="004B105C">
        <w:t>Anlagenverzeichnis</w:t>
      </w:r>
      <w:bookmarkEnd w:id="270"/>
    </w:p>
    <w:p w14:paraId="11FF8C08" w14:textId="77777777" w:rsidR="008C6B1E" w:rsidRPr="004B105C" w:rsidRDefault="001C7991">
      <w:pPr>
        <w:pStyle w:val="StandardWeb"/>
        <w:ind w:left="284"/>
        <w:jc w:val="both"/>
        <w:rPr>
          <w:rFonts w:ascii="Segoe UI" w:eastAsiaTheme="minorEastAsia" w:hAnsi="Segoe UI" w:cs="Segoe UI"/>
          <w:color w:val="231F20"/>
          <w:spacing w:val="-2"/>
          <w:sz w:val="20"/>
          <w:szCs w:val="20"/>
        </w:rPr>
      </w:pPr>
      <w:r w:rsidRPr="004B105C">
        <w:rPr>
          <w:rFonts w:ascii="Segoe UI" w:eastAsiaTheme="minorEastAsia" w:hAnsi="Segoe UI" w:cs="Segoe UI"/>
          <w:color w:val="231F20"/>
          <w:spacing w:val="-2"/>
          <w:sz w:val="20"/>
          <w:szCs w:val="20"/>
        </w:rPr>
        <w:t>Folgende Anlagen sind Bestandteil dieser Muster-Verfahrensdokumentation:</w:t>
      </w:r>
    </w:p>
    <w:p w14:paraId="13ABBD37" w14:textId="3D59F93C" w:rsidR="008C6B1E" w:rsidRPr="004B105C" w:rsidRDefault="001C7991">
      <w:pPr>
        <w:pStyle w:val="Liste1"/>
        <w:ind w:left="709" w:hanging="425"/>
        <w:rPr>
          <w:lang w:val="de-DE"/>
        </w:rPr>
      </w:pPr>
      <w:r w:rsidRPr="004B105C">
        <w:rPr>
          <w:lang w:val="de-DE"/>
        </w:rPr>
        <w:t>Anlage 1 „</w:t>
      </w:r>
      <w:r w:rsidR="00857556" w:rsidRPr="004B105C">
        <w:rPr>
          <w:lang w:val="de-DE"/>
        </w:rPr>
        <w:t>Zuständigkeiten</w:t>
      </w:r>
      <w:r w:rsidR="00E94E14" w:rsidRPr="004B105C">
        <w:rPr>
          <w:lang w:val="de-DE"/>
        </w:rPr>
        <w:t>“</w:t>
      </w:r>
    </w:p>
    <w:p w14:paraId="3E86A433" w14:textId="0EC7D2D1" w:rsidR="008C6B1E" w:rsidRPr="004B105C" w:rsidRDefault="001C7991">
      <w:pPr>
        <w:pStyle w:val="Liste1"/>
        <w:ind w:left="709" w:hanging="425"/>
        <w:rPr>
          <w:lang w:val="de-DE"/>
        </w:rPr>
      </w:pPr>
      <w:r w:rsidRPr="004B105C">
        <w:rPr>
          <w:lang w:val="de-DE"/>
        </w:rPr>
        <w:t xml:space="preserve">Anlage 2 </w:t>
      </w:r>
      <w:r w:rsidR="00857556" w:rsidRPr="004B105C">
        <w:rPr>
          <w:lang w:val="de-DE"/>
        </w:rPr>
        <w:t>„Anforderungen an Scan-Systeme zum Einsatz mit dem Elektronischen Urkundenarchiv“</w:t>
      </w:r>
    </w:p>
    <w:p w14:paraId="22EF67C1" w14:textId="7D9135BD" w:rsidR="00D02216" w:rsidRPr="004B105C" w:rsidRDefault="00D02216">
      <w:pPr>
        <w:pStyle w:val="Liste1"/>
        <w:ind w:left="709" w:hanging="425"/>
        <w:rPr>
          <w:lang w:val="de-DE"/>
        </w:rPr>
      </w:pPr>
      <w:r w:rsidRPr="004B105C">
        <w:rPr>
          <w:lang w:val="de-DE"/>
        </w:rPr>
        <w:t>Anlage 3 „Rechtliche Rahmenbedingungen“</w:t>
      </w:r>
    </w:p>
    <w:sectPr w:rsidR="00D02216" w:rsidRPr="004B105C">
      <w:footerReference w:type="even" r:id="rId14"/>
      <w:footerReference w:type="default" r:id="rId15"/>
      <w:pgSz w:w="11920" w:h="16840"/>
      <w:pgMar w:top="1560" w:right="0" w:bottom="660" w:left="1680" w:header="0" w:footer="463" w:gutter="0"/>
      <w:cols w:space="720" w:equalWidth="0">
        <w:col w:w="95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5DF8B" w14:textId="77777777" w:rsidR="00AF688C" w:rsidRDefault="00AF688C">
      <w:r>
        <w:separator/>
      </w:r>
    </w:p>
  </w:endnote>
  <w:endnote w:type="continuationSeparator" w:id="0">
    <w:p w14:paraId="6D3CD464" w14:textId="77777777" w:rsidR="00AF688C" w:rsidRDefault="00AF688C">
      <w:r>
        <w:continuationSeparator/>
      </w:r>
    </w:p>
  </w:endnote>
  <w:endnote w:type="continuationNotice" w:id="1">
    <w:p w14:paraId="703D29BA" w14:textId="77777777" w:rsidR="00AF688C" w:rsidRDefault="00AF688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7AA54" w14:textId="1601D21C" w:rsidR="00652BFE" w:rsidRDefault="00652BFE">
    <w:pPr>
      <w:pStyle w:val="Fuzeile"/>
      <w:jc w:val="center"/>
      <w:rPr>
        <w:lang w:val="de-DE"/>
      </w:rPr>
    </w:pPr>
    <w:r>
      <w:rPr>
        <w:lang w:val="de-DE"/>
      </w:rPr>
      <w:t xml:space="preserve">Muster-Verfahrensdokumentation für das Scannen von Urkunden Seite </w:t>
    </w:r>
    <w:r>
      <w:fldChar w:fldCharType="begin"/>
    </w:r>
    <w:r>
      <w:rPr>
        <w:lang w:val="de-DE"/>
      </w:rPr>
      <w:instrText>PAGE  \* Arabic  \* MERGEFORMAT</w:instrText>
    </w:r>
    <w:r>
      <w:fldChar w:fldCharType="separate"/>
    </w:r>
    <w:r w:rsidR="00134F19">
      <w:rPr>
        <w:noProof/>
        <w:lang w:val="de-DE"/>
      </w:rPr>
      <w:t>2</w:t>
    </w:r>
    <w:r>
      <w:fldChar w:fldCharType="end"/>
    </w:r>
    <w:r>
      <w:rPr>
        <w:lang w:val="de-DE"/>
      </w:rPr>
      <w:t xml:space="preserve"> von </w:t>
    </w:r>
    <w:r>
      <w:fldChar w:fldCharType="begin"/>
    </w:r>
    <w:r>
      <w:rPr>
        <w:lang w:val="de-DE"/>
      </w:rPr>
      <w:instrText>NUMPAGES  \* Arabic  \* MERGEFORMAT</w:instrText>
    </w:r>
    <w:r>
      <w:fldChar w:fldCharType="separate"/>
    </w:r>
    <w:r w:rsidR="00134F19">
      <w:rPr>
        <w:noProof/>
        <w:lang w:val="de-DE"/>
      </w:rP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0556D" w14:textId="77777777" w:rsidR="00652BFE" w:rsidRDefault="00652BFE">
    <w:pPr>
      <w:pStyle w:val="Fuzeile"/>
    </w:pPr>
  </w:p>
  <w:p w14:paraId="7DF9FDB3" w14:textId="77777777" w:rsidR="00652BFE" w:rsidRDefault="00652BF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ABC26" w14:textId="77777777" w:rsidR="00652BFE" w:rsidRDefault="00652B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57C1" w14:textId="27712F1E" w:rsidR="00652BFE" w:rsidRDefault="00652BFE">
    <w:pPr>
      <w:pStyle w:val="Fuzeile"/>
      <w:jc w:val="center"/>
      <w:rPr>
        <w:lang w:val="de-DE"/>
      </w:rPr>
    </w:pPr>
    <w:r>
      <w:rPr>
        <w:lang w:val="de-DE"/>
      </w:rPr>
      <w:t xml:space="preserve">Muster-Verfahrensdokumentation für das Scannen von Urkunden Seite </w:t>
    </w:r>
    <w:r>
      <w:fldChar w:fldCharType="begin"/>
    </w:r>
    <w:r>
      <w:rPr>
        <w:lang w:val="de-DE"/>
      </w:rPr>
      <w:instrText>PAGE  \* Arabic  \* MERGEFORMAT</w:instrText>
    </w:r>
    <w:r>
      <w:fldChar w:fldCharType="separate"/>
    </w:r>
    <w:r w:rsidR="00134F19">
      <w:rPr>
        <w:noProof/>
        <w:lang w:val="de-DE"/>
      </w:rPr>
      <w:t>57</w:t>
    </w:r>
    <w:r>
      <w:fldChar w:fldCharType="end"/>
    </w:r>
    <w:r>
      <w:rPr>
        <w:lang w:val="de-DE"/>
      </w:rPr>
      <w:t xml:space="preserve"> von </w:t>
    </w:r>
    <w:r>
      <w:fldChar w:fldCharType="begin"/>
    </w:r>
    <w:r>
      <w:rPr>
        <w:lang w:val="de-DE"/>
      </w:rPr>
      <w:instrText>NUMPAGES  \* Arabic  \* MERGEFORMAT</w:instrText>
    </w:r>
    <w:r>
      <w:fldChar w:fldCharType="separate"/>
    </w:r>
    <w:r w:rsidR="00134F19">
      <w:rPr>
        <w:noProof/>
        <w:lang w:val="de-DE"/>
      </w:rPr>
      <w:t>57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19CF9" w14:textId="77777777" w:rsidR="00AF688C" w:rsidRDefault="00AF688C">
      <w:r>
        <w:separator/>
      </w:r>
    </w:p>
  </w:footnote>
  <w:footnote w:type="continuationSeparator" w:id="0">
    <w:p w14:paraId="16C90C00" w14:textId="77777777" w:rsidR="00AF688C" w:rsidRDefault="00AF688C">
      <w:r>
        <w:continuationSeparator/>
      </w:r>
    </w:p>
  </w:footnote>
  <w:footnote w:type="continuationNotice" w:id="1">
    <w:p w14:paraId="1AECDFFD" w14:textId="77777777" w:rsidR="00AF688C" w:rsidRDefault="00AF688C">
      <w:pPr>
        <w:spacing w:line="240" w:lineRule="auto"/>
      </w:pPr>
    </w:p>
  </w:footnote>
  <w:footnote w:id="2">
    <w:p w14:paraId="4C2CFFE6" w14:textId="77777777" w:rsidR="00652BFE" w:rsidRPr="00A54A1C" w:rsidRDefault="00652BFE" w:rsidP="00673A8A">
      <w:pPr>
        <w:pStyle w:val="Funotentext"/>
        <w:rPr>
          <w:lang w:val="de-DE"/>
        </w:rPr>
      </w:pPr>
      <w:r>
        <w:rPr>
          <w:rStyle w:val="Funotenzeichen"/>
        </w:rPr>
        <w:footnoteRef/>
      </w:r>
      <w:r w:rsidRPr="00A54A1C">
        <w:rPr>
          <w:lang w:val="de-DE"/>
        </w:rPr>
        <w:t xml:space="preserve"> </w:t>
      </w:r>
      <w:r w:rsidRPr="000214FB">
        <w:rPr>
          <w:sz w:val="18"/>
          <w:szCs w:val="18"/>
          <w:lang w:val="de-DE"/>
        </w:rPr>
        <w:t>Sofern nicht anders ausgewiesen, beziehen sich Zitate von Vorschriften auf die am 1. Januar 2022 geltende Fassung.</w:t>
      </w:r>
    </w:p>
  </w:footnote>
  <w:footnote w:id="3">
    <w:p w14:paraId="3F0D13A5" w14:textId="4C505D5D" w:rsidR="00652BFE" w:rsidRPr="000214FB" w:rsidRDefault="00652BFE">
      <w:pPr>
        <w:pStyle w:val="Funotentext"/>
        <w:rPr>
          <w:lang w:val="de-DE"/>
        </w:rPr>
      </w:pPr>
      <w:r>
        <w:rPr>
          <w:rStyle w:val="Funotenzeichen"/>
        </w:rPr>
        <w:footnoteRef/>
      </w:r>
      <w:r w:rsidRPr="00B54574">
        <w:rPr>
          <w:lang w:val="de-DE"/>
        </w:rPr>
        <w:t xml:space="preserve"> </w:t>
      </w:r>
      <w:r w:rsidRPr="000214FB">
        <w:rPr>
          <w:sz w:val="18"/>
          <w:szCs w:val="18"/>
          <w:lang w:val="de-DE"/>
        </w:rPr>
        <w:t>Das ist die im Streitfall identifizierbare natürliche Person, die die Erstellung des Scanprodukts verantwortet</w:t>
      </w:r>
      <w:r>
        <w:rPr>
          <w:sz w:val="18"/>
          <w:szCs w:val="18"/>
          <w:lang w:val="de-DE"/>
        </w:rPr>
        <w:t>, also die Notarin / der Notar.</w:t>
      </w:r>
    </w:p>
  </w:footnote>
  <w:footnote w:id="4">
    <w:p w14:paraId="5EB7858A" w14:textId="3BD09047" w:rsidR="00652BFE" w:rsidRPr="00B439B8" w:rsidRDefault="00652BFE">
      <w:pPr>
        <w:pStyle w:val="Funotentext"/>
        <w:rPr>
          <w:sz w:val="18"/>
          <w:szCs w:val="18"/>
          <w:lang w:val="de-DE"/>
        </w:rPr>
      </w:pPr>
      <w:r w:rsidRPr="00B439B8">
        <w:rPr>
          <w:rStyle w:val="Funotenzeichen"/>
          <w:sz w:val="18"/>
          <w:szCs w:val="18"/>
        </w:rPr>
        <w:footnoteRef/>
      </w:r>
      <w:r w:rsidRPr="004450AA">
        <w:rPr>
          <w:sz w:val="18"/>
          <w:szCs w:val="18"/>
          <w:lang w:val="de-DE"/>
        </w:rPr>
        <w:t xml:space="preserve"> Es spricht nichts dagegen, alle Mitarbeitenden des Notarbüros auch für den Scanprozess zu benennen. Sie sind nach § 26 BNotO besonders verpflichtet und werden in der Regel ohnehin mit den Urkunden umgehen, die auch Gegenstand des Scanprozesses sind.</w:t>
      </w:r>
      <w:r>
        <w:rPr>
          <w:sz w:val="18"/>
          <w:szCs w:val="18"/>
          <w:lang w:val="de-DE"/>
        </w:rPr>
        <w:t xml:space="preserve"> Wenn alle Mitarbeiterinnen und Mitarbeiter in Anlage 1 als für den Scanprozess zuständige Mitarbeiter aufgenommen sind, dürfen auch alle Zugriff auf den Scan-Ordner haben.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FD112" w14:textId="77777777" w:rsidR="00652BFE" w:rsidRDefault="00652BFE">
    <w:pPr>
      <w:pStyle w:val="Kopfzeile"/>
      <w:jc w:val="right"/>
    </w:pPr>
  </w:p>
  <w:p w14:paraId="07F45BB6" w14:textId="77777777" w:rsidR="00652BFE" w:rsidRDefault="00652BFE">
    <w:pPr>
      <w:pStyle w:val="Kopfzeile"/>
      <w:jc w:val="right"/>
    </w:pPr>
    <w:r>
      <w:rPr>
        <w:noProof/>
        <w:lang w:val="de-DE"/>
      </w:rPr>
      <w:drawing>
        <wp:inline distT="0" distB="0" distL="0" distR="0" wp14:anchorId="3BD80F30" wp14:editId="6ACB744F">
          <wp:extent cx="2714400" cy="350987"/>
          <wp:effectExtent l="0" t="0" r="0" b="0"/>
          <wp:docPr id="1" name="Grafik 1" descr="L:\LAYOUT\Urkundenarchiv\Logo\logo_urkundenarchiv_pantone_vollfarbig_cs6_1703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AYOUT\Urkundenarchiv\Logo\logo_urkundenarchiv_pantone_vollfarbig_cs6_17030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400" cy="35098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447C5" w14:textId="77777777" w:rsidR="00652BFE" w:rsidRDefault="00652BFE">
    <w:pPr>
      <w:pStyle w:val="Kopfzei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C16"/>
    <w:multiLevelType w:val="hybridMultilevel"/>
    <w:tmpl w:val="381A9CD8"/>
    <w:lvl w:ilvl="0" w:tplc="70F280A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1670A97"/>
    <w:multiLevelType w:val="hybridMultilevel"/>
    <w:tmpl w:val="AF4CAB7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62190D"/>
    <w:multiLevelType w:val="hybridMultilevel"/>
    <w:tmpl w:val="EBA4AA24"/>
    <w:lvl w:ilvl="0" w:tplc="233AD5B4">
      <w:start w:val="1"/>
      <w:numFmt w:val="bullet"/>
      <w:pStyle w:val="Liste1"/>
      <w:lvlText w:val=""/>
      <w:lvlJc w:val="left"/>
      <w:pPr>
        <w:ind w:left="360" w:hanging="360"/>
      </w:pPr>
      <w:rPr>
        <w:rFonts w:ascii="Wingdings 3" w:hAnsi="Wingdings 3" w:hint="default"/>
        <w:b w:val="0"/>
        <w:bCs w:val="0"/>
        <w:i w:val="0"/>
        <w:iCs w:val="0"/>
        <w:caps w:val="0"/>
        <w:smallCaps w:val="0"/>
        <w:strike w:val="0"/>
        <w:dstrike w:val="0"/>
        <w:noProof w:val="0"/>
        <w:vanish w:val="0"/>
        <w:color w:val="971B2F"/>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9CE0ECAC">
      <w:start w:val="4"/>
      <w:numFmt w:val="bullet"/>
      <w:lvlText w:val=""/>
      <w:lvlJc w:val="left"/>
      <w:pPr>
        <w:ind w:left="2880" w:hanging="360"/>
      </w:pPr>
      <w:rPr>
        <w:rFonts w:ascii="Wingdings" w:eastAsiaTheme="minorEastAsia" w:hAnsi="Wingdings" w:cs="Segoe UI"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1E4C81"/>
    <w:multiLevelType w:val="hybridMultilevel"/>
    <w:tmpl w:val="3E6C40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32F5F67"/>
    <w:multiLevelType w:val="hybridMultilevel"/>
    <w:tmpl w:val="9A2CEF6C"/>
    <w:lvl w:ilvl="0" w:tplc="A79EED7E">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5" w15:restartNumberingAfterBreak="0">
    <w:nsid w:val="03BD0BE7"/>
    <w:multiLevelType w:val="hybridMultilevel"/>
    <w:tmpl w:val="C7129B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41E1A3B"/>
    <w:multiLevelType w:val="hybridMultilevel"/>
    <w:tmpl w:val="0E844FE0"/>
    <w:lvl w:ilvl="0" w:tplc="7BD4DB3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04945171"/>
    <w:multiLevelType w:val="hybridMultilevel"/>
    <w:tmpl w:val="44BC6836"/>
    <w:lvl w:ilvl="0" w:tplc="61742E52">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7667490"/>
    <w:multiLevelType w:val="multilevel"/>
    <w:tmpl w:val="D55E09C8"/>
    <w:lvl w:ilvl="0">
      <w:start w:val="1"/>
      <w:numFmt w:val="decimal"/>
      <w:pStyle w:val="berschrift1"/>
      <w:lvlText w:val="%1."/>
      <w:lvlJc w:val="left"/>
      <w:pPr>
        <w:ind w:left="1920" w:hanging="360"/>
      </w:pPr>
    </w:lvl>
    <w:lvl w:ilvl="1">
      <w:start w:val="1"/>
      <w:numFmt w:val="decimal"/>
      <w:lvlText w:val="%1.%2."/>
      <w:lvlJc w:val="left"/>
      <w:pPr>
        <w:ind w:left="1141" w:hanging="432"/>
      </w:pPr>
    </w:lvl>
    <w:lvl w:ilvl="2">
      <w:start w:val="1"/>
      <w:numFmt w:val="decimal"/>
      <w:lvlText w:val="%1.%2.%3."/>
      <w:lvlJc w:val="left"/>
      <w:pPr>
        <w:ind w:left="1922" w:hanging="504"/>
      </w:pPr>
    </w:lvl>
    <w:lvl w:ilvl="3">
      <w:start w:val="1"/>
      <w:numFmt w:val="decimal"/>
      <w:lvlText w:val="%1.%2.%3.%4."/>
      <w:lvlJc w:val="left"/>
      <w:pPr>
        <w:ind w:left="2011" w:hanging="648"/>
      </w:pPr>
    </w:lvl>
    <w:lvl w:ilvl="4">
      <w:start w:val="1"/>
      <w:numFmt w:val="decimal"/>
      <w:lvlText w:val="%1.%2.%3.%4.%5."/>
      <w:lvlJc w:val="left"/>
      <w:pPr>
        <w:ind w:left="2515" w:hanging="792"/>
      </w:pPr>
    </w:lvl>
    <w:lvl w:ilvl="5">
      <w:start w:val="1"/>
      <w:numFmt w:val="decimal"/>
      <w:lvlText w:val="%1.%2.%3.%4.%5.%6."/>
      <w:lvlJc w:val="left"/>
      <w:pPr>
        <w:ind w:left="3019" w:hanging="936"/>
      </w:pPr>
    </w:lvl>
    <w:lvl w:ilvl="6">
      <w:start w:val="1"/>
      <w:numFmt w:val="decimal"/>
      <w:lvlText w:val="%1.%2.%3.%4.%5.%6.%7."/>
      <w:lvlJc w:val="left"/>
      <w:pPr>
        <w:ind w:left="3523" w:hanging="1080"/>
      </w:pPr>
    </w:lvl>
    <w:lvl w:ilvl="7">
      <w:start w:val="1"/>
      <w:numFmt w:val="decimal"/>
      <w:lvlText w:val="%1.%2.%3.%4.%5.%6.%7.%8."/>
      <w:lvlJc w:val="left"/>
      <w:pPr>
        <w:ind w:left="4027" w:hanging="1224"/>
      </w:pPr>
    </w:lvl>
    <w:lvl w:ilvl="8">
      <w:start w:val="1"/>
      <w:numFmt w:val="decimal"/>
      <w:lvlText w:val="%1.%2.%3.%4.%5.%6.%7.%8.%9."/>
      <w:lvlJc w:val="left"/>
      <w:pPr>
        <w:ind w:left="4603" w:hanging="1440"/>
      </w:pPr>
    </w:lvl>
  </w:abstractNum>
  <w:abstractNum w:abstractNumId="9" w15:restartNumberingAfterBreak="0">
    <w:nsid w:val="077A761E"/>
    <w:multiLevelType w:val="hybridMultilevel"/>
    <w:tmpl w:val="2188E0DE"/>
    <w:lvl w:ilvl="0" w:tplc="FFFFFFFF">
      <w:start w:val="1"/>
      <w:numFmt w:val="decimal"/>
      <w:lvlText w:val="%1)"/>
      <w:lvlJc w:val="left"/>
      <w:pPr>
        <w:ind w:left="720" w:hanging="360"/>
      </w:pPr>
      <w:rPr>
        <w:rFonts w:ascii="Segoe UI" w:eastAsia="Times New Roman" w:hAnsi="Segoe UI" w:cs="Segoe U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7BD1616"/>
    <w:multiLevelType w:val="hybridMultilevel"/>
    <w:tmpl w:val="503A17E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8DE51FA"/>
    <w:multiLevelType w:val="hybridMultilevel"/>
    <w:tmpl w:val="21A886E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A8826C3"/>
    <w:multiLevelType w:val="hybridMultilevel"/>
    <w:tmpl w:val="269CBA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A8C48B1"/>
    <w:multiLevelType w:val="hybridMultilevel"/>
    <w:tmpl w:val="79A04DCC"/>
    <w:lvl w:ilvl="0" w:tplc="FFFFFFFF">
      <w:start w:val="1"/>
      <w:numFmt w:val="lowerLetter"/>
      <w:lvlText w:val="%1)"/>
      <w:lvlJc w:val="left"/>
      <w:pPr>
        <w:ind w:left="396" w:hanging="360"/>
      </w:pPr>
      <w:rPr>
        <w:rFonts w:hint="default"/>
      </w:rPr>
    </w:lvl>
    <w:lvl w:ilvl="1" w:tplc="04070019" w:tentative="1">
      <w:start w:val="1"/>
      <w:numFmt w:val="lowerLetter"/>
      <w:lvlText w:val="%2."/>
      <w:lvlJc w:val="left"/>
      <w:pPr>
        <w:ind w:left="1116" w:hanging="360"/>
      </w:pPr>
    </w:lvl>
    <w:lvl w:ilvl="2" w:tplc="0407001B" w:tentative="1">
      <w:start w:val="1"/>
      <w:numFmt w:val="lowerRoman"/>
      <w:lvlText w:val="%3."/>
      <w:lvlJc w:val="right"/>
      <w:pPr>
        <w:ind w:left="1836" w:hanging="180"/>
      </w:pPr>
    </w:lvl>
    <w:lvl w:ilvl="3" w:tplc="0407000F" w:tentative="1">
      <w:start w:val="1"/>
      <w:numFmt w:val="decimal"/>
      <w:lvlText w:val="%4."/>
      <w:lvlJc w:val="left"/>
      <w:pPr>
        <w:ind w:left="2556" w:hanging="360"/>
      </w:pPr>
    </w:lvl>
    <w:lvl w:ilvl="4" w:tplc="04070019" w:tentative="1">
      <w:start w:val="1"/>
      <w:numFmt w:val="lowerLetter"/>
      <w:lvlText w:val="%5."/>
      <w:lvlJc w:val="left"/>
      <w:pPr>
        <w:ind w:left="3276" w:hanging="360"/>
      </w:pPr>
    </w:lvl>
    <w:lvl w:ilvl="5" w:tplc="0407001B" w:tentative="1">
      <w:start w:val="1"/>
      <w:numFmt w:val="lowerRoman"/>
      <w:lvlText w:val="%6."/>
      <w:lvlJc w:val="right"/>
      <w:pPr>
        <w:ind w:left="3996" w:hanging="180"/>
      </w:pPr>
    </w:lvl>
    <w:lvl w:ilvl="6" w:tplc="0407000F" w:tentative="1">
      <w:start w:val="1"/>
      <w:numFmt w:val="decimal"/>
      <w:lvlText w:val="%7."/>
      <w:lvlJc w:val="left"/>
      <w:pPr>
        <w:ind w:left="4716" w:hanging="360"/>
      </w:pPr>
    </w:lvl>
    <w:lvl w:ilvl="7" w:tplc="04070019" w:tentative="1">
      <w:start w:val="1"/>
      <w:numFmt w:val="lowerLetter"/>
      <w:lvlText w:val="%8."/>
      <w:lvlJc w:val="left"/>
      <w:pPr>
        <w:ind w:left="5436" w:hanging="360"/>
      </w:pPr>
    </w:lvl>
    <w:lvl w:ilvl="8" w:tplc="0407001B" w:tentative="1">
      <w:start w:val="1"/>
      <w:numFmt w:val="lowerRoman"/>
      <w:lvlText w:val="%9."/>
      <w:lvlJc w:val="right"/>
      <w:pPr>
        <w:ind w:left="6156" w:hanging="180"/>
      </w:pPr>
    </w:lvl>
  </w:abstractNum>
  <w:abstractNum w:abstractNumId="14" w15:restartNumberingAfterBreak="0">
    <w:nsid w:val="0B06063E"/>
    <w:multiLevelType w:val="hybridMultilevel"/>
    <w:tmpl w:val="7F764EFC"/>
    <w:lvl w:ilvl="0" w:tplc="FAF6447A">
      <w:start w:val="1"/>
      <w:numFmt w:val="lowerLetter"/>
      <w:lvlText w:val="%1)"/>
      <w:lvlJc w:val="left"/>
      <w:pPr>
        <w:ind w:left="756" w:hanging="360"/>
      </w:pPr>
      <w:rPr>
        <w:rFonts w:hint="default"/>
      </w:rPr>
    </w:lvl>
    <w:lvl w:ilvl="1" w:tplc="04070019" w:tentative="1">
      <w:start w:val="1"/>
      <w:numFmt w:val="lowerLetter"/>
      <w:lvlText w:val="%2."/>
      <w:lvlJc w:val="left"/>
      <w:pPr>
        <w:ind w:left="1476" w:hanging="360"/>
      </w:pPr>
    </w:lvl>
    <w:lvl w:ilvl="2" w:tplc="0407001B" w:tentative="1">
      <w:start w:val="1"/>
      <w:numFmt w:val="lowerRoman"/>
      <w:lvlText w:val="%3."/>
      <w:lvlJc w:val="right"/>
      <w:pPr>
        <w:ind w:left="2196" w:hanging="180"/>
      </w:pPr>
    </w:lvl>
    <w:lvl w:ilvl="3" w:tplc="0407000F" w:tentative="1">
      <w:start w:val="1"/>
      <w:numFmt w:val="decimal"/>
      <w:lvlText w:val="%4."/>
      <w:lvlJc w:val="left"/>
      <w:pPr>
        <w:ind w:left="2916" w:hanging="360"/>
      </w:pPr>
    </w:lvl>
    <w:lvl w:ilvl="4" w:tplc="04070019" w:tentative="1">
      <w:start w:val="1"/>
      <w:numFmt w:val="lowerLetter"/>
      <w:lvlText w:val="%5."/>
      <w:lvlJc w:val="left"/>
      <w:pPr>
        <w:ind w:left="3636" w:hanging="360"/>
      </w:pPr>
    </w:lvl>
    <w:lvl w:ilvl="5" w:tplc="0407001B" w:tentative="1">
      <w:start w:val="1"/>
      <w:numFmt w:val="lowerRoman"/>
      <w:lvlText w:val="%6."/>
      <w:lvlJc w:val="right"/>
      <w:pPr>
        <w:ind w:left="4356" w:hanging="180"/>
      </w:pPr>
    </w:lvl>
    <w:lvl w:ilvl="6" w:tplc="0407000F" w:tentative="1">
      <w:start w:val="1"/>
      <w:numFmt w:val="decimal"/>
      <w:lvlText w:val="%7."/>
      <w:lvlJc w:val="left"/>
      <w:pPr>
        <w:ind w:left="5076" w:hanging="360"/>
      </w:pPr>
    </w:lvl>
    <w:lvl w:ilvl="7" w:tplc="04070019" w:tentative="1">
      <w:start w:val="1"/>
      <w:numFmt w:val="lowerLetter"/>
      <w:lvlText w:val="%8."/>
      <w:lvlJc w:val="left"/>
      <w:pPr>
        <w:ind w:left="5796" w:hanging="360"/>
      </w:pPr>
    </w:lvl>
    <w:lvl w:ilvl="8" w:tplc="0407001B" w:tentative="1">
      <w:start w:val="1"/>
      <w:numFmt w:val="lowerRoman"/>
      <w:lvlText w:val="%9."/>
      <w:lvlJc w:val="right"/>
      <w:pPr>
        <w:ind w:left="6516" w:hanging="180"/>
      </w:pPr>
    </w:lvl>
  </w:abstractNum>
  <w:abstractNum w:abstractNumId="15" w15:restartNumberingAfterBreak="0">
    <w:nsid w:val="0D5E0E0A"/>
    <w:multiLevelType w:val="hybridMultilevel"/>
    <w:tmpl w:val="590209A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08B4E5F"/>
    <w:multiLevelType w:val="hybridMultilevel"/>
    <w:tmpl w:val="F95A82B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10DB61CE"/>
    <w:multiLevelType w:val="hybridMultilevel"/>
    <w:tmpl w:val="0AE8B5C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0F2416A"/>
    <w:multiLevelType w:val="hybridMultilevel"/>
    <w:tmpl w:val="AF084A34"/>
    <w:lvl w:ilvl="0" w:tplc="7BD4DB3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127F4911"/>
    <w:multiLevelType w:val="hybridMultilevel"/>
    <w:tmpl w:val="113461A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13107FAE"/>
    <w:multiLevelType w:val="hybridMultilevel"/>
    <w:tmpl w:val="C01EEE5A"/>
    <w:lvl w:ilvl="0" w:tplc="FFFFFFFF">
      <w:start w:val="1"/>
      <w:numFmt w:val="lowerLetter"/>
      <w:lvlText w:val="%1)"/>
      <w:lvlJc w:val="left"/>
      <w:pPr>
        <w:ind w:left="396" w:hanging="360"/>
      </w:pPr>
      <w:rPr>
        <w:rFonts w:hint="default"/>
      </w:rPr>
    </w:lvl>
    <w:lvl w:ilvl="1" w:tplc="04070019" w:tentative="1">
      <w:start w:val="1"/>
      <w:numFmt w:val="lowerLetter"/>
      <w:lvlText w:val="%2."/>
      <w:lvlJc w:val="left"/>
      <w:pPr>
        <w:ind w:left="1116" w:hanging="360"/>
      </w:pPr>
    </w:lvl>
    <w:lvl w:ilvl="2" w:tplc="0407001B" w:tentative="1">
      <w:start w:val="1"/>
      <w:numFmt w:val="lowerRoman"/>
      <w:lvlText w:val="%3."/>
      <w:lvlJc w:val="right"/>
      <w:pPr>
        <w:ind w:left="1836" w:hanging="180"/>
      </w:pPr>
    </w:lvl>
    <w:lvl w:ilvl="3" w:tplc="0407000F" w:tentative="1">
      <w:start w:val="1"/>
      <w:numFmt w:val="decimal"/>
      <w:lvlText w:val="%4."/>
      <w:lvlJc w:val="left"/>
      <w:pPr>
        <w:ind w:left="2556" w:hanging="360"/>
      </w:pPr>
    </w:lvl>
    <w:lvl w:ilvl="4" w:tplc="04070019" w:tentative="1">
      <w:start w:val="1"/>
      <w:numFmt w:val="lowerLetter"/>
      <w:lvlText w:val="%5."/>
      <w:lvlJc w:val="left"/>
      <w:pPr>
        <w:ind w:left="3276" w:hanging="360"/>
      </w:pPr>
    </w:lvl>
    <w:lvl w:ilvl="5" w:tplc="0407001B" w:tentative="1">
      <w:start w:val="1"/>
      <w:numFmt w:val="lowerRoman"/>
      <w:lvlText w:val="%6."/>
      <w:lvlJc w:val="right"/>
      <w:pPr>
        <w:ind w:left="3996" w:hanging="180"/>
      </w:pPr>
    </w:lvl>
    <w:lvl w:ilvl="6" w:tplc="0407000F" w:tentative="1">
      <w:start w:val="1"/>
      <w:numFmt w:val="decimal"/>
      <w:lvlText w:val="%7."/>
      <w:lvlJc w:val="left"/>
      <w:pPr>
        <w:ind w:left="4716" w:hanging="360"/>
      </w:pPr>
    </w:lvl>
    <w:lvl w:ilvl="7" w:tplc="04070019" w:tentative="1">
      <w:start w:val="1"/>
      <w:numFmt w:val="lowerLetter"/>
      <w:lvlText w:val="%8."/>
      <w:lvlJc w:val="left"/>
      <w:pPr>
        <w:ind w:left="5436" w:hanging="360"/>
      </w:pPr>
    </w:lvl>
    <w:lvl w:ilvl="8" w:tplc="0407001B" w:tentative="1">
      <w:start w:val="1"/>
      <w:numFmt w:val="lowerRoman"/>
      <w:lvlText w:val="%9."/>
      <w:lvlJc w:val="right"/>
      <w:pPr>
        <w:ind w:left="6156" w:hanging="180"/>
      </w:pPr>
    </w:lvl>
  </w:abstractNum>
  <w:abstractNum w:abstractNumId="21" w15:restartNumberingAfterBreak="0">
    <w:nsid w:val="13B9468A"/>
    <w:multiLevelType w:val="hybridMultilevel"/>
    <w:tmpl w:val="F2729CD2"/>
    <w:lvl w:ilvl="0" w:tplc="04070017">
      <w:start w:val="1"/>
      <w:numFmt w:val="lowerLetter"/>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14A65AEE"/>
    <w:multiLevelType w:val="hybridMultilevel"/>
    <w:tmpl w:val="4FEA3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14FE0D98"/>
    <w:multiLevelType w:val="hybridMultilevel"/>
    <w:tmpl w:val="0AEEA6AA"/>
    <w:lvl w:ilvl="0" w:tplc="8190F2D8">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15:restartNumberingAfterBreak="0">
    <w:nsid w:val="16E631CA"/>
    <w:multiLevelType w:val="hybridMultilevel"/>
    <w:tmpl w:val="65002C54"/>
    <w:lvl w:ilvl="0" w:tplc="7BD4DB3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186518E2"/>
    <w:multiLevelType w:val="hybridMultilevel"/>
    <w:tmpl w:val="E416B89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188851E0"/>
    <w:multiLevelType w:val="hybridMultilevel"/>
    <w:tmpl w:val="D370301C"/>
    <w:lvl w:ilvl="0" w:tplc="B33C9260">
      <w:start w:val="2"/>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1A0C65E2"/>
    <w:multiLevelType w:val="hybridMultilevel"/>
    <w:tmpl w:val="5016BEF6"/>
    <w:lvl w:ilvl="0" w:tplc="48D8FD0C">
      <w:start w:val="1"/>
      <w:numFmt w:val="lowerLetter"/>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8" w15:restartNumberingAfterBreak="0">
    <w:nsid w:val="1BF714F1"/>
    <w:multiLevelType w:val="hybridMultilevel"/>
    <w:tmpl w:val="F8A20792"/>
    <w:lvl w:ilvl="0" w:tplc="50DC8CD2">
      <w:start w:val="1"/>
      <w:numFmt w:val="lowerLetter"/>
      <w:lvlText w:val="%1)"/>
      <w:lvlJc w:val="left"/>
      <w:pPr>
        <w:ind w:left="756" w:hanging="360"/>
      </w:pPr>
      <w:rPr>
        <w:rFonts w:hint="default"/>
      </w:rPr>
    </w:lvl>
    <w:lvl w:ilvl="1" w:tplc="04070019" w:tentative="1">
      <w:start w:val="1"/>
      <w:numFmt w:val="lowerLetter"/>
      <w:lvlText w:val="%2."/>
      <w:lvlJc w:val="left"/>
      <w:pPr>
        <w:ind w:left="1476" w:hanging="360"/>
      </w:pPr>
    </w:lvl>
    <w:lvl w:ilvl="2" w:tplc="0407001B" w:tentative="1">
      <w:start w:val="1"/>
      <w:numFmt w:val="lowerRoman"/>
      <w:lvlText w:val="%3."/>
      <w:lvlJc w:val="right"/>
      <w:pPr>
        <w:ind w:left="2196" w:hanging="180"/>
      </w:pPr>
    </w:lvl>
    <w:lvl w:ilvl="3" w:tplc="0407000F" w:tentative="1">
      <w:start w:val="1"/>
      <w:numFmt w:val="decimal"/>
      <w:lvlText w:val="%4."/>
      <w:lvlJc w:val="left"/>
      <w:pPr>
        <w:ind w:left="2916" w:hanging="360"/>
      </w:pPr>
    </w:lvl>
    <w:lvl w:ilvl="4" w:tplc="04070019" w:tentative="1">
      <w:start w:val="1"/>
      <w:numFmt w:val="lowerLetter"/>
      <w:lvlText w:val="%5."/>
      <w:lvlJc w:val="left"/>
      <w:pPr>
        <w:ind w:left="3636" w:hanging="360"/>
      </w:pPr>
    </w:lvl>
    <w:lvl w:ilvl="5" w:tplc="0407001B" w:tentative="1">
      <w:start w:val="1"/>
      <w:numFmt w:val="lowerRoman"/>
      <w:lvlText w:val="%6."/>
      <w:lvlJc w:val="right"/>
      <w:pPr>
        <w:ind w:left="4356" w:hanging="180"/>
      </w:pPr>
    </w:lvl>
    <w:lvl w:ilvl="6" w:tplc="0407000F" w:tentative="1">
      <w:start w:val="1"/>
      <w:numFmt w:val="decimal"/>
      <w:lvlText w:val="%7."/>
      <w:lvlJc w:val="left"/>
      <w:pPr>
        <w:ind w:left="5076" w:hanging="360"/>
      </w:pPr>
    </w:lvl>
    <w:lvl w:ilvl="7" w:tplc="04070019" w:tentative="1">
      <w:start w:val="1"/>
      <w:numFmt w:val="lowerLetter"/>
      <w:lvlText w:val="%8."/>
      <w:lvlJc w:val="left"/>
      <w:pPr>
        <w:ind w:left="5796" w:hanging="360"/>
      </w:pPr>
    </w:lvl>
    <w:lvl w:ilvl="8" w:tplc="0407001B" w:tentative="1">
      <w:start w:val="1"/>
      <w:numFmt w:val="lowerRoman"/>
      <w:lvlText w:val="%9."/>
      <w:lvlJc w:val="right"/>
      <w:pPr>
        <w:ind w:left="6516" w:hanging="180"/>
      </w:pPr>
    </w:lvl>
  </w:abstractNum>
  <w:abstractNum w:abstractNumId="29" w15:restartNumberingAfterBreak="0">
    <w:nsid w:val="1C385834"/>
    <w:multiLevelType w:val="hybridMultilevel"/>
    <w:tmpl w:val="8A78AD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1C6F09C5"/>
    <w:multiLevelType w:val="hybridMultilevel"/>
    <w:tmpl w:val="3ABC97CE"/>
    <w:lvl w:ilvl="0" w:tplc="4A74B312">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1C872738"/>
    <w:multiLevelType w:val="hybridMultilevel"/>
    <w:tmpl w:val="A280760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1FB04EE1"/>
    <w:multiLevelType w:val="hybridMultilevel"/>
    <w:tmpl w:val="90D816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239B335C"/>
    <w:multiLevelType w:val="hybridMultilevel"/>
    <w:tmpl w:val="D4846594"/>
    <w:lvl w:ilvl="0" w:tplc="04070017">
      <w:start w:val="1"/>
      <w:numFmt w:val="lowerLetter"/>
      <w:lvlText w:val="%1)"/>
      <w:lvlJc w:val="left"/>
      <w:pPr>
        <w:ind w:left="720" w:hanging="360"/>
      </w:pPr>
      <w:rPr>
        <w:rFonts w:hint="default"/>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2A2B0136"/>
    <w:multiLevelType w:val="hybridMultilevel"/>
    <w:tmpl w:val="B90A41B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2A9E1BB4"/>
    <w:multiLevelType w:val="hybridMultilevel"/>
    <w:tmpl w:val="DF2AF152"/>
    <w:lvl w:ilvl="0" w:tplc="F7BA43C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15:restartNumberingAfterBreak="0">
    <w:nsid w:val="2B3C4C8E"/>
    <w:multiLevelType w:val="hybridMultilevel"/>
    <w:tmpl w:val="90D816E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BD00D1E"/>
    <w:multiLevelType w:val="hybridMultilevel"/>
    <w:tmpl w:val="30DCBF36"/>
    <w:lvl w:ilvl="0" w:tplc="2C783BDE">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8" w15:restartNumberingAfterBreak="0">
    <w:nsid w:val="2C6A06EB"/>
    <w:multiLevelType w:val="hybridMultilevel"/>
    <w:tmpl w:val="9620C0DE"/>
    <w:lvl w:ilvl="0" w:tplc="3A762B82">
      <w:start w:val="1"/>
      <w:numFmt w:val="lowerLetter"/>
      <w:lvlText w:val="%1)"/>
      <w:lvlJc w:val="left"/>
      <w:pPr>
        <w:ind w:left="396" w:hanging="360"/>
      </w:pPr>
      <w:rPr>
        <w:rFonts w:hint="default"/>
      </w:rPr>
    </w:lvl>
    <w:lvl w:ilvl="1" w:tplc="04070019" w:tentative="1">
      <w:start w:val="1"/>
      <w:numFmt w:val="lowerLetter"/>
      <w:lvlText w:val="%2."/>
      <w:lvlJc w:val="left"/>
      <w:pPr>
        <w:ind w:left="1116" w:hanging="360"/>
      </w:pPr>
    </w:lvl>
    <w:lvl w:ilvl="2" w:tplc="0407001B" w:tentative="1">
      <w:start w:val="1"/>
      <w:numFmt w:val="lowerRoman"/>
      <w:lvlText w:val="%3."/>
      <w:lvlJc w:val="right"/>
      <w:pPr>
        <w:ind w:left="1836" w:hanging="180"/>
      </w:pPr>
    </w:lvl>
    <w:lvl w:ilvl="3" w:tplc="0407000F" w:tentative="1">
      <w:start w:val="1"/>
      <w:numFmt w:val="decimal"/>
      <w:lvlText w:val="%4."/>
      <w:lvlJc w:val="left"/>
      <w:pPr>
        <w:ind w:left="2556" w:hanging="360"/>
      </w:pPr>
    </w:lvl>
    <w:lvl w:ilvl="4" w:tplc="04070019" w:tentative="1">
      <w:start w:val="1"/>
      <w:numFmt w:val="lowerLetter"/>
      <w:lvlText w:val="%5."/>
      <w:lvlJc w:val="left"/>
      <w:pPr>
        <w:ind w:left="3276" w:hanging="360"/>
      </w:pPr>
    </w:lvl>
    <w:lvl w:ilvl="5" w:tplc="0407001B" w:tentative="1">
      <w:start w:val="1"/>
      <w:numFmt w:val="lowerRoman"/>
      <w:lvlText w:val="%6."/>
      <w:lvlJc w:val="right"/>
      <w:pPr>
        <w:ind w:left="3996" w:hanging="180"/>
      </w:pPr>
    </w:lvl>
    <w:lvl w:ilvl="6" w:tplc="0407000F" w:tentative="1">
      <w:start w:val="1"/>
      <w:numFmt w:val="decimal"/>
      <w:lvlText w:val="%7."/>
      <w:lvlJc w:val="left"/>
      <w:pPr>
        <w:ind w:left="4716" w:hanging="360"/>
      </w:pPr>
    </w:lvl>
    <w:lvl w:ilvl="7" w:tplc="04070019" w:tentative="1">
      <w:start w:val="1"/>
      <w:numFmt w:val="lowerLetter"/>
      <w:lvlText w:val="%8."/>
      <w:lvlJc w:val="left"/>
      <w:pPr>
        <w:ind w:left="5436" w:hanging="360"/>
      </w:pPr>
    </w:lvl>
    <w:lvl w:ilvl="8" w:tplc="0407001B" w:tentative="1">
      <w:start w:val="1"/>
      <w:numFmt w:val="lowerRoman"/>
      <w:lvlText w:val="%9."/>
      <w:lvlJc w:val="right"/>
      <w:pPr>
        <w:ind w:left="6156" w:hanging="180"/>
      </w:pPr>
    </w:lvl>
  </w:abstractNum>
  <w:abstractNum w:abstractNumId="39" w15:restartNumberingAfterBreak="0">
    <w:nsid w:val="2CD75FBA"/>
    <w:multiLevelType w:val="hybridMultilevel"/>
    <w:tmpl w:val="E33E48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2EFF1E8A"/>
    <w:multiLevelType w:val="hybridMultilevel"/>
    <w:tmpl w:val="E1728EBA"/>
    <w:lvl w:ilvl="0" w:tplc="FFFFFFFF">
      <w:start w:val="1"/>
      <w:numFmt w:val="low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41" w15:restartNumberingAfterBreak="0">
    <w:nsid w:val="320F1943"/>
    <w:multiLevelType w:val="hybridMultilevel"/>
    <w:tmpl w:val="FAEE07DE"/>
    <w:lvl w:ilvl="0" w:tplc="F00A6B2C">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32203F04"/>
    <w:multiLevelType w:val="hybridMultilevel"/>
    <w:tmpl w:val="4F7CCCA6"/>
    <w:lvl w:ilvl="0" w:tplc="32DA36D0">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43" w15:restartNumberingAfterBreak="0">
    <w:nsid w:val="3503724A"/>
    <w:multiLevelType w:val="multilevel"/>
    <w:tmpl w:val="98209522"/>
    <w:lvl w:ilvl="0">
      <w:start w:val="1"/>
      <w:numFmt w:val="decimal"/>
      <w:lvlText w:val="%1.0"/>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4" w15:restartNumberingAfterBreak="0">
    <w:nsid w:val="3541327C"/>
    <w:multiLevelType w:val="hybridMultilevel"/>
    <w:tmpl w:val="E1728EBA"/>
    <w:lvl w:ilvl="0" w:tplc="FFFFFFFF">
      <w:start w:val="1"/>
      <w:numFmt w:val="low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45" w15:restartNumberingAfterBreak="0">
    <w:nsid w:val="358036CF"/>
    <w:multiLevelType w:val="hybridMultilevel"/>
    <w:tmpl w:val="10285262"/>
    <w:lvl w:ilvl="0" w:tplc="4514836A">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6" w15:restartNumberingAfterBreak="0">
    <w:nsid w:val="370B6201"/>
    <w:multiLevelType w:val="hybridMultilevel"/>
    <w:tmpl w:val="F288DF6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3A0E6A6B"/>
    <w:multiLevelType w:val="hybridMultilevel"/>
    <w:tmpl w:val="ADBA2A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3A1A4A38"/>
    <w:multiLevelType w:val="hybridMultilevel"/>
    <w:tmpl w:val="F77CEC5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3C821031"/>
    <w:multiLevelType w:val="hybridMultilevel"/>
    <w:tmpl w:val="52B8D26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3CE43ED8"/>
    <w:multiLevelType w:val="hybridMultilevel"/>
    <w:tmpl w:val="5C72092E"/>
    <w:lvl w:ilvl="0" w:tplc="18EEB45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1" w15:restartNumberingAfterBreak="0">
    <w:nsid w:val="3E7D7ED7"/>
    <w:multiLevelType w:val="hybridMultilevel"/>
    <w:tmpl w:val="F288DF6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3EC70765"/>
    <w:multiLevelType w:val="hybridMultilevel"/>
    <w:tmpl w:val="6E982F96"/>
    <w:lvl w:ilvl="0" w:tplc="C98EDDE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3" w15:restartNumberingAfterBreak="0">
    <w:nsid w:val="3FC062B3"/>
    <w:multiLevelType w:val="hybridMultilevel"/>
    <w:tmpl w:val="655880A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3FDD3838"/>
    <w:multiLevelType w:val="hybridMultilevel"/>
    <w:tmpl w:val="A59E3AB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403D244A"/>
    <w:multiLevelType w:val="hybridMultilevel"/>
    <w:tmpl w:val="5B0C4014"/>
    <w:lvl w:ilvl="0" w:tplc="1FCC443E">
      <w:start w:val="1"/>
      <w:numFmt w:val="lowerLetter"/>
      <w:lvlText w:val="%1)"/>
      <w:lvlJc w:val="left"/>
      <w:pPr>
        <w:ind w:left="821" w:hanging="360"/>
      </w:pPr>
      <w:rPr>
        <w:rFonts w:hint="default"/>
      </w:rPr>
    </w:lvl>
    <w:lvl w:ilvl="1" w:tplc="04070019" w:tentative="1">
      <w:start w:val="1"/>
      <w:numFmt w:val="lowerLetter"/>
      <w:lvlText w:val="%2."/>
      <w:lvlJc w:val="left"/>
      <w:pPr>
        <w:ind w:left="1541" w:hanging="360"/>
      </w:pPr>
    </w:lvl>
    <w:lvl w:ilvl="2" w:tplc="0407001B" w:tentative="1">
      <w:start w:val="1"/>
      <w:numFmt w:val="lowerRoman"/>
      <w:lvlText w:val="%3."/>
      <w:lvlJc w:val="right"/>
      <w:pPr>
        <w:ind w:left="2261" w:hanging="180"/>
      </w:pPr>
    </w:lvl>
    <w:lvl w:ilvl="3" w:tplc="0407000F" w:tentative="1">
      <w:start w:val="1"/>
      <w:numFmt w:val="decimal"/>
      <w:lvlText w:val="%4."/>
      <w:lvlJc w:val="left"/>
      <w:pPr>
        <w:ind w:left="2981" w:hanging="360"/>
      </w:pPr>
    </w:lvl>
    <w:lvl w:ilvl="4" w:tplc="04070019" w:tentative="1">
      <w:start w:val="1"/>
      <w:numFmt w:val="lowerLetter"/>
      <w:lvlText w:val="%5."/>
      <w:lvlJc w:val="left"/>
      <w:pPr>
        <w:ind w:left="3701" w:hanging="360"/>
      </w:pPr>
    </w:lvl>
    <w:lvl w:ilvl="5" w:tplc="0407001B" w:tentative="1">
      <w:start w:val="1"/>
      <w:numFmt w:val="lowerRoman"/>
      <w:lvlText w:val="%6."/>
      <w:lvlJc w:val="right"/>
      <w:pPr>
        <w:ind w:left="4421" w:hanging="180"/>
      </w:pPr>
    </w:lvl>
    <w:lvl w:ilvl="6" w:tplc="0407000F" w:tentative="1">
      <w:start w:val="1"/>
      <w:numFmt w:val="decimal"/>
      <w:lvlText w:val="%7."/>
      <w:lvlJc w:val="left"/>
      <w:pPr>
        <w:ind w:left="5141" w:hanging="360"/>
      </w:pPr>
    </w:lvl>
    <w:lvl w:ilvl="7" w:tplc="04070019" w:tentative="1">
      <w:start w:val="1"/>
      <w:numFmt w:val="lowerLetter"/>
      <w:lvlText w:val="%8."/>
      <w:lvlJc w:val="left"/>
      <w:pPr>
        <w:ind w:left="5861" w:hanging="360"/>
      </w:pPr>
    </w:lvl>
    <w:lvl w:ilvl="8" w:tplc="0407001B" w:tentative="1">
      <w:start w:val="1"/>
      <w:numFmt w:val="lowerRoman"/>
      <w:lvlText w:val="%9."/>
      <w:lvlJc w:val="right"/>
      <w:pPr>
        <w:ind w:left="6581" w:hanging="180"/>
      </w:pPr>
    </w:lvl>
  </w:abstractNum>
  <w:abstractNum w:abstractNumId="56" w15:restartNumberingAfterBreak="0">
    <w:nsid w:val="422127C5"/>
    <w:multiLevelType w:val="hybridMultilevel"/>
    <w:tmpl w:val="323EDB82"/>
    <w:lvl w:ilvl="0" w:tplc="FDE041E2">
      <w:start w:val="1"/>
      <w:numFmt w:val="decimal"/>
      <w:lvlText w:val="%1)"/>
      <w:lvlJc w:val="left"/>
      <w:pPr>
        <w:ind w:left="396" w:hanging="360"/>
      </w:pPr>
      <w:rPr>
        <w:rFonts w:hint="default"/>
      </w:rPr>
    </w:lvl>
    <w:lvl w:ilvl="1" w:tplc="04070019" w:tentative="1">
      <w:start w:val="1"/>
      <w:numFmt w:val="lowerLetter"/>
      <w:lvlText w:val="%2."/>
      <w:lvlJc w:val="left"/>
      <w:pPr>
        <w:ind w:left="1116" w:hanging="360"/>
      </w:pPr>
    </w:lvl>
    <w:lvl w:ilvl="2" w:tplc="0407001B" w:tentative="1">
      <w:start w:val="1"/>
      <w:numFmt w:val="lowerRoman"/>
      <w:lvlText w:val="%3."/>
      <w:lvlJc w:val="right"/>
      <w:pPr>
        <w:ind w:left="1836" w:hanging="180"/>
      </w:pPr>
    </w:lvl>
    <w:lvl w:ilvl="3" w:tplc="0407000F" w:tentative="1">
      <w:start w:val="1"/>
      <w:numFmt w:val="decimal"/>
      <w:lvlText w:val="%4."/>
      <w:lvlJc w:val="left"/>
      <w:pPr>
        <w:ind w:left="2556" w:hanging="360"/>
      </w:pPr>
    </w:lvl>
    <w:lvl w:ilvl="4" w:tplc="04070019" w:tentative="1">
      <w:start w:val="1"/>
      <w:numFmt w:val="lowerLetter"/>
      <w:lvlText w:val="%5."/>
      <w:lvlJc w:val="left"/>
      <w:pPr>
        <w:ind w:left="3276" w:hanging="360"/>
      </w:pPr>
    </w:lvl>
    <w:lvl w:ilvl="5" w:tplc="0407001B" w:tentative="1">
      <w:start w:val="1"/>
      <w:numFmt w:val="lowerRoman"/>
      <w:lvlText w:val="%6."/>
      <w:lvlJc w:val="right"/>
      <w:pPr>
        <w:ind w:left="3996" w:hanging="180"/>
      </w:pPr>
    </w:lvl>
    <w:lvl w:ilvl="6" w:tplc="0407000F" w:tentative="1">
      <w:start w:val="1"/>
      <w:numFmt w:val="decimal"/>
      <w:lvlText w:val="%7."/>
      <w:lvlJc w:val="left"/>
      <w:pPr>
        <w:ind w:left="4716" w:hanging="360"/>
      </w:pPr>
    </w:lvl>
    <w:lvl w:ilvl="7" w:tplc="04070019" w:tentative="1">
      <w:start w:val="1"/>
      <w:numFmt w:val="lowerLetter"/>
      <w:lvlText w:val="%8."/>
      <w:lvlJc w:val="left"/>
      <w:pPr>
        <w:ind w:left="5436" w:hanging="360"/>
      </w:pPr>
    </w:lvl>
    <w:lvl w:ilvl="8" w:tplc="0407001B" w:tentative="1">
      <w:start w:val="1"/>
      <w:numFmt w:val="lowerRoman"/>
      <w:lvlText w:val="%9."/>
      <w:lvlJc w:val="right"/>
      <w:pPr>
        <w:ind w:left="6156" w:hanging="180"/>
      </w:pPr>
    </w:lvl>
  </w:abstractNum>
  <w:abstractNum w:abstractNumId="57" w15:restartNumberingAfterBreak="0">
    <w:nsid w:val="43D16539"/>
    <w:multiLevelType w:val="hybridMultilevel"/>
    <w:tmpl w:val="310CDF66"/>
    <w:lvl w:ilvl="0" w:tplc="61742E52">
      <w:start w:val="1"/>
      <w:numFmt w:val="bullet"/>
      <w:lvlText w:val=""/>
      <w:lvlJc w:val="left"/>
      <w:pPr>
        <w:ind w:left="756" w:hanging="360"/>
      </w:pPr>
      <w:rPr>
        <w:rFonts w:ascii="Symbol" w:hAnsi="Symbol" w:hint="default"/>
        <w:color w:val="000000" w:themeColor="text1"/>
      </w:rPr>
    </w:lvl>
    <w:lvl w:ilvl="1" w:tplc="04070003" w:tentative="1">
      <w:start w:val="1"/>
      <w:numFmt w:val="bullet"/>
      <w:lvlText w:val="o"/>
      <w:lvlJc w:val="left"/>
      <w:pPr>
        <w:ind w:left="1476" w:hanging="360"/>
      </w:pPr>
      <w:rPr>
        <w:rFonts w:ascii="Courier New" w:hAnsi="Courier New" w:cs="Courier New" w:hint="default"/>
      </w:rPr>
    </w:lvl>
    <w:lvl w:ilvl="2" w:tplc="04070005" w:tentative="1">
      <w:start w:val="1"/>
      <w:numFmt w:val="bullet"/>
      <w:lvlText w:val=""/>
      <w:lvlJc w:val="left"/>
      <w:pPr>
        <w:ind w:left="2196" w:hanging="360"/>
      </w:pPr>
      <w:rPr>
        <w:rFonts w:ascii="Wingdings" w:hAnsi="Wingdings" w:hint="default"/>
      </w:rPr>
    </w:lvl>
    <w:lvl w:ilvl="3" w:tplc="04070001" w:tentative="1">
      <w:start w:val="1"/>
      <w:numFmt w:val="bullet"/>
      <w:lvlText w:val=""/>
      <w:lvlJc w:val="left"/>
      <w:pPr>
        <w:ind w:left="2916" w:hanging="360"/>
      </w:pPr>
      <w:rPr>
        <w:rFonts w:ascii="Symbol" w:hAnsi="Symbol" w:hint="default"/>
      </w:rPr>
    </w:lvl>
    <w:lvl w:ilvl="4" w:tplc="04070003" w:tentative="1">
      <w:start w:val="1"/>
      <w:numFmt w:val="bullet"/>
      <w:lvlText w:val="o"/>
      <w:lvlJc w:val="left"/>
      <w:pPr>
        <w:ind w:left="3636" w:hanging="360"/>
      </w:pPr>
      <w:rPr>
        <w:rFonts w:ascii="Courier New" w:hAnsi="Courier New" w:cs="Courier New" w:hint="default"/>
      </w:rPr>
    </w:lvl>
    <w:lvl w:ilvl="5" w:tplc="04070005" w:tentative="1">
      <w:start w:val="1"/>
      <w:numFmt w:val="bullet"/>
      <w:lvlText w:val=""/>
      <w:lvlJc w:val="left"/>
      <w:pPr>
        <w:ind w:left="4356" w:hanging="360"/>
      </w:pPr>
      <w:rPr>
        <w:rFonts w:ascii="Wingdings" w:hAnsi="Wingdings" w:hint="default"/>
      </w:rPr>
    </w:lvl>
    <w:lvl w:ilvl="6" w:tplc="04070001" w:tentative="1">
      <w:start w:val="1"/>
      <w:numFmt w:val="bullet"/>
      <w:lvlText w:val=""/>
      <w:lvlJc w:val="left"/>
      <w:pPr>
        <w:ind w:left="5076" w:hanging="360"/>
      </w:pPr>
      <w:rPr>
        <w:rFonts w:ascii="Symbol" w:hAnsi="Symbol" w:hint="default"/>
      </w:rPr>
    </w:lvl>
    <w:lvl w:ilvl="7" w:tplc="04070003" w:tentative="1">
      <w:start w:val="1"/>
      <w:numFmt w:val="bullet"/>
      <w:lvlText w:val="o"/>
      <w:lvlJc w:val="left"/>
      <w:pPr>
        <w:ind w:left="5796" w:hanging="360"/>
      </w:pPr>
      <w:rPr>
        <w:rFonts w:ascii="Courier New" w:hAnsi="Courier New" w:cs="Courier New" w:hint="default"/>
      </w:rPr>
    </w:lvl>
    <w:lvl w:ilvl="8" w:tplc="04070005" w:tentative="1">
      <w:start w:val="1"/>
      <w:numFmt w:val="bullet"/>
      <w:lvlText w:val=""/>
      <w:lvlJc w:val="left"/>
      <w:pPr>
        <w:ind w:left="6516" w:hanging="360"/>
      </w:pPr>
      <w:rPr>
        <w:rFonts w:ascii="Wingdings" w:hAnsi="Wingdings" w:hint="default"/>
      </w:rPr>
    </w:lvl>
  </w:abstractNum>
  <w:abstractNum w:abstractNumId="58" w15:restartNumberingAfterBreak="0">
    <w:nsid w:val="43DF7DE1"/>
    <w:multiLevelType w:val="hybridMultilevel"/>
    <w:tmpl w:val="887C865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4672384E"/>
    <w:multiLevelType w:val="hybridMultilevel"/>
    <w:tmpl w:val="6A86F8A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479B3EEA"/>
    <w:multiLevelType w:val="hybridMultilevel"/>
    <w:tmpl w:val="E1728EBA"/>
    <w:lvl w:ilvl="0" w:tplc="7618D1BE">
      <w:start w:val="1"/>
      <w:numFmt w:val="lowerLetter"/>
      <w:lvlText w:val="%1)"/>
      <w:lvlJc w:val="left"/>
      <w:pPr>
        <w:ind w:left="396" w:hanging="360"/>
      </w:pPr>
      <w:rPr>
        <w:rFonts w:hint="default"/>
      </w:rPr>
    </w:lvl>
    <w:lvl w:ilvl="1" w:tplc="04070019" w:tentative="1">
      <w:start w:val="1"/>
      <w:numFmt w:val="lowerLetter"/>
      <w:lvlText w:val="%2."/>
      <w:lvlJc w:val="left"/>
      <w:pPr>
        <w:ind w:left="1116" w:hanging="360"/>
      </w:pPr>
    </w:lvl>
    <w:lvl w:ilvl="2" w:tplc="0407001B" w:tentative="1">
      <w:start w:val="1"/>
      <w:numFmt w:val="lowerRoman"/>
      <w:lvlText w:val="%3."/>
      <w:lvlJc w:val="right"/>
      <w:pPr>
        <w:ind w:left="1836" w:hanging="180"/>
      </w:pPr>
    </w:lvl>
    <w:lvl w:ilvl="3" w:tplc="0407000F" w:tentative="1">
      <w:start w:val="1"/>
      <w:numFmt w:val="decimal"/>
      <w:lvlText w:val="%4."/>
      <w:lvlJc w:val="left"/>
      <w:pPr>
        <w:ind w:left="2556" w:hanging="360"/>
      </w:pPr>
    </w:lvl>
    <w:lvl w:ilvl="4" w:tplc="04070019" w:tentative="1">
      <w:start w:val="1"/>
      <w:numFmt w:val="lowerLetter"/>
      <w:lvlText w:val="%5."/>
      <w:lvlJc w:val="left"/>
      <w:pPr>
        <w:ind w:left="3276" w:hanging="360"/>
      </w:pPr>
    </w:lvl>
    <w:lvl w:ilvl="5" w:tplc="0407001B" w:tentative="1">
      <w:start w:val="1"/>
      <w:numFmt w:val="lowerRoman"/>
      <w:lvlText w:val="%6."/>
      <w:lvlJc w:val="right"/>
      <w:pPr>
        <w:ind w:left="3996" w:hanging="180"/>
      </w:pPr>
    </w:lvl>
    <w:lvl w:ilvl="6" w:tplc="0407000F" w:tentative="1">
      <w:start w:val="1"/>
      <w:numFmt w:val="decimal"/>
      <w:lvlText w:val="%7."/>
      <w:lvlJc w:val="left"/>
      <w:pPr>
        <w:ind w:left="4716" w:hanging="360"/>
      </w:pPr>
    </w:lvl>
    <w:lvl w:ilvl="7" w:tplc="04070019" w:tentative="1">
      <w:start w:val="1"/>
      <w:numFmt w:val="lowerLetter"/>
      <w:lvlText w:val="%8."/>
      <w:lvlJc w:val="left"/>
      <w:pPr>
        <w:ind w:left="5436" w:hanging="360"/>
      </w:pPr>
    </w:lvl>
    <w:lvl w:ilvl="8" w:tplc="0407001B" w:tentative="1">
      <w:start w:val="1"/>
      <w:numFmt w:val="lowerRoman"/>
      <w:lvlText w:val="%9."/>
      <w:lvlJc w:val="right"/>
      <w:pPr>
        <w:ind w:left="6156" w:hanging="180"/>
      </w:pPr>
    </w:lvl>
  </w:abstractNum>
  <w:abstractNum w:abstractNumId="61" w15:restartNumberingAfterBreak="0">
    <w:nsid w:val="48900637"/>
    <w:multiLevelType w:val="hybridMultilevel"/>
    <w:tmpl w:val="D032CD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15:restartNumberingAfterBreak="0">
    <w:nsid w:val="4A207D68"/>
    <w:multiLevelType w:val="hybridMultilevel"/>
    <w:tmpl w:val="E416B892"/>
    <w:lvl w:ilvl="0" w:tplc="7BD4DB3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3" w15:restartNumberingAfterBreak="0">
    <w:nsid w:val="4A3B04A1"/>
    <w:multiLevelType w:val="hybridMultilevel"/>
    <w:tmpl w:val="C93EC9E4"/>
    <w:lvl w:ilvl="0" w:tplc="7BD4DB3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4" w15:restartNumberingAfterBreak="0">
    <w:nsid w:val="4B76239B"/>
    <w:multiLevelType w:val="hybridMultilevel"/>
    <w:tmpl w:val="AA4CB8F8"/>
    <w:lvl w:ilvl="0" w:tplc="04070011">
      <w:start w:val="1"/>
      <w:numFmt w:val="decimal"/>
      <w:lvlText w:val="%1)"/>
      <w:lvlJc w:val="left"/>
      <w:pPr>
        <w:ind w:left="396" w:hanging="360"/>
      </w:pPr>
      <w:rPr>
        <w:rFonts w:hint="default"/>
      </w:rPr>
    </w:lvl>
    <w:lvl w:ilvl="1" w:tplc="04070019" w:tentative="1">
      <w:start w:val="1"/>
      <w:numFmt w:val="lowerLetter"/>
      <w:lvlText w:val="%2."/>
      <w:lvlJc w:val="left"/>
      <w:pPr>
        <w:ind w:left="1116" w:hanging="360"/>
      </w:pPr>
    </w:lvl>
    <w:lvl w:ilvl="2" w:tplc="0407001B" w:tentative="1">
      <w:start w:val="1"/>
      <w:numFmt w:val="lowerRoman"/>
      <w:lvlText w:val="%3."/>
      <w:lvlJc w:val="right"/>
      <w:pPr>
        <w:ind w:left="1836" w:hanging="180"/>
      </w:pPr>
    </w:lvl>
    <w:lvl w:ilvl="3" w:tplc="0407000F" w:tentative="1">
      <w:start w:val="1"/>
      <w:numFmt w:val="decimal"/>
      <w:lvlText w:val="%4."/>
      <w:lvlJc w:val="left"/>
      <w:pPr>
        <w:ind w:left="2556" w:hanging="360"/>
      </w:pPr>
    </w:lvl>
    <w:lvl w:ilvl="4" w:tplc="04070019" w:tentative="1">
      <w:start w:val="1"/>
      <w:numFmt w:val="lowerLetter"/>
      <w:lvlText w:val="%5."/>
      <w:lvlJc w:val="left"/>
      <w:pPr>
        <w:ind w:left="3276" w:hanging="360"/>
      </w:pPr>
    </w:lvl>
    <w:lvl w:ilvl="5" w:tplc="0407001B" w:tentative="1">
      <w:start w:val="1"/>
      <w:numFmt w:val="lowerRoman"/>
      <w:lvlText w:val="%6."/>
      <w:lvlJc w:val="right"/>
      <w:pPr>
        <w:ind w:left="3996" w:hanging="180"/>
      </w:pPr>
    </w:lvl>
    <w:lvl w:ilvl="6" w:tplc="0407000F" w:tentative="1">
      <w:start w:val="1"/>
      <w:numFmt w:val="decimal"/>
      <w:lvlText w:val="%7."/>
      <w:lvlJc w:val="left"/>
      <w:pPr>
        <w:ind w:left="4716" w:hanging="360"/>
      </w:pPr>
    </w:lvl>
    <w:lvl w:ilvl="7" w:tplc="04070019" w:tentative="1">
      <w:start w:val="1"/>
      <w:numFmt w:val="lowerLetter"/>
      <w:lvlText w:val="%8."/>
      <w:lvlJc w:val="left"/>
      <w:pPr>
        <w:ind w:left="5436" w:hanging="360"/>
      </w:pPr>
    </w:lvl>
    <w:lvl w:ilvl="8" w:tplc="0407001B" w:tentative="1">
      <w:start w:val="1"/>
      <w:numFmt w:val="lowerRoman"/>
      <w:lvlText w:val="%9."/>
      <w:lvlJc w:val="right"/>
      <w:pPr>
        <w:ind w:left="6156" w:hanging="180"/>
      </w:pPr>
    </w:lvl>
  </w:abstractNum>
  <w:abstractNum w:abstractNumId="65" w15:restartNumberingAfterBreak="0">
    <w:nsid w:val="4C0D6631"/>
    <w:multiLevelType w:val="hybridMultilevel"/>
    <w:tmpl w:val="4934D3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4EC63BB9"/>
    <w:multiLevelType w:val="hybridMultilevel"/>
    <w:tmpl w:val="8DF0B9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4F9A0C47"/>
    <w:multiLevelType w:val="hybridMultilevel"/>
    <w:tmpl w:val="21A886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15:restartNumberingAfterBreak="0">
    <w:nsid w:val="51130CD3"/>
    <w:multiLevelType w:val="hybridMultilevel"/>
    <w:tmpl w:val="399C7188"/>
    <w:lvl w:ilvl="0" w:tplc="4EAC77E4">
      <w:numFmt w:val="bullet"/>
      <w:lvlText w:val="-"/>
      <w:lvlJc w:val="left"/>
      <w:pPr>
        <w:ind w:left="360" w:hanging="360"/>
      </w:pPr>
      <w:rPr>
        <w:rFonts w:ascii="Segoe UI" w:eastAsia="Times New Roman" w:hAnsi="Segoe UI" w:cs="Segoe U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9" w15:restartNumberingAfterBreak="0">
    <w:nsid w:val="516842CA"/>
    <w:multiLevelType w:val="hybridMultilevel"/>
    <w:tmpl w:val="388A7A6C"/>
    <w:lvl w:ilvl="0" w:tplc="CEF88BDE">
      <w:start w:val="1"/>
      <w:numFmt w:val="lowerLetter"/>
      <w:lvlText w:val="%1)"/>
      <w:lvlJc w:val="left"/>
      <w:pPr>
        <w:ind w:left="756" w:hanging="360"/>
      </w:pPr>
      <w:rPr>
        <w:rFonts w:hint="default"/>
      </w:rPr>
    </w:lvl>
    <w:lvl w:ilvl="1" w:tplc="04070019" w:tentative="1">
      <w:start w:val="1"/>
      <w:numFmt w:val="lowerLetter"/>
      <w:lvlText w:val="%2."/>
      <w:lvlJc w:val="left"/>
      <w:pPr>
        <w:ind w:left="1476" w:hanging="360"/>
      </w:pPr>
    </w:lvl>
    <w:lvl w:ilvl="2" w:tplc="0407001B" w:tentative="1">
      <w:start w:val="1"/>
      <w:numFmt w:val="lowerRoman"/>
      <w:lvlText w:val="%3."/>
      <w:lvlJc w:val="right"/>
      <w:pPr>
        <w:ind w:left="2196" w:hanging="180"/>
      </w:pPr>
    </w:lvl>
    <w:lvl w:ilvl="3" w:tplc="0407000F" w:tentative="1">
      <w:start w:val="1"/>
      <w:numFmt w:val="decimal"/>
      <w:lvlText w:val="%4."/>
      <w:lvlJc w:val="left"/>
      <w:pPr>
        <w:ind w:left="2916" w:hanging="360"/>
      </w:pPr>
    </w:lvl>
    <w:lvl w:ilvl="4" w:tplc="04070019" w:tentative="1">
      <w:start w:val="1"/>
      <w:numFmt w:val="lowerLetter"/>
      <w:lvlText w:val="%5."/>
      <w:lvlJc w:val="left"/>
      <w:pPr>
        <w:ind w:left="3636" w:hanging="360"/>
      </w:pPr>
    </w:lvl>
    <w:lvl w:ilvl="5" w:tplc="0407001B" w:tentative="1">
      <w:start w:val="1"/>
      <w:numFmt w:val="lowerRoman"/>
      <w:lvlText w:val="%6."/>
      <w:lvlJc w:val="right"/>
      <w:pPr>
        <w:ind w:left="4356" w:hanging="180"/>
      </w:pPr>
    </w:lvl>
    <w:lvl w:ilvl="6" w:tplc="0407000F" w:tentative="1">
      <w:start w:val="1"/>
      <w:numFmt w:val="decimal"/>
      <w:lvlText w:val="%7."/>
      <w:lvlJc w:val="left"/>
      <w:pPr>
        <w:ind w:left="5076" w:hanging="360"/>
      </w:pPr>
    </w:lvl>
    <w:lvl w:ilvl="7" w:tplc="04070019" w:tentative="1">
      <w:start w:val="1"/>
      <w:numFmt w:val="lowerLetter"/>
      <w:lvlText w:val="%8."/>
      <w:lvlJc w:val="left"/>
      <w:pPr>
        <w:ind w:left="5796" w:hanging="360"/>
      </w:pPr>
    </w:lvl>
    <w:lvl w:ilvl="8" w:tplc="0407001B" w:tentative="1">
      <w:start w:val="1"/>
      <w:numFmt w:val="lowerRoman"/>
      <w:lvlText w:val="%9."/>
      <w:lvlJc w:val="right"/>
      <w:pPr>
        <w:ind w:left="6516" w:hanging="180"/>
      </w:pPr>
    </w:lvl>
  </w:abstractNum>
  <w:abstractNum w:abstractNumId="70" w15:restartNumberingAfterBreak="0">
    <w:nsid w:val="51D9284B"/>
    <w:multiLevelType w:val="hybridMultilevel"/>
    <w:tmpl w:val="535448CE"/>
    <w:lvl w:ilvl="0" w:tplc="7CF41EBC">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1" w15:restartNumberingAfterBreak="0">
    <w:nsid w:val="522A60E4"/>
    <w:multiLevelType w:val="hybridMultilevel"/>
    <w:tmpl w:val="F2729CD2"/>
    <w:lvl w:ilvl="0" w:tplc="FFFFFFFF">
      <w:start w:val="1"/>
      <w:numFmt w:val="low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5423794A"/>
    <w:multiLevelType w:val="hybridMultilevel"/>
    <w:tmpl w:val="3C981042"/>
    <w:lvl w:ilvl="0" w:tplc="70C247EA">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3" w15:restartNumberingAfterBreak="0">
    <w:nsid w:val="561C30BE"/>
    <w:multiLevelType w:val="hybridMultilevel"/>
    <w:tmpl w:val="3F38B9CA"/>
    <w:lvl w:ilvl="0" w:tplc="C02CF2B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4" w15:restartNumberingAfterBreak="0">
    <w:nsid w:val="568E5726"/>
    <w:multiLevelType w:val="hybridMultilevel"/>
    <w:tmpl w:val="F2729CD2"/>
    <w:lvl w:ilvl="0" w:tplc="FFFFFFFF">
      <w:start w:val="1"/>
      <w:numFmt w:val="lowerLetter"/>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7B33709"/>
    <w:multiLevelType w:val="hybridMultilevel"/>
    <w:tmpl w:val="E166C52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6" w15:restartNumberingAfterBreak="0">
    <w:nsid w:val="582249BD"/>
    <w:multiLevelType w:val="hybridMultilevel"/>
    <w:tmpl w:val="D98A190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7" w15:restartNumberingAfterBreak="0">
    <w:nsid w:val="5B267C85"/>
    <w:multiLevelType w:val="hybridMultilevel"/>
    <w:tmpl w:val="6AD00716"/>
    <w:lvl w:ilvl="0" w:tplc="DFF4551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15:restartNumberingAfterBreak="0">
    <w:nsid w:val="5B534D7C"/>
    <w:multiLevelType w:val="hybridMultilevel"/>
    <w:tmpl w:val="E9CCD596"/>
    <w:lvl w:ilvl="0" w:tplc="FFFFFFFF">
      <w:start w:val="1"/>
      <w:numFmt w:val="lowerLetter"/>
      <w:lvlText w:val="%1)"/>
      <w:lvlJc w:val="left"/>
      <w:pPr>
        <w:ind w:left="396" w:hanging="360"/>
      </w:pPr>
      <w:rPr>
        <w:rFonts w:hint="default"/>
      </w:rPr>
    </w:lvl>
    <w:lvl w:ilvl="1" w:tplc="04070019" w:tentative="1">
      <w:start w:val="1"/>
      <w:numFmt w:val="lowerLetter"/>
      <w:lvlText w:val="%2."/>
      <w:lvlJc w:val="left"/>
      <w:pPr>
        <w:ind w:left="1116" w:hanging="360"/>
      </w:pPr>
    </w:lvl>
    <w:lvl w:ilvl="2" w:tplc="0407001B" w:tentative="1">
      <w:start w:val="1"/>
      <w:numFmt w:val="lowerRoman"/>
      <w:lvlText w:val="%3."/>
      <w:lvlJc w:val="right"/>
      <w:pPr>
        <w:ind w:left="1836" w:hanging="180"/>
      </w:pPr>
    </w:lvl>
    <w:lvl w:ilvl="3" w:tplc="0407000F" w:tentative="1">
      <w:start w:val="1"/>
      <w:numFmt w:val="decimal"/>
      <w:lvlText w:val="%4."/>
      <w:lvlJc w:val="left"/>
      <w:pPr>
        <w:ind w:left="2556" w:hanging="360"/>
      </w:pPr>
    </w:lvl>
    <w:lvl w:ilvl="4" w:tplc="04070019" w:tentative="1">
      <w:start w:val="1"/>
      <w:numFmt w:val="lowerLetter"/>
      <w:lvlText w:val="%5."/>
      <w:lvlJc w:val="left"/>
      <w:pPr>
        <w:ind w:left="3276" w:hanging="360"/>
      </w:pPr>
    </w:lvl>
    <w:lvl w:ilvl="5" w:tplc="0407001B" w:tentative="1">
      <w:start w:val="1"/>
      <w:numFmt w:val="lowerRoman"/>
      <w:lvlText w:val="%6."/>
      <w:lvlJc w:val="right"/>
      <w:pPr>
        <w:ind w:left="3996" w:hanging="180"/>
      </w:pPr>
    </w:lvl>
    <w:lvl w:ilvl="6" w:tplc="0407000F" w:tentative="1">
      <w:start w:val="1"/>
      <w:numFmt w:val="decimal"/>
      <w:lvlText w:val="%7."/>
      <w:lvlJc w:val="left"/>
      <w:pPr>
        <w:ind w:left="4716" w:hanging="360"/>
      </w:pPr>
    </w:lvl>
    <w:lvl w:ilvl="7" w:tplc="04070019" w:tentative="1">
      <w:start w:val="1"/>
      <w:numFmt w:val="lowerLetter"/>
      <w:lvlText w:val="%8."/>
      <w:lvlJc w:val="left"/>
      <w:pPr>
        <w:ind w:left="5436" w:hanging="360"/>
      </w:pPr>
    </w:lvl>
    <w:lvl w:ilvl="8" w:tplc="0407001B" w:tentative="1">
      <w:start w:val="1"/>
      <w:numFmt w:val="lowerRoman"/>
      <w:lvlText w:val="%9."/>
      <w:lvlJc w:val="right"/>
      <w:pPr>
        <w:ind w:left="6156" w:hanging="180"/>
      </w:pPr>
    </w:lvl>
  </w:abstractNum>
  <w:abstractNum w:abstractNumId="79" w15:restartNumberingAfterBreak="0">
    <w:nsid w:val="5C2717FD"/>
    <w:multiLevelType w:val="hybridMultilevel"/>
    <w:tmpl w:val="211A284E"/>
    <w:lvl w:ilvl="0" w:tplc="0B0043D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0" w15:restartNumberingAfterBreak="0">
    <w:nsid w:val="5D293ACC"/>
    <w:multiLevelType w:val="hybridMultilevel"/>
    <w:tmpl w:val="DBB08F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1" w15:restartNumberingAfterBreak="0">
    <w:nsid w:val="5E786DBC"/>
    <w:multiLevelType w:val="hybridMultilevel"/>
    <w:tmpl w:val="65389CEE"/>
    <w:lvl w:ilvl="0" w:tplc="9ED25BD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2" w15:restartNumberingAfterBreak="0">
    <w:nsid w:val="5E7A2668"/>
    <w:multiLevelType w:val="hybridMultilevel"/>
    <w:tmpl w:val="8794C556"/>
    <w:lvl w:ilvl="0" w:tplc="B69E4E6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3" w15:restartNumberingAfterBreak="0">
    <w:nsid w:val="5EF65633"/>
    <w:multiLevelType w:val="hybridMultilevel"/>
    <w:tmpl w:val="E5EE74A4"/>
    <w:lvl w:ilvl="0" w:tplc="262CAC28">
      <w:start w:val="1"/>
      <w:numFmt w:val="lowerLetter"/>
      <w:lvlText w:val="%1)"/>
      <w:lvlJc w:val="left"/>
      <w:pPr>
        <w:ind w:left="720" w:hanging="360"/>
      </w:pPr>
      <w:rPr>
        <w:rFonts w:hint="default"/>
        <w:i w:val="0"/>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4" w15:restartNumberingAfterBreak="0">
    <w:nsid w:val="60475131"/>
    <w:multiLevelType w:val="hybridMultilevel"/>
    <w:tmpl w:val="C6DEC222"/>
    <w:lvl w:ilvl="0" w:tplc="3C98209A">
      <w:start w:val="1"/>
      <w:numFmt w:val="decimal"/>
      <w:lvlText w:val="%1)"/>
      <w:lvlJc w:val="left"/>
      <w:pPr>
        <w:ind w:left="1080" w:hanging="360"/>
      </w:pPr>
      <w:rPr>
        <w:rFonts w:ascii="Segoe UI" w:eastAsia="Times New Roman" w:hAnsi="Segoe UI" w:cs="Segoe UI"/>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5" w15:restartNumberingAfterBreak="0">
    <w:nsid w:val="61611AF2"/>
    <w:multiLevelType w:val="hybridMultilevel"/>
    <w:tmpl w:val="1E480AA6"/>
    <w:lvl w:ilvl="0" w:tplc="02B8A016">
      <w:start w:val="1"/>
      <w:numFmt w:val="decimal"/>
      <w:lvlText w:val="%1)"/>
      <w:lvlJc w:val="left"/>
      <w:pPr>
        <w:ind w:left="396" w:hanging="360"/>
      </w:pPr>
      <w:rPr>
        <w:rFonts w:ascii="Segoe UI" w:eastAsia="Times New Roman" w:hAnsi="Segoe UI" w:cs="Segoe UI"/>
      </w:rPr>
    </w:lvl>
    <w:lvl w:ilvl="1" w:tplc="04070019" w:tentative="1">
      <w:start w:val="1"/>
      <w:numFmt w:val="lowerLetter"/>
      <w:lvlText w:val="%2."/>
      <w:lvlJc w:val="left"/>
      <w:pPr>
        <w:ind w:left="1116" w:hanging="360"/>
      </w:pPr>
    </w:lvl>
    <w:lvl w:ilvl="2" w:tplc="0407001B" w:tentative="1">
      <w:start w:val="1"/>
      <w:numFmt w:val="lowerRoman"/>
      <w:lvlText w:val="%3."/>
      <w:lvlJc w:val="right"/>
      <w:pPr>
        <w:ind w:left="1836" w:hanging="180"/>
      </w:pPr>
    </w:lvl>
    <w:lvl w:ilvl="3" w:tplc="0407000F" w:tentative="1">
      <w:start w:val="1"/>
      <w:numFmt w:val="decimal"/>
      <w:lvlText w:val="%4."/>
      <w:lvlJc w:val="left"/>
      <w:pPr>
        <w:ind w:left="2556" w:hanging="360"/>
      </w:pPr>
    </w:lvl>
    <w:lvl w:ilvl="4" w:tplc="04070019" w:tentative="1">
      <w:start w:val="1"/>
      <w:numFmt w:val="lowerLetter"/>
      <w:lvlText w:val="%5."/>
      <w:lvlJc w:val="left"/>
      <w:pPr>
        <w:ind w:left="3276" w:hanging="360"/>
      </w:pPr>
    </w:lvl>
    <w:lvl w:ilvl="5" w:tplc="0407001B" w:tentative="1">
      <w:start w:val="1"/>
      <w:numFmt w:val="lowerRoman"/>
      <w:lvlText w:val="%6."/>
      <w:lvlJc w:val="right"/>
      <w:pPr>
        <w:ind w:left="3996" w:hanging="180"/>
      </w:pPr>
    </w:lvl>
    <w:lvl w:ilvl="6" w:tplc="0407000F" w:tentative="1">
      <w:start w:val="1"/>
      <w:numFmt w:val="decimal"/>
      <w:lvlText w:val="%7."/>
      <w:lvlJc w:val="left"/>
      <w:pPr>
        <w:ind w:left="4716" w:hanging="360"/>
      </w:pPr>
    </w:lvl>
    <w:lvl w:ilvl="7" w:tplc="04070019" w:tentative="1">
      <w:start w:val="1"/>
      <w:numFmt w:val="lowerLetter"/>
      <w:lvlText w:val="%8."/>
      <w:lvlJc w:val="left"/>
      <w:pPr>
        <w:ind w:left="5436" w:hanging="360"/>
      </w:pPr>
    </w:lvl>
    <w:lvl w:ilvl="8" w:tplc="0407001B" w:tentative="1">
      <w:start w:val="1"/>
      <w:numFmt w:val="lowerRoman"/>
      <w:lvlText w:val="%9."/>
      <w:lvlJc w:val="right"/>
      <w:pPr>
        <w:ind w:left="6156" w:hanging="180"/>
      </w:pPr>
    </w:lvl>
  </w:abstractNum>
  <w:abstractNum w:abstractNumId="86" w15:restartNumberingAfterBreak="0">
    <w:nsid w:val="631B4244"/>
    <w:multiLevelType w:val="hybridMultilevel"/>
    <w:tmpl w:val="A5CAD5FA"/>
    <w:lvl w:ilvl="0" w:tplc="853E17E8">
      <w:start w:val="1"/>
      <w:numFmt w:val="lowerLetter"/>
      <w:lvlText w:val="%1)"/>
      <w:lvlJc w:val="left"/>
      <w:pPr>
        <w:ind w:left="1004" w:hanging="360"/>
      </w:pPr>
      <w:rPr>
        <w:rFonts w:hint="default"/>
        <w:u w:val="none"/>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87" w15:restartNumberingAfterBreak="0">
    <w:nsid w:val="636024C4"/>
    <w:multiLevelType w:val="hybridMultilevel"/>
    <w:tmpl w:val="F288DF6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652503D5"/>
    <w:multiLevelType w:val="hybridMultilevel"/>
    <w:tmpl w:val="5050788E"/>
    <w:lvl w:ilvl="0" w:tplc="FCA0418E">
      <w:start w:val="1"/>
      <w:numFmt w:val="lowerLetter"/>
      <w:lvlText w:val="%1)"/>
      <w:lvlJc w:val="left"/>
      <w:pPr>
        <w:ind w:left="1080" w:hanging="360"/>
      </w:pPr>
      <w:rPr>
        <w:rFonts w:hint="default"/>
        <w:color w:val="000000" w:themeColor="text1"/>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9" w15:restartNumberingAfterBreak="0">
    <w:nsid w:val="6698283E"/>
    <w:multiLevelType w:val="hybridMultilevel"/>
    <w:tmpl w:val="E87C7B36"/>
    <w:lvl w:ilvl="0" w:tplc="FFFFFFFF">
      <w:start w:val="1"/>
      <w:numFmt w:val="lowerLetter"/>
      <w:lvlText w:val="%1)"/>
      <w:lvlJc w:val="left"/>
      <w:pPr>
        <w:ind w:left="396" w:hanging="360"/>
      </w:pPr>
      <w:rPr>
        <w:rFonts w:hint="default"/>
      </w:rPr>
    </w:lvl>
    <w:lvl w:ilvl="1" w:tplc="04070019" w:tentative="1">
      <w:start w:val="1"/>
      <w:numFmt w:val="lowerLetter"/>
      <w:lvlText w:val="%2."/>
      <w:lvlJc w:val="left"/>
      <w:pPr>
        <w:ind w:left="1116" w:hanging="360"/>
      </w:pPr>
    </w:lvl>
    <w:lvl w:ilvl="2" w:tplc="0407001B" w:tentative="1">
      <w:start w:val="1"/>
      <w:numFmt w:val="lowerRoman"/>
      <w:lvlText w:val="%3."/>
      <w:lvlJc w:val="right"/>
      <w:pPr>
        <w:ind w:left="1836" w:hanging="180"/>
      </w:pPr>
    </w:lvl>
    <w:lvl w:ilvl="3" w:tplc="0407000F" w:tentative="1">
      <w:start w:val="1"/>
      <w:numFmt w:val="decimal"/>
      <w:lvlText w:val="%4."/>
      <w:lvlJc w:val="left"/>
      <w:pPr>
        <w:ind w:left="2556" w:hanging="360"/>
      </w:pPr>
    </w:lvl>
    <w:lvl w:ilvl="4" w:tplc="04070019" w:tentative="1">
      <w:start w:val="1"/>
      <w:numFmt w:val="lowerLetter"/>
      <w:lvlText w:val="%5."/>
      <w:lvlJc w:val="left"/>
      <w:pPr>
        <w:ind w:left="3276" w:hanging="360"/>
      </w:pPr>
    </w:lvl>
    <w:lvl w:ilvl="5" w:tplc="0407001B" w:tentative="1">
      <w:start w:val="1"/>
      <w:numFmt w:val="lowerRoman"/>
      <w:lvlText w:val="%6."/>
      <w:lvlJc w:val="right"/>
      <w:pPr>
        <w:ind w:left="3996" w:hanging="180"/>
      </w:pPr>
    </w:lvl>
    <w:lvl w:ilvl="6" w:tplc="0407000F" w:tentative="1">
      <w:start w:val="1"/>
      <w:numFmt w:val="decimal"/>
      <w:lvlText w:val="%7."/>
      <w:lvlJc w:val="left"/>
      <w:pPr>
        <w:ind w:left="4716" w:hanging="360"/>
      </w:pPr>
    </w:lvl>
    <w:lvl w:ilvl="7" w:tplc="04070019" w:tentative="1">
      <w:start w:val="1"/>
      <w:numFmt w:val="lowerLetter"/>
      <w:lvlText w:val="%8."/>
      <w:lvlJc w:val="left"/>
      <w:pPr>
        <w:ind w:left="5436" w:hanging="360"/>
      </w:pPr>
    </w:lvl>
    <w:lvl w:ilvl="8" w:tplc="0407001B" w:tentative="1">
      <w:start w:val="1"/>
      <w:numFmt w:val="lowerRoman"/>
      <w:lvlText w:val="%9."/>
      <w:lvlJc w:val="right"/>
      <w:pPr>
        <w:ind w:left="6156" w:hanging="180"/>
      </w:pPr>
    </w:lvl>
  </w:abstractNum>
  <w:abstractNum w:abstractNumId="90" w15:restartNumberingAfterBreak="0">
    <w:nsid w:val="677A7919"/>
    <w:multiLevelType w:val="hybridMultilevel"/>
    <w:tmpl w:val="C772FFDE"/>
    <w:lvl w:ilvl="0" w:tplc="97F64CB2">
      <w:start w:val="1"/>
      <w:numFmt w:val="decimal"/>
      <w:lvlText w:val="%1)"/>
      <w:lvlJc w:val="left"/>
      <w:pPr>
        <w:ind w:left="396" w:hanging="360"/>
      </w:pPr>
      <w:rPr>
        <w:rFonts w:hint="default"/>
      </w:rPr>
    </w:lvl>
    <w:lvl w:ilvl="1" w:tplc="04070019" w:tentative="1">
      <w:start w:val="1"/>
      <w:numFmt w:val="lowerLetter"/>
      <w:lvlText w:val="%2."/>
      <w:lvlJc w:val="left"/>
      <w:pPr>
        <w:ind w:left="1116" w:hanging="360"/>
      </w:pPr>
    </w:lvl>
    <w:lvl w:ilvl="2" w:tplc="0407001B" w:tentative="1">
      <w:start w:val="1"/>
      <w:numFmt w:val="lowerRoman"/>
      <w:lvlText w:val="%3."/>
      <w:lvlJc w:val="right"/>
      <w:pPr>
        <w:ind w:left="1836" w:hanging="180"/>
      </w:pPr>
    </w:lvl>
    <w:lvl w:ilvl="3" w:tplc="0407000F" w:tentative="1">
      <w:start w:val="1"/>
      <w:numFmt w:val="decimal"/>
      <w:lvlText w:val="%4."/>
      <w:lvlJc w:val="left"/>
      <w:pPr>
        <w:ind w:left="2556" w:hanging="360"/>
      </w:pPr>
    </w:lvl>
    <w:lvl w:ilvl="4" w:tplc="04070019" w:tentative="1">
      <w:start w:val="1"/>
      <w:numFmt w:val="lowerLetter"/>
      <w:lvlText w:val="%5."/>
      <w:lvlJc w:val="left"/>
      <w:pPr>
        <w:ind w:left="3276" w:hanging="360"/>
      </w:pPr>
    </w:lvl>
    <w:lvl w:ilvl="5" w:tplc="0407001B" w:tentative="1">
      <w:start w:val="1"/>
      <w:numFmt w:val="lowerRoman"/>
      <w:lvlText w:val="%6."/>
      <w:lvlJc w:val="right"/>
      <w:pPr>
        <w:ind w:left="3996" w:hanging="180"/>
      </w:pPr>
    </w:lvl>
    <w:lvl w:ilvl="6" w:tplc="0407000F" w:tentative="1">
      <w:start w:val="1"/>
      <w:numFmt w:val="decimal"/>
      <w:lvlText w:val="%7."/>
      <w:lvlJc w:val="left"/>
      <w:pPr>
        <w:ind w:left="4716" w:hanging="360"/>
      </w:pPr>
    </w:lvl>
    <w:lvl w:ilvl="7" w:tplc="04070019" w:tentative="1">
      <w:start w:val="1"/>
      <w:numFmt w:val="lowerLetter"/>
      <w:lvlText w:val="%8."/>
      <w:lvlJc w:val="left"/>
      <w:pPr>
        <w:ind w:left="5436" w:hanging="360"/>
      </w:pPr>
    </w:lvl>
    <w:lvl w:ilvl="8" w:tplc="0407001B" w:tentative="1">
      <w:start w:val="1"/>
      <w:numFmt w:val="lowerRoman"/>
      <w:lvlText w:val="%9."/>
      <w:lvlJc w:val="right"/>
      <w:pPr>
        <w:ind w:left="6156" w:hanging="180"/>
      </w:pPr>
    </w:lvl>
  </w:abstractNum>
  <w:abstractNum w:abstractNumId="91" w15:restartNumberingAfterBreak="0">
    <w:nsid w:val="69B45CE5"/>
    <w:multiLevelType w:val="hybridMultilevel"/>
    <w:tmpl w:val="CB3448C4"/>
    <w:lvl w:ilvl="0" w:tplc="04070017">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2" w15:restartNumberingAfterBreak="0">
    <w:nsid w:val="6AB27840"/>
    <w:multiLevelType w:val="hybridMultilevel"/>
    <w:tmpl w:val="DE4CBD2C"/>
    <w:lvl w:ilvl="0" w:tplc="C936D744">
      <w:start w:val="1"/>
      <w:numFmt w:val="lowerLetter"/>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93" w15:restartNumberingAfterBreak="0">
    <w:nsid w:val="6F0969A1"/>
    <w:multiLevelType w:val="hybridMultilevel"/>
    <w:tmpl w:val="E9BA29F6"/>
    <w:lvl w:ilvl="0" w:tplc="484C234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4" w15:restartNumberingAfterBreak="0">
    <w:nsid w:val="6F850C44"/>
    <w:multiLevelType w:val="hybridMultilevel"/>
    <w:tmpl w:val="2762554A"/>
    <w:lvl w:ilvl="0" w:tplc="5914C452">
      <w:start w:val="1"/>
      <w:numFmt w:val="decimal"/>
      <w:lvlText w:val="%1)"/>
      <w:lvlJc w:val="left"/>
      <w:pPr>
        <w:ind w:left="396" w:hanging="360"/>
      </w:pPr>
      <w:rPr>
        <w:rFonts w:hint="default"/>
        <w:i w:val="0"/>
        <w:iCs/>
      </w:rPr>
    </w:lvl>
    <w:lvl w:ilvl="1" w:tplc="04070019" w:tentative="1">
      <w:start w:val="1"/>
      <w:numFmt w:val="lowerLetter"/>
      <w:lvlText w:val="%2."/>
      <w:lvlJc w:val="left"/>
      <w:pPr>
        <w:ind w:left="1116" w:hanging="360"/>
      </w:pPr>
    </w:lvl>
    <w:lvl w:ilvl="2" w:tplc="0407001B" w:tentative="1">
      <w:start w:val="1"/>
      <w:numFmt w:val="lowerRoman"/>
      <w:lvlText w:val="%3."/>
      <w:lvlJc w:val="right"/>
      <w:pPr>
        <w:ind w:left="1836" w:hanging="180"/>
      </w:pPr>
    </w:lvl>
    <w:lvl w:ilvl="3" w:tplc="0407000F" w:tentative="1">
      <w:start w:val="1"/>
      <w:numFmt w:val="decimal"/>
      <w:lvlText w:val="%4."/>
      <w:lvlJc w:val="left"/>
      <w:pPr>
        <w:ind w:left="2556" w:hanging="360"/>
      </w:pPr>
    </w:lvl>
    <w:lvl w:ilvl="4" w:tplc="04070019" w:tentative="1">
      <w:start w:val="1"/>
      <w:numFmt w:val="lowerLetter"/>
      <w:lvlText w:val="%5."/>
      <w:lvlJc w:val="left"/>
      <w:pPr>
        <w:ind w:left="3276" w:hanging="360"/>
      </w:pPr>
    </w:lvl>
    <w:lvl w:ilvl="5" w:tplc="0407001B" w:tentative="1">
      <w:start w:val="1"/>
      <w:numFmt w:val="lowerRoman"/>
      <w:lvlText w:val="%6."/>
      <w:lvlJc w:val="right"/>
      <w:pPr>
        <w:ind w:left="3996" w:hanging="180"/>
      </w:pPr>
    </w:lvl>
    <w:lvl w:ilvl="6" w:tplc="0407000F" w:tentative="1">
      <w:start w:val="1"/>
      <w:numFmt w:val="decimal"/>
      <w:lvlText w:val="%7."/>
      <w:lvlJc w:val="left"/>
      <w:pPr>
        <w:ind w:left="4716" w:hanging="360"/>
      </w:pPr>
    </w:lvl>
    <w:lvl w:ilvl="7" w:tplc="04070019" w:tentative="1">
      <w:start w:val="1"/>
      <w:numFmt w:val="lowerLetter"/>
      <w:lvlText w:val="%8."/>
      <w:lvlJc w:val="left"/>
      <w:pPr>
        <w:ind w:left="5436" w:hanging="360"/>
      </w:pPr>
    </w:lvl>
    <w:lvl w:ilvl="8" w:tplc="0407001B" w:tentative="1">
      <w:start w:val="1"/>
      <w:numFmt w:val="lowerRoman"/>
      <w:lvlText w:val="%9."/>
      <w:lvlJc w:val="right"/>
      <w:pPr>
        <w:ind w:left="6156" w:hanging="180"/>
      </w:pPr>
    </w:lvl>
  </w:abstractNum>
  <w:abstractNum w:abstractNumId="95" w15:restartNumberingAfterBreak="0">
    <w:nsid w:val="71940B62"/>
    <w:multiLevelType w:val="hybridMultilevel"/>
    <w:tmpl w:val="E1728EBA"/>
    <w:lvl w:ilvl="0" w:tplc="FFFFFFFF">
      <w:start w:val="1"/>
      <w:numFmt w:val="low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96" w15:restartNumberingAfterBreak="0">
    <w:nsid w:val="71F04D7E"/>
    <w:multiLevelType w:val="hybridMultilevel"/>
    <w:tmpl w:val="2BE41E12"/>
    <w:lvl w:ilvl="0" w:tplc="7BD4DB3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7" w15:restartNumberingAfterBreak="0">
    <w:nsid w:val="71F058B2"/>
    <w:multiLevelType w:val="hybridMultilevel"/>
    <w:tmpl w:val="B9F46532"/>
    <w:lvl w:ilvl="0" w:tplc="FF40CBA2">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8" w15:restartNumberingAfterBreak="0">
    <w:nsid w:val="73251D69"/>
    <w:multiLevelType w:val="hybridMultilevel"/>
    <w:tmpl w:val="F6361454"/>
    <w:lvl w:ilvl="0" w:tplc="BDFA9498">
      <w:start w:val="1"/>
      <w:numFmt w:val="lowerLetter"/>
      <w:lvlText w:val="%1)"/>
      <w:lvlJc w:val="left"/>
      <w:pPr>
        <w:ind w:left="396" w:hanging="360"/>
      </w:pPr>
      <w:rPr>
        <w:rFonts w:hint="default"/>
      </w:rPr>
    </w:lvl>
    <w:lvl w:ilvl="1" w:tplc="04070019" w:tentative="1">
      <w:start w:val="1"/>
      <w:numFmt w:val="lowerLetter"/>
      <w:lvlText w:val="%2."/>
      <w:lvlJc w:val="left"/>
      <w:pPr>
        <w:ind w:left="1116" w:hanging="360"/>
      </w:pPr>
    </w:lvl>
    <w:lvl w:ilvl="2" w:tplc="0407001B" w:tentative="1">
      <w:start w:val="1"/>
      <w:numFmt w:val="lowerRoman"/>
      <w:lvlText w:val="%3."/>
      <w:lvlJc w:val="right"/>
      <w:pPr>
        <w:ind w:left="1836" w:hanging="180"/>
      </w:pPr>
    </w:lvl>
    <w:lvl w:ilvl="3" w:tplc="0407000F" w:tentative="1">
      <w:start w:val="1"/>
      <w:numFmt w:val="decimal"/>
      <w:lvlText w:val="%4."/>
      <w:lvlJc w:val="left"/>
      <w:pPr>
        <w:ind w:left="2556" w:hanging="360"/>
      </w:pPr>
    </w:lvl>
    <w:lvl w:ilvl="4" w:tplc="04070019" w:tentative="1">
      <w:start w:val="1"/>
      <w:numFmt w:val="lowerLetter"/>
      <w:lvlText w:val="%5."/>
      <w:lvlJc w:val="left"/>
      <w:pPr>
        <w:ind w:left="3276" w:hanging="360"/>
      </w:pPr>
    </w:lvl>
    <w:lvl w:ilvl="5" w:tplc="0407001B" w:tentative="1">
      <w:start w:val="1"/>
      <w:numFmt w:val="lowerRoman"/>
      <w:lvlText w:val="%6."/>
      <w:lvlJc w:val="right"/>
      <w:pPr>
        <w:ind w:left="3996" w:hanging="180"/>
      </w:pPr>
    </w:lvl>
    <w:lvl w:ilvl="6" w:tplc="0407000F" w:tentative="1">
      <w:start w:val="1"/>
      <w:numFmt w:val="decimal"/>
      <w:lvlText w:val="%7."/>
      <w:lvlJc w:val="left"/>
      <w:pPr>
        <w:ind w:left="4716" w:hanging="360"/>
      </w:pPr>
    </w:lvl>
    <w:lvl w:ilvl="7" w:tplc="04070019" w:tentative="1">
      <w:start w:val="1"/>
      <w:numFmt w:val="lowerLetter"/>
      <w:lvlText w:val="%8."/>
      <w:lvlJc w:val="left"/>
      <w:pPr>
        <w:ind w:left="5436" w:hanging="360"/>
      </w:pPr>
    </w:lvl>
    <w:lvl w:ilvl="8" w:tplc="0407001B" w:tentative="1">
      <w:start w:val="1"/>
      <w:numFmt w:val="lowerRoman"/>
      <w:lvlText w:val="%9."/>
      <w:lvlJc w:val="right"/>
      <w:pPr>
        <w:ind w:left="6156" w:hanging="180"/>
      </w:pPr>
    </w:lvl>
  </w:abstractNum>
  <w:abstractNum w:abstractNumId="99" w15:restartNumberingAfterBreak="0">
    <w:nsid w:val="733A552C"/>
    <w:multiLevelType w:val="hybridMultilevel"/>
    <w:tmpl w:val="0E0886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0" w15:restartNumberingAfterBreak="0">
    <w:nsid w:val="752018B7"/>
    <w:multiLevelType w:val="hybridMultilevel"/>
    <w:tmpl w:val="DF1847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1" w15:restartNumberingAfterBreak="0">
    <w:nsid w:val="757B3BBE"/>
    <w:multiLevelType w:val="hybridMultilevel"/>
    <w:tmpl w:val="FB04885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2" w15:restartNumberingAfterBreak="0">
    <w:nsid w:val="76C64E19"/>
    <w:multiLevelType w:val="hybridMultilevel"/>
    <w:tmpl w:val="94CE3390"/>
    <w:lvl w:ilvl="0" w:tplc="74D0BE78">
      <w:start w:val="1"/>
      <w:numFmt w:val="lowerLetter"/>
      <w:lvlText w:val="%1)"/>
      <w:lvlJc w:val="left"/>
      <w:pPr>
        <w:ind w:left="396" w:hanging="360"/>
      </w:pPr>
      <w:rPr>
        <w:rFonts w:hint="default"/>
        <w:u w:val="none"/>
      </w:rPr>
    </w:lvl>
    <w:lvl w:ilvl="1" w:tplc="04070019" w:tentative="1">
      <w:start w:val="1"/>
      <w:numFmt w:val="lowerLetter"/>
      <w:lvlText w:val="%2."/>
      <w:lvlJc w:val="left"/>
      <w:pPr>
        <w:ind w:left="1116" w:hanging="360"/>
      </w:pPr>
    </w:lvl>
    <w:lvl w:ilvl="2" w:tplc="0407001B" w:tentative="1">
      <w:start w:val="1"/>
      <w:numFmt w:val="lowerRoman"/>
      <w:lvlText w:val="%3."/>
      <w:lvlJc w:val="right"/>
      <w:pPr>
        <w:ind w:left="1836" w:hanging="180"/>
      </w:pPr>
    </w:lvl>
    <w:lvl w:ilvl="3" w:tplc="0407000F" w:tentative="1">
      <w:start w:val="1"/>
      <w:numFmt w:val="decimal"/>
      <w:lvlText w:val="%4."/>
      <w:lvlJc w:val="left"/>
      <w:pPr>
        <w:ind w:left="2556" w:hanging="360"/>
      </w:pPr>
    </w:lvl>
    <w:lvl w:ilvl="4" w:tplc="04070019" w:tentative="1">
      <w:start w:val="1"/>
      <w:numFmt w:val="lowerLetter"/>
      <w:lvlText w:val="%5."/>
      <w:lvlJc w:val="left"/>
      <w:pPr>
        <w:ind w:left="3276" w:hanging="360"/>
      </w:pPr>
    </w:lvl>
    <w:lvl w:ilvl="5" w:tplc="0407001B" w:tentative="1">
      <w:start w:val="1"/>
      <w:numFmt w:val="lowerRoman"/>
      <w:lvlText w:val="%6."/>
      <w:lvlJc w:val="right"/>
      <w:pPr>
        <w:ind w:left="3996" w:hanging="180"/>
      </w:pPr>
    </w:lvl>
    <w:lvl w:ilvl="6" w:tplc="0407000F" w:tentative="1">
      <w:start w:val="1"/>
      <w:numFmt w:val="decimal"/>
      <w:lvlText w:val="%7."/>
      <w:lvlJc w:val="left"/>
      <w:pPr>
        <w:ind w:left="4716" w:hanging="360"/>
      </w:pPr>
    </w:lvl>
    <w:lvl w:ilvl="7" w:tplc="04070019" w:tentative="1">
      <w:start w:val="1"/>
      <w:numFmt w:val="lowerLetter"/>
      <w:lvlText w:val="%8."/>
      <w:lvlJc w:val="left"/>
      <w:pPr>
        <w:ind w:left="5436" w:hanging="360"/>
      </w:pPr>
    </w:lvl>
    <w:lvl w:ilvl="8" w:tplc="0407001B" w:tentative="1">
      <w:start w:val="1"/>
      <w:numFmt w:val="lowerRoman"/>
      <w:lvlText w:val="%9."/>
      <w:lvlJc w:val="right"/>
      <w:pPr>
        <w:ind w:left="6156" w:hanging="180"/>
      </w:pPr>
    </w:lvl>
  </w:abstractNum>
  <w:abstractNum w:abstractNumId="103" w15:restartNumberingAfterBreak="0">
    <w:nsid w:val="76F612BF"/>
    <w:multiLevelType w:val="hybridMultilevel"/>
    <w:tmpl w:val="2780E03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4" w15:restartNumberingAfterBreak="0">
    <w:nsid w:val="782B55AA"/>
    <w:multiLevelType w:val="hybridMultilevel"/>
    <w:tmpl w:val="86666A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5" w15:restartNumberingAfterBreak="0">
    <w:nsid w:val="786D44E1"/>
    <w:multiLevelType w:val="hybridMultilevel"/>
    <w:tmpl w:val="4A5886EC"/>
    <w:lvl w:ilvl="0" w:tplc="EA287D16">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6" w15:restartNumberingAfterBreak="0">
    <w:nsid w:val="79E5214E"/>
    <w:multiLevelType w:val="multilevel"/>
    <w:tmpl w:val="2BCA6A3E"/>
    <w:styleLink w:val="AktuelleListe1"/>
    <w:lvl w:ilvl="0">
      <w:start w:val="1"/>
      <w:numFmt w:val="decimal"/>
      <w:lvlText w:val="%1)"/>
      <w:lvlJc w:val="left"/>
      <w:pPr>
        <w:ind w:left="396" w:hanging="360"/>
      </w:pPr>
      <w:rPr>
        <w:rFonts w:hint="default"/>
      </w:r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107" w15:restartNumberingAfterBreak="0">
    <w:nsid w:val="7A241B47"/>
    <w:multiLevelType w:val="hybridMultilevel"/>
    <w:tmpl w:val="C88ADEF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8" w15:restartNumberingAfterBreak="0">
    <w:nsid w:val="7A4F09F2"/>
    <w:multiLevelType w:val="hybridMultilevel"/>
    <w:tmpl w:val="3746D8A8"/>
    <w:lvl w:ilvl="0" w:tplc="BD028FF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9" w15:restartNumberingAfterBreak="0">
    <w:nsid w:val="7B4A22CB"/>
    <w:multiLevelType w:val="hybridMultilevel"/>
    <w:tmpl w:val="E176EC48"/>
    <w:lvl w:ilvl="0" w:tplc="2EE6B3B6">
      <w:start w:val="1"/>
      <w:numFmt w:val="lowerLetter"/>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0" w15:restartNumberingAfterBreak="0">
    <w:nsid w:val="7CD8437B"/>
    <w:multiLevelType w:val="hybridMultilevel"/>
    <w:tmpl w:val="3F38B9CA"/>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1" w15:restartNumberingAfterBreak="0">
    <w:nsid w:val="7EFB2543"/>
    <w:multiLevelType w:val="hybridMultilevel"/>
    <w:tmpl w:val="557AC17E"/>
    <w:lvl w:ilvl="0" w:tplc="61742E52">
      <w:start w:val="1"/>
      <w:numFmt w:val="bullet"/>
      <w:lvlText w:val=""/>
      <w:lvlJc w:val="left"/>
      <w:pPr>
        <w:ind w:left="756" w:hanging="360"/>
      </w:pPr>
      <w:rPr>
        <w:rFonts w:ascii="Symbol" w:hAnsi="Symbol" w:hint="default"/>
        <w:color w:val="000000" w:themeColor="text1"/>
      </w:rPr>
    </w:lvl>
    <w:lvl w:ilvl="1" w:tplc="04070003" w:tentative="1">
      <w:start w:val="1"/>
      <w:numFmt w:val="bullet"/>
      <w:lvlText w:val="o"/>
      <w:lvlJc w:val="left"/>
      <w:pPr>
        <w:ind w:left="1476" w:hanging="360"/>
      </w:pPr>
      <w:rPr>
        <w:rFonts w:ascii="Courier New" w:hAnsi="Courier New" w:cs="Courier New" w:hint="default"/>
      </w:rPr>
    </w:lvl>
    <w:lvl w:ilvl="2" w:tplc="04070005" w:tentative="1">
      <w:start w:val="1"/>
      <w:numFmt w:val="bullet"/>
      <w:lvlText w:val=""/>
      <w:lvlJc w:val="left"/>
      <w:pPr>
        <w:ind w:left="2196" w:hanging="360"/>
      </w:pPr>
      <w:rPr>
        <w:rFonts w:ascii="Wingdings" w:hAnsi="Wingdings" w:hint="default"/>
      </w:rPr>
    </w:lvl>
    <w:lvl w:ilvl="3" w:tplc="04070001" w:tentative="1">
      <w:start w:val="1"/>
      <w:numFmt w:val="bullet"/>
      <w:lvlText w:val=""/>
      <w:lvlJc w:val="left"/>
      <w:pPr>
        <w:ind w:left="2916" w:hanging="360"/>
      </w:pPr>
      <w:rPr>
        <w:rFonts w:ascii="Symbol" w:hAnsi="Symbol" w:hint="default"/>
      </w:rPr>
    </w:lvl>
    <w:lvl w:ilvl="4" w:tplc="04070003" w:tentative="1">
      <w:start w:val="1"/>
      <w:numFmt w:val="bullet"/>
      <w:lvlText w:val="o"/>
      <w:lvlJc w:val="left"/>
      <w:pPr>
        <w:ind w:left="3636" w:hanging="360"/>
      </w:pPr>
      <w:rPr>
        <w:rFonts w:ascii="Courier New" w:hAnsi="Courier New" w:cs="Courier New" w:hint="default"/>
      </w:rPr>
    </w:lvl>
    <w:lvl w:ilvl="5" w:tplc="04070005" w:tentative="1">
      <w:start w:val="1"/>
      <w:numFmt w:val="bullet"/>
      <w:lvlText w:val=""/>
      <w:lvlJc w:val="left"/>
      <w:pPr>
        <w:ind w:left="4356" w:hanging="360"/>
      </w:pPr>
      <w:rPr>
        <w:rFonts w:ascii="Wingdings" w:hAnsi="Wingdings" w:hint="default"/>
      </w:rPr>
    </w:lvl>
    <w:lvl w:ilvl="6" w:tplc="04070001" w:tentative="1">
      <w:start w:val="1"/>
      <w:numFmt w:val="bullet"/>
      <w:lvlText w:val=""/>
      <w:lvlJc w:val="left"/>
      <w:pPr>
        <w:ind w:left="5076" w:hanging="360"/>
      </w:pPr>
      <w:rPr>
        <w:rFonts w:ascii="Symbol" w:hAnsi="Symbol" w:hint="default"/>
      </w:rPr>
    </w:lvl>
    <w:lvl w:ilvl="7" w:tplc="04070003" w:tentative="1">
      <w:start w:val="1"/>
      <w:numFmt w:val="bullet"/>
      <w:lvlText w:val="o"/>
      <w:lvlJc w:val="left"/>
      <w:pPr>
        <w:ind w:left="5796" w:hanging="360"/>
      </w:pPr>
      <w:rPr>
        <w:rFonts w:ascii="Courier New" w:hAnsi="Courier New" w:cs="Courier New" w:hint="default"/>
      </w:rPr>
    </w:lvl>
    <w:lvl w:ilvl="8" w:tplc="04070005" w:tentative="1">
      <w:start w:val="1"/>
      <w:numFmt w:val="bullet"/>
      <w:lvlText w:val=""/>
      <w:lvlJc w:val="left"/>
      <w:pPr>
        <w:ind w:left="6516" w:hanging="360"/>
      </w:pPr>
      <w:rPr>
        <w:rFonts w:ascii="Wingdings" w:hAnsi="Wingdings" w:hint="default"/>
      </w:rPr>
    </w:lvl>
  </w:abstractNum>
  <w:num w:numId="1">
    <w:abstractNumId w:val="8"/>
  </w:num>
  <w:num w:numId="2">
    <w:abstractNumId w:val="2"/>
  </w:num>
  <w:num w:numId="3">
    <w:abstractNumId w:val="68"/>
  </w:num>
  <w:num w:numId="4">
    <w:abstractNumId w:val="41"/>
  </w:num>
  <w:num w:numId="5">
    <w:abstractNumId w:val="26"/>
  </w:num>
  <w:num w:numId="6">
    <w:abstractNumId w:val="43"/>
  </w:num>
  <w:num w:numId="7">
    <w:abstractNumId w:val="32"/>
  </w:num>
  <w:num w:numId="8">
    <w:abstractNumId w:val="93"/>
  </w:num>
  <w:num w:numId="9">
    <w:abstractNumId w:val="17"/>
  </w:num>
  <w:num w:numId="10">
    <w:abstractNumId w:val="29"/>
  </w:num>
  <w:num w:numId="11">
    <w:abstractNumId w:val="65"/>
  </w:num>
  <w:num w:numId="12">
    <w:abstractNumId w:val="15"/>
  </w:num>
  <w:num w:numId="13">
    <w:abstractNumId w:val="72"/>
  </w:num>
  <w:num w:numId="14">
    <w:abstractNumId w:val="56"/>
  </w:num>
  <w:num w:numId="15">
    <w:abstractNumId w:val="16"/>
  </w:num>
  <w:num w:numId="16">
    <w:abstractNumId w:val="22"/>
  </w:num>
  <w:num w:numId="17">
    <w:abstractNumId w:val="30"/>
  </w:num>
  <w:num w:numId="18">
    <w:abstractNumId w:val="7"/>
  </w:num>
  <w:num w:numId="19">
    <w:abstractNumId w:val="57"/>
  </w:num>
  <w:num w:numId="20">
    <w:abstractNumId w:val="111"/>
  </w:num>
  <w:num w:numId="21">
    <w:abstractNumId w:val="80"/>
  </w:num>
  <w:num w:numId="22">
    <w:abstractNumId w:val="21"/>
  </w:num>
  <w:num w:numId="23">
    <w:abstractNumId w:val="104"/>
  </w:num>
  <w:num w:numId="24">
    <w:abstractNumId w:val="36"/>
  </w:num>
  <w:num w:numId="25">
    <w:abstractNumId w:val="73"/>
  </w:num>
  <w:num w:numId="26">
    <w:abstractNumId w:val="82"/>
  </w:num>
  <w:num w:numId="27">
    <w:abstractNumId w:val="110"/>
  </w:num>
  <w:num w:numId="28">
    <w:abstractNumId w:val="9"/>
  </w:num>
  <w:num w:numId="29">
    <w:abstractNumId w:val="46"/>
  </w:num>
  <w:num w:numId="30">
    <w:abstractNumId w:val="51"/>
  </w:num>
  <w:num w:numId="31">
    <w:abstractNumId w:val="87"/>
  </w:num>
  <w:num w:numId="32">
    <w:abstractNumId w:val="100"/>
  </w:num>
  <w:num w:numId="33">
    <w:abstractNumId w:val="34"/>
  </w:num>
  <w:num w:numId="34">
    <w:abstractNumId w:val="50"/>
  </w:num>
  <w:num w:numId="35">
    <w:abstractNumId w:val="59"/>
  </w:num>
  <w:num w:numId="36">
    <w:abstractNumId w:val="108"/>
  </w:num>
  <w:num w:numId="37">
    <w:abstractNumId w:val="105"/>
  </w:num>
  <w:num w:numId="38">
    <w:abstractNumId w:val="67"/>
  </w:num>
  <w:num w:numId="39">
    <w:abstractNumId w:val="11"/>
  </w:num>
  <w:num w:numId="40">
    <w:abstractNumId w:val="19"/>
  </w:num>
  <w:num w:numId="41">
    <w:abstractNumId w:val="62"/>
  </w:num>
  <w:num w:numId="42">
    <w:abstractNumId w:val="25"/>
  </w:num>
  <w:num w:numId="43">
    <w:abstractNumId w:val="103"/>
  </w:num>
  <w:num w:numId="44">
    <w:abstractNumId w:val="12"/>
  </w:num>
  <w:num w:numId="45">
    <w:abstractNumId w:val="63"/>
  </w:num>
  <w:num w:numId="46">
    <w:abstractNumId w:val="18"/>
  </w:num>
  <w:num w:numId="47">
    <w:abstractNumId w:val="76"/>
  </w:num>
  <w:num w:numId="48">
    <w:abstractNumId w:val="24"/>
  </w:num>
  <w:num w:numId="49">
    <w:abstractNumId w:val="6"/>
  </w:num>
  <w:num w:numId="50">
    <w:abstractNumId w:val="48"/>
  </w:num>
  <w:num w:numId="51">
    <w:abstractNumId w:val="75"/>
  </w:num>
  <w:num w:numId="52">
    <w:abstractNumId w:val="96"/>
  </w:num>
  <w:num w:numId="53">
    <w:abstractNumId w:val="54"/>
  </w:num>
  <w:num w:numId="54">
    <w:abstractNumId w:val="4"/>
  </w:num>
  <w:num w:numId="55">
    <w:abstractNumId w:val="92"/>
  </w:num>
  <w:num w:numId="56">
    <w:abstractNumId w:val="27"/>
  </w:num>
  <w:num w:numId="57">
    <w:abstractNumId w:val="86"/>
  </w:num>
  <w:num w:numId="58">
    <w:abstractNumId w:val="1"/>
  </w:num>
  <w:num w:numId="59">
    <w:abstractNumId w:val="64"/>
  </w:num>
  <w:num w:numId="60">
    <w:abstractNumId w:val="28"/>
  </w:num>
  <w:num w:numId="61">
    <w:abstractNumId w:val="69"/>
  </w:num>
  <w:num w:numId="62">
    <w:abstractNumId w:val="106"/>
  </w:num>
  <w:num w:numId="63">
    <w:abstractNumId w:val="90"/>
  </w:num>
  <w:num w:numId="64">
    <w:abstractNumId w:val="38"/>
  </w:num>
  <w:num w:numId="65">
    <w:abstractNumId w:val="102"/>
  </w:num>
  <w:num w:numId="66">
    <w:abstractNumId w:val="98"/>
  </w:num>
  <w:num w:numId="67">
    <w:abstractNumId w:val="37"/>
  </w:num>
  <w:num w:numId="68">
    <w:abstractNumId w:val="23"/>
  </w:num>
  <w:num w:numId="69">
    <w:abstractNumId w:val="42"/>
  </w:num>
  <w:num w:numId="70">
    <w:abstractNumId w:val="60"/>
  </w:num>
  <w:num w:numId="71">
    <w:abstractNumId w:val="95"/>
  </w:num>
  <w:num w:numId="72">
    <w:abstractNumId w:val="44"/>
  </w:num>
  <w:num w:numId="73">
    <w:abstractNumId w:val="40"/>
  </w:num>
  <w:num w:numId="74">
    <w:abstractNumId w:val="31"/>
  </w:num>
  <w:num w:numId="75">
    <w:abstractNumId w:val="74"/>
  </w:num>
  <w:num w:numId="76">
    <w:abstractNumId w:val="71"/>
  </w:num>
  <w:num w:numId="77">
    <w:abstractNumId w:val="49"/>
  </w:num>
  <w:num w:numId="78">
    <w:abstractNumId w:val="33"/>
  </w:num>
  <w:num w:numId="79">
    <w:abstractNumId w:val="99"/>
  </w:num>
  <w:num w:numId="80">
    <w:abstractNumId w:val="109"/>
  </w:num>
  <w:num w:numId="81">
    <w:abstractNumId w:val="107"/>
  </w:num>
  <w:num w:numId="82">
    <w:abstractNumId w:val="101"/>
  </w:num>
  <w:num w:numId="83">
    <w:abstractNumId w:val="89"/>
  </w:num>
  <w:num w:numId="84">
    <w:abstractNumId w:val="13"/>
  </w:num>
  <w:num w:numId="85">
    <w:abstractNumId w:val="84"/>
  </w:num>
  <w:num w:numId="86">
    <w:abstractNumId w:val="45"/>
  </w:num>
  <w:num w:numId="87">
    <w:abstractNumId w:val="66"/>
  </w:num>
  <w:num w:numId="88">
    <w:abstractNumId w:val="47"/>
  </w:num>
  <w:num w:numId="89">
    <w:abstractNumId w:val="97"/>
  </w:num>
  <w:num w:numId="90">
    <w:abstractNumId w:val="88"/>
  </w:num>
  <w:num w:numId="91">
    <w:abstractNumId w:val="53"/>
  </w:num>
  <w:num w:numId="92">
    <w:abstractNumId w:val="0"/>
  </w:num>
  <w:num w:numId="93">
    <w:abstractNumId w:val="3"/>
  </w:num>
  <w:num w:numId="94">
    <w:abstractNumId w:val="58"/>
  </w:num>
  <w:num w:numId="95">
    <w:abstractNumId w:val="79"/>
  </w:num>
  <w:num w:numId="96">
    <w:abstractNumId w:val="35"/>
  </w:num>
  <w:num w:numId="97">
    <w:abstractNumId w:val="10"/>
  </w:num>
  <w:num w:numId="98">
    <w:abstractNumId w:val="81"/>
  </w:num>
  <w:num w:numId="99">
    <w:abstractNumId w:val="52"/>
  </w:num>
  <w:num w:numId="100">
    <w:abstractNumId w:val="70"/>
  </w:num>
  <w:num w:numId="101">
    <w:abstractNumId w:val="83"/>
  </w:num>
  <w:num w:numId="102">
    <w:abstractNumId w:val="94"/>
  </w:num>
  <w:num w:numId="103">
    <w:abstractNumId w:val="78"/>
  </w:num>
  <w:num w:numId="104">
    <w:abstractNumId w:val="85"/>
  </w:num>
  <w:num w:numId="105">
    <w:abstractNumId w:val="20"/>
  </w:num>
  <w:num w:numId="106">
    <w:abstractNumId w:val="14"/>
  </w:num>
  <w:num w:numId="107">
    <w:abstractNumId w:val="5"/>
  </w:num>
  <w:num w:numId="108">
    <w:abstractNumId w:val="39"/>
  </w:num>
  <w:num w:numId="109">
    <w:abstractNumId w:val="91"/>
  </w:num>
  <w:num w:numId="110">
    <w:abstractNumId w:val="61"/>
  </w:num>
  <w:num w:numId="111">
    <w:abstractNumId w:val="55"/>
  </w:num>
  <w:num w:numId="112">
    <w:abstractNumId w:val="77"/>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B1E"/>
    <w:rsid w:val="0000229E"/>
    <w:rsid w:val="00004999"/>
    <w:rsid w:val="000201C5"/>
    <w:rsid w:val="000214FB"/>
    <w:rsid w:val="00027EDB"/>
    <w:rsid w:val="00031875"/>
    <w:rsid w:val="000431D4"/>
    <w:rsid w:val="000525C0"/>
    <w:rsid w:val="0005574C"/>
    <w:rsid w:val="00056DFB"/>
    <w:rsid w:val="000703F8"/>
    <w:rsid w:val="00071331"/>
    <w:rsid w:val="00075CD8"/>
    <w:rsid w:val="0008086C"/>
    <w:rsid w:val="00081BB2"/>
    <w:rsid w:val="0008457B"/>
    <w:rsid w:val="000937A6"/>
    <w:rsid w:val="000A496F"/>
    <w:rsid w:val="000A7008"/>
    <w:rsid w:val="000A70EA"/>
    <w:rsid w:val="000B140C"/>
    <w:rsid w:val="000B4200"/>
    <w:rsid w:val="000B710A"/>
    <w:rsid w:val="000C4256"/>
    <w:rsid w:val="000D01CF"/>
    <w:rsid w:val="000D6FC8"/>
    <w:rsid w:val="000F71DC"/>
    <w:rsid w:val="000F73E7"/>
    <w:rsid w:val="00100256"/>
    <w:rsid w:val="001073B9"/>
    <w:rsid w:val="00114E98"/>
    <w:rsid w:val="001246A1"/>
    <w:rsid w:val="00126A4D"/>
    <w:rsid w:val="001301CB"/>
    <w:rsid w:val="00132A4C"/>
    <w:rsid w:val="00132F26"/>
    <w:rsid w:val="00134F19"/>
    <w:rsid w:val="00135E82"/>
    <w:rsid w:val="00144E9E"/>
    <w:rsid w:val="00152C2B"/>
    <w:rsid w:val="00154137"/>
    <w:rsid w:val="0015658A"/>
    <w:rsid w:val="00157145"/>
    <w:rsid w:val="00161E70"/>
    <w:rsid w:val="00172EEC"/>
    <w:rsid w:val="00175B02"/>
    <w:rsid w:val="00181A1B"/>
    <w:rsid w:val="00181E23"/>
    <w:rsid w:val="00183FC3"/>
    <w:rsid w:val="00185842"/>
    <w:rsid w:val="00185D63"/>
    <w:rsid w:val="00185F5F"/>
    <w:rsid w:val="00187057"/>
    <w:rsid w:val="00192649"/>
    <w:rsid w:val="00192B4E"/>
    <w:rsid w:val="00197663"/>
    <w:rsid w:val="001A1A3D"/>
    <w:rsid w:val="001B7FD3"/>
    <w:rsid w:val="001C7991"/>
    <w:rsid w:val="001D21FE"/>
    <w:rsid w:val="001D7302"/>
    <w:rsid w:val="001E06EB"/>
    <w:rsid w:val="001F1085"/>
    <w:rsid w:val="001F1A47"/>
    <w:rsid w:val="002030B1"/>
    <w:rsid w:val="00205B9D"/>
    <w:rsid w:val="002113ED"/>
    <w:rsid w:val="0024590C"/>
    <w:rsid w:val="00257B15"/>
    <w:rsid w:val="002603D6"/>
    <w:rsid w:val="0026684B"/>
    <w:rsid w:val="00266E62"/>
    <w:rsid w:val="002701C0"/>
    <w:rsid w:val="00273460"/>
    <w:rsid w:val="002774EB"/>
    <w:rsid w:val="00277B06"/>
    <w:rsid w:val="00281AEE"/>
    <w:rsid w:val="002A5C62"/>
    <w:rsid w:val="002C1E61"/>
    <w:rsid w:val="002D392F"/>
    <w:rsid w:val="002E04F1"/>
    <w:rsid w:val="002F0A23"/>
    <w:rsid w:val="002F549C"/>
    <w:rsid w:val="0030479C"/>
    <w:rsid w:val="00313CBB"/>
    <w:rsid w:val="0032364A"/>
    <w:rsid w:val="003349FA"/>
    <w:rsid w:val="00335891"/>
    <w:rsid w:val="00335B18"/>
    <w:rsid w:val="003455D5"/>
    <w:rsid w:val="00354B82"/>
    <w:rsid w:val="003620D4"/>
    <w:rsid w:val="003630AE"/>
    <w:rsid w:val="003654D5"/>
    <w:rsid w:val="00370CC1"/>
    <w:rsid w:val="0037382C"/>
    <w:rsid w:val="0037517B"/>
    <w:rsid w:val="003909E7"/>
    <w:rsid w:val="003A3250"/>
    <w:rsid w:val="003B22B4"/>
    <w:rsid w:val="003B26D5"/>
    <w:rsid w:val="003B4014"/>
    <w:rsid w:val="003B60A1"/>
    <w:rsid w:val="003C09F6"/>
    <w:rsid w:val="003C3B0D"/>
    <w:rsid w:val="003C494B"/>
    <w:rsid w:val="003C56DE"/>
    <w:rsid w:val="003C5DA1"/>
    <w:rsid w:val="003D2955"/>
    <w:rsid w:val="003D3974"/>
    <w:rsid w:val="003D3A3C"/>
    <w:rsid w:val="003E378F"/>
    <w:rsid w:val="003F5320"/>
    <w:rsid w:val="003F7ACF"/>
    <w:rsid w:val="00400C4A"/>
    <w:rsid w:val="00405473"/>
    <w:rsid w:val="00410036"/>
    <w:rsid w:val="004118B0"/>
    <w:rsid w:val="00422676"/>
    <w:rsid w:val="00422D67"/>
    <w:rsid w:val="00423D5E"/>
    <w:rsid w:val="00425319"/>
    <w:rsid w:val="00425F3A"/>
    <w:rsid w:val="00427E8D"/>
    <w:rsid w:val="00435B81"/>
    <w:rsid w:val="00441CEE"/>
    <w:rsid w:val="004450AA"/>
    <w:rsid w:val="00455792"/>
    <w:rsid w:val="004610D4"/>
    <w:rsid w:val="00462036"/>
    <w:rsid w:val="00472CDD"/>
    <w:rsid w:val="0047331B"/>
    <w:rsid w:val="00481A9A"/>
    <w:rsid w:val="00492323"/>
    <w:rsid w:val="00496957"/>
    <w:rsid w:val="004B105C"/>
    <w:rsid w:val="004B4435"/>
    <w:rsid w:val="004B78D0"/>
    <w:rsid w:val="004C334F"/>
    <w:rsid w:val="004F166F"/>
    <w:rsid w:val="004F40C0"/>
    <w:rsid w:val="004F5FCC"/>
    <w:rsid w:val="004F6EEB"/>
    <w:rsid w:val="0050378D"/>
    <w:rsid w:val="005047AC"/>
    <w:rsid w:val="00506B58"/>
    <w:rsid w:val="005231A9"/>
    <w:rsid w:val="005232FF"/>
    <w:rsid w:val="0052671F"/>
    <w:rsid w:val="005268D6"/>
    <w:rsid w:val="0053366B"/>
    <w:rsid w:val="0053510C"/>
    <w:rsid w:val="00535A2C"/>
    <w:rsid w:val="00535AAB"/>
    <w:rsid w:val="005402DB"/>
    <w:rsid w:val="00541C04"/>
    <w:rsid w:val="00553937"/>
    <w:rsid w:val="005572B8"/>
    <w:rsid w:val="00563199"/>
    <w:rsid w:val="00574FB8"/>
    <w:rsid w:val="00577305"/>
    <w:rsid w:val="00580808"/>
    <w:rsid w:val="00591B07"/>
    <w:rsid w:val="005A2110"/>
    <w:rsid w:val="005A6FB6"/>
    <w:rsid w:val="005B7789"/>
    <w:rsid w:val="005C101E"/>
    <w:rsid w:val="005C215E"/>
    <w:rsid w:val="005C2A9F"/>
    <w:rsid w:val="005E358F"/>
    <w:rsid w:val="00603429"/>
    <w:rsid w:val="006040B7"/>
    <w:rsid w:val="00612A1F"/>
    <w:rsid w:val="00614357"/>
    <w:rsid w:val="00615B55"/>
    <w:rsid w:val="006208AB"/>
    <w:rsid w:val="00622BA3"/>
    <w:rsid w:val="0063059F"/>
    <w:rsid w:val="0063517E"/>
    <w:rsid w:val="00636F4B"/>
    <w:rsid w:val="006404D6"/>
    <w:rsid w:val="006428A0"/>
    <w:rsid w:val="006448BE"/>
    <w:rsid w:val="00647A88"/>
    <w:rsid w:val="00652A5D"/>
    <w:rsid w:val="00652BFE"/>
    <w:rsid w:val="00665761"/>
    <w:rsid w:val="00666163"/>
    <w:rsid w:val="00671738"/>
    <w:rsid w:val="00673A8A"/>
    <w:rsid w:val="00684273"/>
    <w:rsid w:val="006872A7"/>
    <w:rsid w:val="006966E3"/>
    <w:rsid w:val="00697470"/>
    <w:rsid w:val="006A4156"/>
    <w:rsid w:val="006B43D8"/>
    <w:rsid w:val="006C2CE5"/>
    <w:rsid w:val="006C3EF5"/>
    <w:rsid w:val="006D0CD0"/>
    <w:rsid w:val="006E5011"/>
    <w:rsid w:val="006E5B4B"/>
    <w:rsid w:val="006F5BE9"/>
    <w:rsid w:val="00702999"/>
    <w:rsid w:val="00703966"/>
    <w:rsid w:val="00716992"/>
    <w:rsid w:val="00720471"/>
    <w:rsid w:val="00720A45"/>
    <w:rsid w:val="00721D2A"/>
    <w:rsid w:val="007323BF"/>
    <w:rsid w:val="00734015"/>
    <w:rsid w:val="00737714"/>
    <w:rsid w:val="0074268C"/>
    <w:rsid w:val="00745573"/>
    <w:rsid w:val="0075329A"/>
    <w:rsid w:val="00764F0E"/>
    <w:rsid w:val="00767F7E"/>
    <w:rsid w:val="0077275A"/>
    <w:rsid w:val="00774504"/>
    <w:rsid w:val="00787E70"/>
    <w:rsid w:val="00787F7F"/>
    <w:rsid w:val="007937D5"/>
    <w:rsid w:val="00794775"/>
    <w:rsid w:val="00795908"/>
    <w:rsid w:val="00796620"/>
    <w:rsid w:val="007A042E"/>
    <w:rsid w:val="007A250D"/>
    <w:rsid w:val="007A6E09"/>
    <w:rsid w:val="007A7260"/>
    <w:rsid w:val="007A7CED"/>
    <w:rsid w:val="007B18CF"/>
    <w:rsid w:val="007B3E9E"/>
    <w:rsid w:val="007B44ED"/>
    <w:rsid w:val="007B56C5"/>
    <w:rsid w:val="007B62E3"/>
    <w:rsid w:val="007D3A18"/>
    <w:rsid w:val="007D693C"/>
    <w:rsid w:val="007E00E3"/>
    <w:rsid w:val="007E2510"/>
    <w:rsid w:val="007F1539"/>
    <w:rsid w:val="007F3CF6"/>
    <w:rsid w:val="008028C3"/>
    <w:rsid w:val="00802C23"/>
    <w:rsid w:val="00804334"/>
    <w:rsid w:val="00811E82"/>
    <w:rsid w:val="00817105"/>
    <w:rsid w:val="008176F3"/>
    <w:rsid w:val="00835C2E"/>
    <w:rsid w:val="008413CC"/>
    <w:rsid w:val="00841C3F"/>
    <w:rsid w:val="00845FC1"/>
    <w:rsid w:val="008524A2"/>
    <w:rsid w:val="00857556"/>
    <w:rsid w:val="00861E1B"/>
    <w:rsid w:val="00867D71"/>
    <w:rsid w:val="00871306"/>
    <w:rsid w:val="0087219B"/>
    <w:rsid w:val="008749D7"/>
    <w:rsid w:val="008754BA"/>
    <w:rsid w:val="0087553C"/>
    <w:rsid w:val="008818CE"/>
    <w:rsid w:val="008824B0"/>
    <w:rsid w:val="00887E6B"/>
    <w:rsid w:val="00891580"/>
    <w:rsid w:val="00892D96"/>
    <w:rsid w:val="008952B3"/>
    <w:rsid w:val="008A1E55"/>
    <w:rsid w:val="008A3FC9"/>
    <w:rsid w:val="008B66D2"/>
    <w:rsid w:val="008C63A4"/>
    <w:rsid w:val="008C6B1E"/>
    <w:rsid w:val="008D0142"/>
    <w:rsid w:val="008D1557"/>
    <w:rsid w:val="008E11C0"/>
    <w:rsid w:val="008F5C0D"/>
    <w:rsid w:val="00903224"/>
    <w:rsid w:val="00906E7E"/>
    <w:rsid w:val="0090780F"/>
    <w:rsid w:val="009103B9"/>
    <w:rsid w:val="0092513E"/>
    <w:rsid w:val="00930F28"/>
    <w:rsid w:val="00932162"/>
    <w:rsid w:val="00932B5B"/>
    <w:rsid w:val="00933391"/>
    <w:rsid w:val="009439B7"/>
    <w:rsid w:val="0094406F"/>
    <w:rsid w:val="0094500A"/>
    <w:rsid w:val="009465A5"/>
    <w:rsid w:val="00953875"/>
    <w:rsid w:val="00953B89"/>
    <w:rsid w:val="009550BE"/>
    <w:rsid w:val="0095684B"/>
    <w:rsid w:val="0096250F"/>
    <w:rsid w:val="00992759"/>
    <w:rsid w:val="009A08C8"/>
    <w:rsid w:val="009A35B2"/>
    <w:rsid w:val="009B1226"/>
    <w:rsid w:val="009B5DFA"/>
    <w:rsid w:val="009C1184"/>
    <w:rsid w:val="009C1A4A"/>
    <w:rsid w:val="009C2F94"/>
    <w:rsid w:val="009D0732"/>
    <w:rsid w:val="009D1CEC"/>
    <w:rsid w:val="009D1E7F"/>
    <w:rsid w:val="009E4CC3"/>
    <w:rsid w:val="009F31FB"/>
    <w:rsid w:val="009F7340"/>
    <w:rsid w:val="00A01AE6"/>
    <w:rsid w:val="00A070DF"/>
    <w:rsid w:val="00A16241"/>
    <w:rsid w:val="00A17895"/>
    <w:rsid w:val="00A220D3"/>
    <w:rsid w:val="00A23F39"/>
    <w:rsid w:val="00A35B1E"/>
    <w:rsid w:val="00A527F4"/>
    <w:rsid w:val="00A54A1C"/>
    <w:rsid w:val="00A62B07"/>
    <w:rsid w:val="00A63E94"/>
    <w:rsid w:val="00A71F00"/>
    <w:rsid w:val="00A77E4D"/>
    <w:rsid w:val="00A808D8"/>
    <w:rsid w:val="00A82C72"/>
    <w:rsid w:val="00AA0B33"/>
    <w:rsid w:val="00AA5196"/>
    <w:rsid w:val="00AA6205"/>
    <w:rsid w:val="00AB1AFD"/>
    <w:rsid w:val="00AC30C3"/>
    <w:rsid w:val="00AC6959"/>
    <w:rsid w:val="00AD1681"/>
    <w:rsid w:val="00AD704B"/>
    <w:rsid w:val="00AE3661"/>
    <w:rsid w:val="00AE4083"/>
    <w:rsid w:val="00AE478D"/>
    <w:rsid w:val="00AF688C"/>
    <w:rsid w:val="00AF7FA7"/>
    <w:rsid w:val="00B023D7"/>
    <w:rsid w:val="00B03EB7"/>
    <w:rsid w:val="00B12705"/>
    <w:rsid w:val="00B14A44"/>
    <w:rsid w:val="00B20A6B"/>
    <w:rsid w:val="00B20E7C"/>
    <w:rsid w:val="00B21317"/>
    <w:rsid w:val="00B25D6B"/>
    <w:rsid w:val="00B31AA0"/>
    <w:rsid w:val="00B33593"/>
    <w:rsid w:val="00B36937"/>
    <w:rsid w:val="00B37AA5"/>
    <w:rsid w:val="00B41EFF"/>
    <w:rsid w:val="00B439B8"/>
    <w:rsid w:val="00B44759"/>
    <w:rsid w:val="00B46EB8"/>
    <w:rsid w:val="00B54574"/>
    <w:rsid w:val="00B71426"/>
    <w:rsid w:val="00B72821"/>
    <w:rsid w:val="00B76AED"/>
    <w:rsid w:val="00B7722F"/>
    <w:rsid w:val="00B77835"/>
    <w:rsid w:val="00B86C84"/>
    <w:rsid w:val="00B94272"/>
    <w:rsid w:val="00BA18E5"/>
    <w:rsid w:val="00BB2C1B"/>
    <w:rsid w:val="00BB3CC9"/>
    <w:rsid w:val="00BB48C6"/>
    <w:rsid w:val="00BB5708"/>
    <w:rsid w:val="00BB7F0A"/>
    <w:rsid w:val="00BC6A4E"/>
    <w:rsid w:val="00BD1712"/>
    <w:rsid w:val="00BE5D01"/>
    <w:rsid w:val="00C02CDA"/>
    <w:rsid w:val="00C106F3"/>
    <w:rsid w:val="00C10738"/>
    <w:rsid w:val="00C21883"/>
    <w:rsid w:val="00C310BB"/>
    <w:rsid w:val="00C3197D"/>
    <w:rsid w:val="00C32F30"/>
    <w:rsid w:val="00C416BC"/>
    <w:rsid w:val="00C459AE"/>
    <w:rsid w:val="00C64CB1"/>
    <w:rsid w:val="00C732FA"/>
    <w:rsid w:val="00C86894"/>
    <w:rsid w:val="00C9542F"/>
    <w:rsid w:val="00C97B6A"/>
    <w:rsid w:val="00CA3C73"/>
    <w:rsid w:val="00CB0057"/>
    <w:rsid w:val="00CB27B3"/>
    <w:rsid w:val="00CB687E"/>
    <w:rsid w:val="00CC3CE4"/>
    <w:rsid w:val="00CD2A38"/>
    <w:rsid w:val="00CD77AD"/>
    <w:rsid w:val="00CE0247"/>
    <w:rsid w:val="00CE1B0C"/>
    <w:rsid w:val="00CE72D0"/>
    <w:rsid w:val="00CF3A26"/>
    <w:rsid w:val="00CF6F81"/>
    <w:rsid w:val="00D02216"/>
    <w:rsid w:val="00D02983"/>
    <w:rsid w:val="00D07E45"/>
    <w:rsid w:val="00D132ED"/>
    <w:rsid w:val="00D1534C"/>
    <w:rsid w:val="00D26660"/>
    <w:rsid w:val="00D266F2"/>
    <w:rsid w:val="00D300FF"/>
    <w:rsid w:val="00D31B0D"/>
    <w:rsid w:val="00D36EEA"/>
    <w:rsid w:val="00D37FDF"/>
    <w:rsid w:val="00D46EAC"/>
    <w:rsid w:val="00D5408B"/>
    <w:rsid w:val="00D547C0"/>
    <w:rsid w:val="00D70910"/>
    <w:rsid w:val="00D72136"/>
    <w:rsid w:val="00D72C47"/>
    <w:rsid w:val="00D85FE0"/>
    <w:rsid w:val="00D86CDE"/>
    <w:rsid w:val="00D871C6"/>
    <w:rsid w:val="00D87F47"/>
    <w:rsid w:val="00D90349"/>
    <w:rsid w:val="00D90894"/>
    <w:rsid w:val="00D9097E"/>
    <w:rsid w:val="00DA0FF2"/>
    <w:rsid w:val="00DA228A"/>
    <w:rsid w:val="00DA3722"/>
    <w:rsid w:val="00DB1B9E"/>
    <w:rsid w:val="00DC0B62"/>
    <w:rsid w:val="00DC62DF"/>
    <w:rsid w:val="00DC7410"/>
    <w:rsid w:val="00DD1366"/>
    <w:rsid w:val="00DD34A2"/>
    <w:rsid w:val="00DD7C21"/>
    <w:rsid w:val="00DE10FD"/>
    <w:rsid w:val="00DE3024"/>
    <w:rsid w:val="00DE37DE"/>
    <w:rsid w:val="00DE3816"/>
    <w:rsid w:val="00E112E8"/>
    <w:rsid w:val="00E23783"/>
    <w:rsid w:val="00E27734"/>
    <w:rsid w:val="00E31A5C"/>
    <w:rsid w:val="00E321C2"/>
    <w:rsid w:val="00E34D04"/>
    <w:rsid w:val="00E358CD"/>
    <w:rsid w:val="00E36C5F"/>
    <w:rsid w:val="00E37918"/>
    <w:rsid w:val="00E452A6"/>
    <w:rsid w:val="00E453A2"/>
    <w:rsid w:val="00E45990"/>
    <w:rsid w:val="00E53A67"/>
    <w:rsid w:val="00E61611"/>
    <w:rsid w:val="00E63631"/>
    <w:rsid w:val="00E72FB5"/>
    <w:rsid w:val="00E7317B"/>
    <w:rsid w:val="00E73F58"/>
    <w:rsid w:val="00E756ED"/>
    <w:rsid w:val="00E80A2C"/>
    <w:rsid w:val="00E84D73"/>
    <w:rsid w:val="00E867FD"/>
    <w:rsid w:val="00E94E14"/>
    <w:rsid w:val="00EA1744"/>
    <w:rsid w:val="00EA2553"/>
    <w:rsid w:val="00EA791D"/>
    <w:rsid w:val="00ED6088"/>
    <w:rsid w:val="00EE1C12"/>
    <w:rsid w:val="00EE2463"/>
    <w:rsid w:val="00F00B96"/>
    <w:rsid w:val="00F02A7B"/>
    <w:rsid w:val="00F07106"/>
    <w:rsid w:val="00F159F0"/>
    <w:rsid w:val="00F22E8A"/>
    <w:rsid w:val="00F279FC"/>
    <w:rsid w:val="00F332BB"/>
    <w:rsid w:val="00F336CC"/>
    <w:rsid w:val="00F431CB"/>
    <w:rsid w:val="00F43212"/>
    <w:rsid w:val="00F459DE"/>
    <w:rsid w:val="00F71059"/>
    <w:rsid w:val="00F72F64"/>
    <w:rsid w:val="00F819FF"/>
    <w:rsid w:val="00F97D8F"/>
    <w:rsid w:val="00FA0364"/>
    <w:rsid w:val="00FA5FCB"/>
    <w:rsid w:val="00FB110B"/>
    <w:rsid w:val="00FB16D2"/>
    <w:rsid w:val="00FB21F4"/>
    <w:rsid w:val="00FB383D"/>
    <w:rsid w:val="00FC2932"/>
    <w:rsid w:val="00FD03F3"/>
    <w:rsid w:val="00FD1FD1"/>
    <w:rsid w:val="00FD3155"/>
    <w:rsid w:val="00FD374D"/>
    <w:rsid w:val="00FD3972"/>
    <w:rsid w:val="00FE224C"/>
    <w:rsid w:val="00FE466B"/>
    <w:rsid w:val="00FE4678"/>
    <w:rsid w:val="00FE55F9"/>
    <w:rsid w:val="00FE6059"/>
    <w:rsid w:val="00FF11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DE98E6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autoSpaceDE w:val="0"/>
      <w:autoSpaceDN w:val="0"/>
      <w:adjustRightInd w:val="0"/>
      <w:spacing w:after="0" w:line="310" w:lineRule="auto"/>
      <w:ind w:left="284" w:right="284"/>
      <w:jc w:val="both"/>
    </w:pPr>
    <w:rPr>
      <w:rFonts w:ascii="Segoe UI" w:hAnsi="Segoe UI" w:cs="Segoe UI"/>
      <w:color w:val="231F20"/>
      <w:spacing w:val="-2"/>
      <w:sz w:val="20"/>
      <w:szCs w:val="20"/>
      <w:lang w:val="en-US"/>
    </w:rPr>
  </w:style>
  <w:style w:type="paragraph" w:styleId="berschrift1">
    <w:name w:val="heading 1"/>
    <w:next w:val="Standard"/>
    <w:link w:val="berschrift1Zchn"/>
    <w:uiPriority w:val="9"/>
    <w:qFormat/>
    <w:pPr>
      <w:numPr>
        <w:numId w:val="1"/>
      </w:numPr>
      <w:spacing w:before="600" w:line="240" w:lineRule="auto"/>
      <w:ind w:right="40"/>
      <w:outlineLvl w:val="0"/>
    </w:pPr>
    <w:rPr>
      <w:rFonts w:ascii="Segoe UI" w:hAnsi="Segoe UI" w:cs="Segoe UI"/>
      <w:color w:val="00203C"/>
      <w:spacing w:val="-2"/>
      <w:sz w:val="36"/>
      <w:szCs w:val="36"/>
    </w:rPr>
  </w:style>
  <w:style w:type="paragraph" w:styleId="berschrift2">
    <w:name w:val="heading 2"/>
    <w:basedOn w:val="berschrift1"/>
    <w:next w:val="Standard"/>
    <w:link w:val="berschrift2Zchn"/>
    <w:autoRedefine/>
    <w:uiPriority w:val="9"/>
    <w:unhideWhenUsed/>
    <w:qFormat/>
    <w:rsid w:val="00614357"/>
    <w:pPr>
      <w:keepNext/>
      <w:keepLines/>
      <w:numPr>
        <w:numId w:val="0"/>
      </w:numPr>
      <w:spacing w:before="200"/>
      <w:ind w:left="709" w:hanging="283"/>
      <w:outlineLvl w:val="1"/>
    </w:pPr>
    <w:rPr>
      <w:rFonts w:eastAsiaTheme="majorEastAsia" w:cstheme="majorBidi"/>
      <w:b/>
      <w:bCs/>
      <w:color w:val="5F7489"/>
      <w:sz w:val="26"/>
      <w:szCs w:val="26"/>
    </w:rPr>
  </w:style>
  <w:style w:type="paragraph" w:styleId="berschrift3">
    <w:name w:val="heading 3"/>
    <w:basedOn w:val="berschrift2"/>
    <w:next w:val="Standard"/>
    <w:link w:val="berschrift3Zchn"/>
    <w:uiPriority w:val="9"/>
    <w:unhideWhenUsed/>
    <w:qFormat/>
    <w:pPr>
      <w:numPr>
        <w:ilvl w:val="2"/>
      </w:numPr>
      <w:ind w:left="426" w:hanging="283"/>
      <w:outlineLvl w:val="2"/>
    </w:pPr>
    <w:rPr>
      <w:b w:val="0"/>
      <w:bCs w:val="0"/>
      <w:color w:val="971B2F"/>
    </w:rPr>
  </w:style>
  <w:style w:type="paragraph" w:styleId="berschrift4">
    <w:name w:val="heading 4"/>
    <w:basedOn w:val="berschrift3"/>
    <w:next w:val="Standard"/>
    <w:link w:val="berschrift4Zchn"/>
    <w:uiPriority w:val="9"/>
    <w:unhideWhenUsed/>
    <w:qFormat/>
    <w:pPr>
      <w:numPr>
        <w:ilvl w:val="0"/>
      </w:numPr>
      <w:ind w:left="426" w:hanging="283"/>
      <w:outlineLvl w:val="3"/>
    </w:pPr>
    <w:rPr>
      <w:b/>
      <w:bCs/>
      <w:i/>
      <w:iCs/>
      <w:color w:val="5F7489"/>
    </w:rPr>
  </w:style>
  <w:style w:type="paragraph" w:styleId="berschrift5">
    <w:name w:val="heading 5"/>
    <w:basedOn w:val="berschrift4"/>
    <w:next w:val="Standard"/>
    <w:link w:val="berschrift5Zchn"/>
    <w:uiPriority w:val="9"/>
    <w:unhideWhenUsed/>
    <w:qFormat/>
    <w:pPr>
      <w:outlineLvl w:val="4"/>
    </w:pPr>
    <w:rPr>
      <w:color w:val="971B2F"/>
    </w:rPr>
  </w:style>
  <w:style w:type="paragraph" w:styleId="berschrift6">
    <w:name w:val="heading 6"/>
    <w:basedOn w:val="Standard"/>
    <w:next w:val="Standard"/>
    <w:link w:val="berschrift6Zchn"/>
    <w:uiPriority w:val="9"/>
    <w:unhideWhenUsed/>
    <w:qFormat/>
    <w:pPr>
      <w:keepNext/>
      <w:keepLines/>
      <w:spacing w:before="200"/>
      <w:outlineLvl w:val="5"/>
    </w:pPr>
    <w:rPr>
      <w:rFonts w:asciiTheme="majorHAnsi" w:eastAsiaTheme="majorEastAsia" w:hAnsiTheme="majorHAnsi" w:cstheme="majorBidi"/>
      <w:i/>
      <w:iCs/>
      <w:color w:val="00203C"/>
    </w:rPr>
  </w:style>
  <w:style w:type="paragraph" w:styleId="berschrift7">
    <w:name w:val="heading 7"/>
    <w:basedOn w:val="Standard"/>
    <w:next w:val="Standard"/>
    <w:link w:val="berschrift7Zchn"/>
    <w:uiPriority w:val="9"/>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pPr>
      <w:keepNext/>
      <w:keepLines/>
      <w:spacing w:before="200"/>
      <w:outlineLvl w:val="7"/>
    </w:pPr>
    <w:rPr>
      <w:rFonts w:asciiTheme="majorHAnsi" w:eastAsiaTheme="majorEastAsia" w:hAnsiTheme="majorHAnsi" w:cstheme="majorBidi"/>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Segoe UI" w:hAnsi="Segoe UI" w:cs="Segoe UI"/>
      <w:color w:val="00203C"/>
      <w:spacing w:val="-2"/>
      <w:sz w:val="36"/>
      <w:szCs w:val="36"/>
    </w:rPr>
  </w:style>
  <w:style w:type="character" w:customStyle="1" w:styleId="berschrift2Zchn">
    <w:name w:val="Überschrift 2 Zchn"/>
    <w:basedOn w:val="Absatz-Standardschriftart"/>
    <w:link w:val="berschrift2"/>
    <w:uiPriority w:val="9"/>
    <w:rsid w:val="00614357"/>
    <w:rPr>
      <w:rFonts w:ascii="Segoe UI" w:eastAsiaTheme="majorEastAsia" w:hAnsi="Segoe UI" w:cstheme="majorBidi"/>
      <w:b/>
      <w:bCs/>
      <w:color w:val="5F7489"/>
      <w:spacing w:val="-2"/>
      <w:sz w:val="26"/>
      <w:szCs w:val="26"/>
    </w:rPr>
  </w:style>
  <w:style w:type="character" w:customStyle="1" w:styleId="berschrift3Zchn">
    <w:name w:val="Überschrift 3 Zchn"/>
    <w:basedOn w:val="Absatz-Standardschriftart"/>
    <w:link w:val="berschrift3"/>
    <w:uiPriority w:val="9"/>
    <w:rPr>
      <w:rFonts w:ascii="Segoe UI" w:eastAsiaTheme="majorEastAsia" w:hAnsi="Segoe UI" w:cstheme="majorBidi"/>
      <w:color w:val="971B2F"/>
      <w:spacing w:val="-2"/>
      <w:sz w:val="26"/>
      <w:szCs w:val="26"/>
    </w:rPr>
  </w:style>
  <w:style w:type="character" w:customStyle="1" w:styleId="berschrift4Zchn">
    <w:name w:val="Überschrift 4 Zchn"/>
    <w:basedOn w:val="Absatz-Standardschriftart"/>
    <w:link w:val="berschrift4"/>
    <w:uiPriority w:val="9"/>
    <w:rPr>
      <w:rFonts w:ascii="Segoe UI" w:eastAsiaTheme="majorEastAsia" w:hAnsi="Segoe UI" w:cstheme="majorBidi"/>
      <w:b/>
      <w:bCs/>
      <w:i/>
      <w:iCs/>
      <w:color w:val="5F7489"/>
      <w:spacing w:val="-2"/>
      <w:sz w:val="26"/>
      <w:szCs w:val="26"/>
    </w:rPr>
  </w:style>
  <w:style w:type="character" w:customStyle="1" w:styleId="berschrift5Zchn">
    <w:name w:val="Überschrift 5 Zchn"/>
    <w:basedOn w:val="Absatz-Standardschriftart"/>
    <w:link w:val="berschrift5"/>
    <w:uiPriority w:val="9"/>
    <w:rPr>
      <w:rFonts w:ascii="Segoe UI" w:eastAsiaTheme="majorEastAsia" w:hAnsi="Segoe UI" w:cstheme="majorBidi"/>
      <w:b/>
      <w:bCs/>
      <w:i/>
      <w:iCs/>
      <w:color w:val="971B2F"/>
      <w:spacing w:val="-2"/>
      <w:sz w:val="26"/>
      <w:szCs w:val="26"/>
    </w:rPr>
  </w:style>
  <w:style w:type="character" w:customStyle="1" w:styleId="berschrift6Zchn">
    <w:name w:val="Überschrift 6 Zchn"/>
    <w:basedOn w:val="Absatz-Standardschriftart"/>
    <w:link w:val="berschrift6"/>
    <w:uiPriority w:val="9"/>
    <w:rPr>
      <w:rFonts w:asciiTheme="majorHAnsi" w:eastAsiaTheme="majorEastAsia" w:hAnsiTheme="majorHAnsi" w:cstheme="majorBidi"/>
      <w:i/>
      <w:iCs/>
      <w:color w:val="00203C"/>
      <w:spacing w:val="-2"/>
      <w:sz w:val="20"/>
      <w:szCs w:val="20"/>
      <w:lang w:val="en-US"/>
    </w:rPr>
  </w:style>
  <w:style w:type="character" w:customStyle="1" w:styleId="berschrift7Zchn">
    <w:name w:val="Überschrift 7 Zchn"/>
    <w:basedOn w:val="Absatz-Standardschriftart"/>
    <w:link w:val="berschrift7"/>
    <w:uiPriority w:val="9"/>
    <w:rPr>
      <w:rFonts w:asciiTheme="majorHAnsi" w:eastAsiaTheme="majorEastAsia" w:hAnsiTheme="majorHAnsi" w:cstheme="majorBidi"/>
      <w:i/>
      <w:iCs/>
      <w:color w:val="404040" w:themeColor="text1" w:themeTint="BF"/>
      <w:spacing w:val="-2"/>
      <w:sz w:val="20"/>
      <w:szCs w:val="20"/>
      <w:lang w:val="en-US"/>
    </w:rPr>
  </w:style>
  <w:style w:type="character" w:customStyle="1" w:styleId="berschrift8Zchn">
    <w:name w:val="Überschrift 8 Zchn"/>
    <w:basedOn w:val="Absatz-Standardschriftart"/>
    <w:link w:val="berschrift8"/>
    <w:uiPriority w:val="9"/>
    <w:rPr>
      <w:rFonts w:asciiTheme="majorHAnsi" w:eastAsiaTheme="majorEastAsia" w:hAnsiTheme="majorHAnsi" w:cstheme="majorBidi"/>
      <w:color w:val="404040" w:themeColor="text1" w:themeTint="BF"/>
      <w:spacing w:val="-2"/>
      <w:sz w:val="20"/>
      <w:szCs w:val="20"/>
      <w:lang w:val="en-US"/>
    </w:rPr>
  </w:style>
  <w:style w:type="paragraph" w:styleId="Titel">
    <w:name w:val="Title"/>
    <w:basedOn w:val="Standard"/>
    <w:next w:val="Standard"/>
    <w:link w:val="TitelZchn"/>
    <w:uiPriority w:val="10"/>
    <w:qFormat/>
    <w:pPr>
      <w:spacing w:line="1364" w:lineRule="exact"/>
      <w:ind w:left="1821" w:right="148"/>
      <w:jc w:val="right"/>
    </w:pPr>
    <w:rPr>
      <w:color w:val="00203C"/>
      <w:spacing w:val="-23"/>
      <w:position w:val="1"/>
      <w:sz w:val="130"/>
      <w:szCs w:val="130"/>
    </w:rPr>
  </w:style>
  <w:style w:type="character" w:customStyle="1" w:styleId="TitelZchn">
    <w:name w:val="Titel Zchn"/>
    <w:basedOn w:val="Absatz-Standardschriftart"/>
    <w:link w:val="Titel"/>
    <w:uiPriority w:val="10"/>
    <w:rPr>
      <w:rFonts w:ascii="Segoe UI" w:hAnsi="Segoe UI" w:cs="Segoe UI"/>
      <w:color w:val="00203C"/>
      <w:spacing w:val="-23"/>
      <w:position w:val="1"/>
      <w:sz w:val="130"/>
      <w:szCs w:val="130"/>
      <w:lang w:val="en-US"/>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color w:val="231F20"/>
      <w:spacing w:val="-2"/>
      <w:sz w:val="16"/>
      <w:szCs w:val="16"/>
    </w:rPr>
  </w:style>
  <w:style w:type="paragraph" w:styleId="Zitat">
    <w:name w:val="Quote"/>
    <w:basedOn w:val="Standard"/>
    <w:next w:val="Standard"/>
    <w:link w:val="ZitatZchn"/>
    <w:uiPriority w:val="29"/>
    <w:qFormat/>
    <w:rPr>
      <w:i/>
      <w:iCs/>
      <w:color w:val="000000" w:themeColor="text1"/>
    </w:rPr>
  </w:style>
  <w:style w:type="character" w:customStyle="1" w:styleId="ZitatZchn">
    <w:name w:val="Zitat Zchn"/>
    <w:basedOn w:val="Absatz-Standardschriftart"/>
    <w:link w:val="Zitat"/>
    <w:uiPriority w:val="29"/>
    <w:rPr>
      <w:rFonts w:ascii="Segoe UI" w:hAnsi="Segoe UI" w:cs="Segoe UI"/>
      <w:i/>
      <w:iCs/>
      <w:color w:val="000000" w:themeColor="text1"/>
      <w:spacing w:val="-2"/>
      <w:sz w:val="20"/>
      <w:szCs w:val="20"/>
    </w:rPr>
  </w:style>
  <w:style w:type="paragraph" w:styleId="Untertitel">
    <w:name w:val="Subtitle"/>
    <w:basedOn w:val="Standard"/>
    <w:next w:val="Standard"/>
    <w:link w:val="UntertitelZchn"/>
    <w:uiPriority w:val="11"/>
    <w:qFormat/>
    <w:pPr>
      <w:spacing w:line="240" w:lineRule="auto"/>
      <w:ind w:left="3025" w:right="148"/>
      <w:jc w:val="right"/>
    </w:pPr>
    <w:rPr>
      <w:color w:val="971B2F"/>
      <w:spacing w:val="-14"/>
      <w:sz w:val="38"/>
      <w:szCs w:val="38"/>
    </w:rPr>
  </w:style>
  <w:style w:type="character" w:customStyle="1" w:styleId="UntertitelZchn">
    <w:name w:val="Untertitel Zchn"/>
    <w:basedOn w:val="Absatz-Standardschriftart"/>
    <w:link w:val="Untertitel"/>
    <w:uiPriority w:val="11"/>
    <w:rPr>
      <w:rFonts w:ascii="Segoe UI" w:hAnsi="Segoe UI" w:cs="Segoe UI"/>
      <w:color w:val="971B2F"/>
      <w:spacing w:val="-14"/>
      <w:sz w:val="38"/>
      <w:szCs w:val="38"/>
      <w:lang w:val="en-US"/>
    </w:rPr>
  </w:style>
  <w:style w:type="character" w:styleId="IntensiveHervorhebung">
    <w:name w:val="Intense Emphasis"/>
    <w:basedOn w:val="Absatz-Standardschriftart"/>
    <w:uiPriority w:val="21"/>
    <w:qFormat/>
    <w:rPr>
      <w:b/>
      <w:bCs/>
      <w:i/>
      <w:iCs/>
      <w:color w:val="971B2F"/>
    </w:rPr>
  </w:style>
  <w:style w:type="character" w:styleId="Hervorhebung">
    <w:name w:val="Emphasis"/>
    <w:basedOn w:val="Absatz-Standardschriftart"/>
    <w:uiPriority w:val="20"/>
    <w:qFormat/>
    <w:rPr>
      <w:i/>
      <w:iCs/>
    </w:rPr>
  </w:style>
  <w:style w:type="character" w:styleId="Fett">
    <w:name w:val="Strong"/>
    <w:basedOn w:val="Absatz-Standardschriftart"/>
    <w:uiPriority w:val="22"/>
    <w:qFormat/>
    <w:rPr>
      <w:b/>
      <w:bCs/>
      <w:color w:val="971B2F"/>
    </w:rPr>
  </w:style>
  <w:style w:type="character" w:styleId="Buchtitel">
    <w:name w:val="Book Title"/>
    <w:basedOn w:val="Absatz-Standardschriftart"/>
    <w:uiPriority w:val="33"/>
    <w:rPr>
      <w:b/>
      <w:bCs/>
      <w:smallCaps/>
      <w:spacing w:val="5"/>
    </w:rPr>
  </w:style>
  <w:style w:type="character" w:styleId="IntensiverVerweis">
    <w:name w:val="Intense Reference"/>
    <w:basedOn w:val="Absatz-Standardschriftart"/>
    <w:uiPriority w:val="32"/>
    <w:qFormat/>
    <w:rPr>
      <w:b/>
      <w:bCs/>
      <w:smallCaps/>
      <w:color w:val="C0504D" w:themeColor="accent2"/>
      <w:spacing w:val="5"/>
      <w:u w:val="single"/>
    </w:rPr>
  </w:style>
  <w:style w:type="paragraph" w:customStyle="1" w:styleId="Tabelle">
    <w:name w:val="Tabelle"/>
    <w:basedOn w:val="Standard"/>
    <w:pPr>
      <w:keepLines/>
      <w:widowControl/>
      <w:autoSpaceDE/>
      <w:autoSpaceDN/>
      <w:adjustRightInd/>
      <w:spacing w:before="60" w:after="60" w:line="276" w:lineRule="auto"/>
      <w:ind w:left="0" w:right="0"/>
      <w:jc w:val="left"/>
    </w:pPr>
    <w:rPr>
      <w:rFonts w:ascii="Calibri" w:eastAsia="Times New Roman" w:hAnsi="Calibri" w:cs="Times New Roman"/>
      <w:b/>
      <w:bCs/>
      <w:color w:val="000000" w:themeColor="text1"/>
      <w:spacing w:val="0"/>
      <w:sz w:val="22"/>
      <w:szCs w:val="24"/>
      <w:lang w:eastAsia="en-US"/>
    </w:rPr>
  </w:style>
  <w:style w:type="table" w:customStyle="1" w:styleId="Tabelle1-BNotK">
    <w:name w:val="Tabelle 1 - BNotK"/>
    <w:basedOn w:val="NormaleTabelle"/>
    <w:uiPriority w:val="99"/>
    <w:pPr>
      <w:spacing w:before="120" w:after="120" w:line="240" w:lineRule="auto"/>
    </w:pPr>
    <w:rPr>
      <w:rFonts w:ascii="Times New Roman" w:eastAsia="Times New Roman" w:hAnsi="Times New Roman"/>
      <w:sz w:val="20"/>
      <w:szCs w:val="20"/>
      <w:lang w:eastAsia="en-US"/>
    </w:rPr>
    <w:tblPr>
      <w:tblStyleRowBandSize w:val="1"/>
      <w:tblBorders>
        <w:top w:val="single" w:sz="4" w:space="0" w:color="73899D"/>
        <w:left w:val="single" w:sz="4" w:space="0" w:color="73899D"/>
        <w:bottom w:val="single" w:sz="4" w:space="0" w:color="73899D"/>
        <w:right w:val="single" w:sz="4" w:space="0" w:color="73899D"/>
        <w:insideH w:val="single" w:sz="4" w:space="0" w:color="73899D"/>
        <w:insideV w:val="single" w:sz="4" w:space="0" w:color="73899D"/>
      </w:tblBorders>
    </w:tblPr>
    <w:tblStylePr w:type="firstRow">
      <w:tblPr/>
      <w:tcPr>
        <w:tcBorders>
          <w:top w:val="single" w:sz="8" w:space="0" w:color="73899D"/>
          <w:left w:val="single" w:sz="8" w:space="0" w:color="73899D"/>
          <w:bottom w:val="single" w:sz="18" w:space="0" w:color="73899D"/>
          <w:right w:val="single" w:sz="8" w:space="0" w:color="73899D"/>
          <w:insideH w:val="single" w:sz="18" w:space="0" w:color="73899D"/>
          <w:insideV w:val="single" w:sz="8" w:space="0" w:color="73899D"/>
          <w:tl2br w:val="nil"/>
          <w:tr2bl w:val="nil"/>
        </w:tcBorders>
        <w:shd w:val="clear" w:color="auto" w:fill="F2F2F2" w:themeFill="background1" w:themeFillShade="F2"/>
      </w:tcPr>
    </w:tblStylePr>
    <w:tblStylePr w:type="lastRow">
      <w:tblPr/>
      <w:tcPr>
        <w:tcBorders>
          <w:top w:val="single" w:sz="18" w:space="0" w:color="73899D"/>
          <w:left w:val="single" w:sz="8" w:space="0" w:color="73899D"/>
          <w:bottom w:val="single" w:sz="8" w:space="0" w:color="73899D"/>
          <w:right w:val="single" w:sz="8" w:space="0" w:color="73899D"/>
          <w:insideH w:val="nil"/>
          <w:insideV w:val="single" w:sz="8" w:space="0" w:color="73899D"/>
          <w:tl2br w:val="nil"/>
          <w:tr2bl w:val="nil"/>
        </w:tcBorders>
      </w:tcPr>
    </w:tblStylePr>
    <w:tblStylePr w:type="firstCol">
      <w:tblPr/>
      <w:tcPr>
        <w:shd w:val="clear" w:color="auto" w:fill="F2F2F2" w:themeFill="background1" w:themeFillShade="F2"/>
      </w:tcPr>
    </w:tblStylePr>
    <w:tblStylePr w:type="lastCol">
      <w:tblPr/>
      <w:tcPr>
        <w:tcBorders>
          <w:top w:val="nil"/>
          <w:left w:val="single" w:sz="18" w:space="0" w:color="73899D"/>
          <w:bottom w:val="single" w:sz="8" w:space="0" w:color="73899D"/>
          <w:right w:val="single" w:sz="8" w:space="0" w:color="73899D"/>
          <w:insideH w:val="nil"/>
          <w:insideV w:val="nil"/>
          <w:tl2br w:val="nil"/>
          <w:tr2bl w:val="nil"/>
        </w:tcBorders>
      </w:tcPr>
    </w:tblStylePr>
  </w:style>
  <w:style w:type="paragraph" w:styleId="Textkrper">
    <w:name w:val="Body Text"/>
    <w:basedOn w:val="Standard"/>
    <w:link w:val="TextkrperZchn"/>
    <w:pPr>
      <w:widowControl/>
      <w:autoSpaceDE/>
      <w:autoSpaceDN/>
      <w:adjustRightInd/>
      <w:spacing w:line="276" w:lineRule="auto"/>
      <w:ind w:left="0" w:right="0"/>
      <w:jc w:val="left"/>
    </w:pPr>
    <w:rPr>
      <w:rFonts w:ascii="Calibri" w:eastAsia="Times New Roman" w:hAnsi="Calibri" w:cs="Times New Roman"/>
      <w:color w:val="000000" w:themeColor="text1"/>
      <w:spacing w:val="0"/>
      <w:sz w:val="22"/>
      <w:szCs w:val="24"/>
      <w:lang w:eastAsia="en-US"/>
    </w:rPr>
  </w:style>
  <w:style w:type="character" w:customStyle="1" w:styleId="TextkrperZchn">
    <w:name w:val="Textkörper Zchn"/>
    <w:basedOn w:val="Absatz-Standardschriftart"/>
    <w:link w:val="Textkrper"/>
    <w:rPr>
      <w:rFonts w:ascii="Calibri" w:eastAsia="Times New Roman" w:hAnsi="Calibri"/>
      <w:color w:val="000000" w:themeColor="text1"/>
      <w:szCs w:val="24"/>
      <w:lang w:eastAsia="en-US"/>
    </w:rPr>
  </w:style>
  <w:style w:type="paragraph" w:styleId="Verzeichnis1">
    <w:name w:val="toc 1"/>
    <w:basedOn w:val="Standard"/>
    <w:next w:val="Standard"/>
    <w:autoRedefine/>
    <w:uiPriority w:val="39"/>
    <w:unhideWhenUsed/>
    <w:pPr>
      <w:spacing w:after="100"/>
      <w:ind w:left="0"/>
    </w:pPr>
  </w:style>
  <w:style w:type="paragraph" w:styleId="Verzeichnis2">
    <w:name w:val="toc 2"/>
    <w:basedOn w:val="Standard"/>
    <w:next w:val="Standard"/>
    <w:autoRedefine/>
    <w:uiPriority w:val="39"/>
    <w:unhideWhenUsed/>
    <w:pPr>
      <w:tabs>
        <w:tab w:val="left" w:pos="880"/>
        <w:tab w:val="right" w:leader="dot" w:pos="9570"/>
      </w:tabs>
      <w:spacing w:after="100"/>
      <w:ind w:left="0"/>
    </w:pPr>
  </w:style>
  <w:style w:type="paragraph" w:styleId="Verzeichnis3">
    <w:name w:val="toc 3"/>
    <w:basedOn w:val="Standard"/>
    <w:next w:val="Standard"/>
    <w:autoRedefine/>
    <w:uiPriority w:val="39"/>
    <w:unhideWhenUsed/>
    <w:pPr>
      <w:tabs>
        <w:tab w:val="left" w:pos="1100"/>
        <w:tab w:val="right" w:leader="dot" w:pos="9570"/>
      </w:tabs>
      <w:spacing w:after="100"/>
      <w:ind w:left="400"/>
    </w:pPr>
  </w:style>
  <w:style w:type="character" w:styleId="Hyperlink">
    <w:name w:val="Hyperlink"/>
    <w:basedOn w:val="Absatz-Standardschriftart"/>
    <w:uiPriority w:val="99"/>
    <w:unhideWhenUsed/>
    <w:rPr>
      <w:color w:val="0000FF" w:themeColor="hyperlink"/>
      <w:u w:val="single"/>
    </w:rPr>
  </w:style>
  <w:style w:type="paragraph" w:customStyle="1" w:styleId="wie1">
    <w:name w:val="wie Ü 1"/>
    <w:next w:val="Standard"/>
    <w:qFormat/>
    <w:rPr>
      <w:rFonts w:ascii="Segoe UI" w:hAnsi="Segoe UI" w:cs="Segoe UI"/>
      <w:color w:val="00203C"/>
      <w:spacing w:val="-2"/>
      <w:sz w:val="36"/>
      <w:szCs w:val="36"/>
    </w:rPr>
  </w:style>
  <w:style w:type="character" w:styleId="HTMLBeispiel">
    <w:name w:val="HTML Sample"/>
    <w:basedOn w:val="Absatz-Standardschriftart"/>
    <w:uiPriority w:val="99"/>
    <w:semiHidden/>
    <w:unhideWhenUsed/>
    <w:rPr>
      <w:rFonts w:ascii="Courier New" w:eastAsia="Times New Roman" w:hAnsi="Courier New" w:cs="Courier New"/>
    </w:rPr>
  </w:style>
  <w:style w:type="paragraph" w:customStyle="1" w:styleId="Liste1">
    <w:name w:val="Liste 1"/>
    <w:basedOn w:val="Standard"/>
    <w:link w:val="Liste1Zchn"/>
    <w:qFormat/>
    <w:pPr>
      <w:widowControl/>
      <w:numPr>
        <w:numId w:val="2"/>
      </w:numPr>
      <w:autoSpaceDE/>
      <w:autoSpaceDN/>
      <w:adjustRightInd/>
      <w:spacing w:before="120" w:line="120" w:lineRule="atLeast"/>
      <w:ind w:right="0"/>
    </w:pPr>
  </w:style>
  <w:style w:type="character" w:customStyle="1" w:styleId="Liste1Zchn">
    <w:name w:val="Liste 1 Zchn"/>
    <w:basedOn w:val="Absatz-Standardschriftart"/>
    <w:link w:val="Liste1"/>
    <w:rPr>
      <w:rFonts w:ascii="Segoe UI" w:hAnsi="Segoe UI" w:cs="Segoe UI"/>
      <w:color w:val="231F20"/>
      <w:spacing w:val="-2"/>
      <w:sz w:val="20"/>
      <w:szCs w:val="20"/>
      <w:lang w:val="en-US"/>
    </w:rPr>
  </w:style>
  <w:style w:type="paragraph" w:customStyle="1" w:styleId="Zertifikatsrichtlinie">
    <w:name w:val="Zertifikatsrichtlinie"/>
    <w:basedOn w:val="Listenabsatz"/>
    <w:link w:val="ZertifikatsrichtlinieZchn"/>
    <w:qFormat/>
    <w:pPr>
      <w:widowControl/>
      <w:autoSpaceDE/>
      <w:autoSpaceDN/>
      <w:adjustRightInd/>
      <w:spacing w:before="240" w:line="360" w:lineRule="atLeast"/>
      <w:ind w:left="0" w:right="0"/>
      <w:contextualSpacing w:val="0"/>
    </w:pPr>
  </w:style>
  <w:style w:type="paragraph" w:styleId="Listenabsatz">
    <w:name w:val="List Paragraph"/>
    <w:basedOn w:val="Standard"/>
    <w:uiPriority w:val="34"/>
    <w:qFormat/>
    <w:pPr>
      <w:ind w:left="720"/>
      <w:contextualSpacing/>
    </w:pPr>
  </w:style>
  <w:style w:type="character" w:customStyle="1" w:styleId="ZertifikatsrichtlinieZchn">
    <w:name w:val="Zertifikatsrichtlinie Zchn"/>
    <w:basedOn w:val="Absatz-Standardschriftart"/>
    <w:link w:val="Zertifikatsrichtlinie"/>
    <w:rPr>
      <w:rFonts w:ascii="Segoe UI" w:hAnsi="Segoe UI" w:cs="Segoe UI"/>
      <w:color w:val="231F20"/>
      <w:spacing w:val="-2"/>
      <w:sz w:val="20"/>
      <w:szCs w:val="20"/>
      <w:lang w:val="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style>
  <w:style w:type="character" w:customStyle="1" w:styleId="KommentartextZchn">
    <w:name w:val="Kommentartext Zchn"/>
    <w:basedOn w:val="Absatz-Standardschriftart"/>
    <w:link w:val="Kommentartext"/>
    <w:uiPriority w:val="99"/>
    <w:rPr>
      <w:rFonts w:ascii="Segoe UI" w:hAnsi="Segoe UI" w:cs="Segoe UI"/>
      <w:color w:val="231F20"/>
      <w:spacing w:val="-2"/>
      <w:sz w:val="20"/>
      <w:szCs w:val="20"/>
      <w:lang w:val="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Segoe UI" w:hAnsi="Segoe UI" w:cs="Segoe UI"/>
      <w:b/>
      <w:bCs/>
      <w:color w:val="231F20"/>
      <w:spacing w:val="-2"/>
      <w:sz w:val="20"/>
      <w:szCs w:val="20"/>
      <w:lang w:val="en-US"/>
    </w:rPr>
  </w:style>
  <w:style w:type="character" w:styleId="BesuchterLink">
    <w:name w:val="FollowedHyperlink"/>
    <w:basedOn w:val="Absatz-Standardschriftart"/>
    <w:uiPriority w:val="99"/>
    <w:semiHidden/>
    <w:unhideWhenUsed/>
    <w:rPr>
      <w:color w:val="800080" w:themeColor="followedHyperlink"/>
      <w:u w:val="single"/>
    </w:rPr>
  </w:style>
  <w:style w:type="character" w:customStyle="1" w:styleId="apple-converted-space">
    <w:name w:val="apple-converted-space"/>
    <w:basedOn w:val="Absatz-Standardschriftart"/>
  </w:style>
  <w:style w:type="paragraph" w:styleId="Beschriftung">
    <w:name w:val="caption"/>
    <w:basedOn w:val="Standard"/>
    <w:next w:val="Standard"/>
    <w:uiPriority w:val="35"/>
    <w:unhideWhenUsed/>
    <w:qFormat/>
    <w:pPr>
      <w:spacing w:after="200" w:line="240" w:lineRule="auto"/>
    </w:pPr>
    <w:rPr>
      <w:bCs/>
      <w:color w:val="5F7489"/>
      <w:sz w:val="18"/>
      <w:szCs w:val="18"/>
    </w:rPr>
  </w:style>
  <w:style w:type="paragraph" w:styleId="Abbildungsverzeichnis">
    <w:name w:val="table of figures"/>
    <w:basedOn w:val="Standard"/>
    <w:next w:val="Standard"/>
    <w:uiPriority w:val="99"/>
    <w:unhideWhenUsed/>
    <w:pPr>
      <w:ind w:left="0"/>
    </w:pPr>
  </w:style>
  <w:style w:type="character" w:styleId="Platzhaltertext">
    <w:name w:val="Placeholder Text"/>
    <w:basedOn w:val="Absatz-Standardschriftart"/>
    <w:uiPriority w:val="99"/>
    <w:semiHidden/>
    <w:rPr>
      <w:color w:val="808080"/>
    </w:rPr>
  </w:style>
  <w:style w:type="paragraph" w:styleId="IntensivesZitat">
    <w:name w:val="Intense Quote"/>
    <w:basedOn w:val="Standard"/>
    <w:next w:val="Standard"/>
    <w:link w:val="IntensivesZitatZchn"/>
    <w:uiPriority w:val="30"/>
    <w:qFormat/>
    <w:pPr>
      <w:framePr w:wrap="around" w:vAnchor="text" w:hAnchor="text" w:y="1"/>
      <w:pBdr>
        <w:bottom w:val="single" w:sz="4" w:space="4" w:color="971B2F"/>
      </w:pBdr>
      <w:spacing w:before="200" w:after="280"/>
      <w:ind w:left="936" w:right="936"/>
    </w:pPr>
    <w:rPr>
      <w:b/>
      <w:bCs/>
      <w:i/>
      <w:iCs/>
      <w:color w:val="971B2F"/>
    </w:rPr>
  </w:style>
  <w:style w:type="character" w:customStyle="1" w:styleId="IntensivesZitatZchn">
    <w:name w:val="Intensives Zitat Zchn"/>
    <w:basedOn w:val="Absatz-Standardschriftart"/>
    <w:link w:val="IntensivesZitat"/>
    <w:uiPriority w:val="30"/>
    <w:rPr>
      <w:rFonts w:ascii="Segoe UI" w:hAnsi="Segoe UI" w:cs="Segoe UI"/>
      <w:b/>
      <w:bCs/>
      <w:i/>
      <w:iCs/>
      <w:color w:val="971B2F"/>
      <w:spacing w:val="-2"/>
      <w:sz w:val="20"/>
      <w:szCs w:val="20"/>
      <w:lang w:val="en-US"/>
    </w:rPr>
  </w:style>
  <w:style w:type="character" w:styleId="SchwacherVerweis">
    <w:name w:val="Subtle Reference"/>
    <w:basedOn w:val="Absatz-Standardschriftart"/>
    <w:uiPriority w:val="31"/>
    <w:qFormat/>
    <w:rPr>
      <w:smallCaps/>
      <w:color w:val="C0504D" w:themeColor="accent2"/>
      <w:u w:val="single"/>
    </w:rPr>
  </w:style>
  <w:style w:type="paragraph" w:styleId="StandardWeb">
    <w:name w:val="Normal (Web)"/>
    <w:basedOn w:val="Standard"/>
    <w:uiPriority w:val="99"/>
    <w:unhideWhenUsed/>
    <w:pPr>
      <w:widowControl/>
      <w:autoSpaceDE/>
      <w:autoSpaceDN/>
      <w:adjustRightInd/>
      <w:spacing w:before="100" w:beforeAutospacing="1" w:after="100" w:afterAutospacing="1" w:line="240" w:lineRule="auto"/>
      <w:ind w:left="0" w:right="0"/>
      <w:jc w:val="left"/>
    </w:pPr>
    <w:rPr>
      <w:rFonts w:ascii="Times New Roman" w:eastAsia="Times New Roman" w:hAnsi="Times New Roman" w:cs="Times New Roman"/>
      <w:color w:val="auto"/>
      <w:spacing w:val="0"/>
      <w:sz w:val="24"/>
      <w:szCs w:val="24"/>
      <w:lang w:val="de-DE"/>
    </w:rPr>
  </w:style>
  <w:style w:type="character" w:customStyle="1" w:styleId="confluence-link">
    <w:name w:val="confluence-link"/>
    <w:basedOn w:val="Absatz-Standardschriftart"/>
  </w:style>
  <w:style w:type="character" w:customStyle="1" w:styleId="gd-comment-icon">
    <w:name w:val="gd-comment-icon"/>
    <w:basedOn w:val="Absatz-Standardschriftart"/>
  </w:style>
  <w:style w:type="character" w:customStyle="1" w:styleId="mw-headline">
    <w:name w:val="mw-headline"/>
    <w:basedOn w:val="Absatz-Standardschriftart"/>
  </w:style>
  <w:style w:type="character" w:customStyle="1" w:styleId="aui-icon">
    <w:name w:val="aui-icon"/>
    <w:basedOn w:val="Absatz-Standardschriftart"/>
  </w:style>
  <w:style w:type="character" w:customStyle="1" w:styleId="external">
    <w:name w:val="external"/>
    <w:basedOn w:val="Absatz-Standardschriftart"/>
  </w:style>
  <w:style w:type="character" w:customStyle="1" w:styleId="inplace-header">
    <w:name w:val="inplace-header"/>
    <w:basedOn w:val="Absatz-Standardschriftart"/>
  </w:style>
  <w:style w:type="paragraph" w:customStyle="1" w:styleId="inplace-header1">
    <w:name w:val="inplace-header1"/>
    <w:basedOn w:val="Standard"/>
    <w:pPr>
      <w:widowControl/>
      <w:autoSpaceDE/>
      <w:autoSpaceDN/>
      <w:adjustRightInd/>
      <w:spacing w:before="100" w:beforeAutospacing="1" w:after="100" w:afterAutospacing="1" w:line="240" w:lineRule="auto"/>
      <w:ind w:left="0" w:right="0"/>
      <w:jc w:val="left"/>
    </w:pPr>
    <w:rPr>
      <w:rFonts w:ascii="Times New Roman" w:eastAsia="Times New Roman" w:hAnsi="Times New Roman" w:cs="Times New Roman"/>
      <w:color w:val="auto"/>
      <w:spacing w:val="0"/>
      <w:sz w:val="24"/>
      <w:szCs w:val="24"/>
      <w:lang w:val="de-DE"/>
    </w:rPr>
  </w:style>
  <w:style w:type="paragraph" w:customStyle="1" w:styleId="r">
    <w:name w:val="r"/>
    <w:basedOn w:val="Standard"/>
    <w:pPr>
      <w:widowControl/>
      <w:autoSpaceDE/>
      <w:autoSpaceDN/>
      <w:adjustRightInd/>
      <w:spacing w:before="100" w:beforeAutospacing="1" w:after="100" w:afterAutospacing="1" w:line="240" w:lineRule="auto"/>
      <w:ind w:left="0" w:right="0"/>
      <w:jc w:val="left"/>
    </w:pPr>
    <w:rPr>
      <w:rFonts w:ascii="Times New Roman" w:eastAsia="Times New Roman" w:hAnsi="Times New Roman" w:cs="Times New Roman"/>
      <w:color w:val="auto"/>
      <w:spacing w:val="0"/>
      <w:sz w:val="24"/>
      <w:szCs w:val="24"/>
      <w:lang w:val="de-DE"/>
    </w:rPr>
  </w:style>
  <w:style w:type="character" w:customStyle="1" w:styleId="cipe-edit-link-placeholder">
    <w:name w:val="cipe-edit-link-placeholder"/>
    <w:basedOn w:val="Absatz-Standardschriftart"/>
  </w:style>
  <w:style w:type="paragraph" w:customStyle="1" w:styleId="default">
    <w:name w:val="default"/>
    <w:basedOn w:val="Standard"/>
    <w:pPr>
      <w:widowControl/>
      <w:autoSpaceDE/>
      <w:autoSpaceDN/>
      <w:adjustRightInd/>
      <w:spacing w:before="100" w:beforeAutospacing="1" w:after="100" w:afterAutospacing="1" w:line="240" w:lineRule="auto"/>
      <w:ind w:left="0" w:right="0"/>
      <w:jc w:val="left"/>
    </w:pPr>
    <w:rPr>
      <w:rFonts w:ascii="Times New Roman" w:eastAsia="Times New Roman" w:hAnsi="Times New Roman" w:cs="Times New Roman"/>
      <w:color w:val="auto"/>
      <w:spacing w:val="0"/>
      <w:sz w:val="24"/>
      <w:szCs w:val="24"/>
      <w:lang w:val="de-DE"/>
    </w:rPr>
  </w:style>
  <w:style w:type="paragraph" w:styleId="berarbeitung">
    <w:name w:val="Revision"/>
    <w:hidden/>
    <w:uiPriority w:val="99"/>
    <w:semiHidden/>
    <w:pPr>
      <w:spacing w:after="0" w:line="240" w:lineRule="auto"/>
    </w:pPr>
    <w:rPr>
      <w:rFonts w:ascii="Segoe UI" w:hAnsi="Segoe UI" w:cs="Segoe UI"/>
      <w:color w:val="231F20"/>
      <w:spacing w:val="-2"/>
      <w:sz w:val="20"/>
      <w:szCs w:val="20"/>
      <w:lang w:val="en-US"/>
    </w:rPr>
  </w:style>
  <w:style w:type="table" w:customStyle="1" w:styleId="Tabellenraster1">
    <w:name w:val="Tabellenraster1"/>
    <w:basedOn w:val="NormaleTabelle"/>
    <w:next w:val="Tabellenraster"/>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pPr>
      <w:spacing w:line="240" w:lineRule="auto"/>
    </w:pPr>
  </w:style>
  <w:style w:type="character" w:customStyle="1" w:styleId="FunotentextZchn">
    <w:name w:val="Fußnotentext Zchn"/>
    <w:basedOn w:val="Absatz-Standardschriftart"/>
    <w:link w:val="Funotentext"/>
    <w:uiPriority w:val="99"/>
    <w:semiHidden/>
    <w:rPr>
      <w:rFonts w:ascii="Segoe UI" w:hAnsi="Segoe UI" w:cs="Segoe UI"/>
      <w:color w:val="231F20"/>
      <w:spacing w:val="-2"/>
      <w:sz w:val="20"/>
      <w:szCs w:val="20"/>
      <w:lang w:val="en-US"/>
    </w:rPr>
  </w:style>
  <w:style w:type="character" w:styleId="Funotenzeichen">
    <w:name w:val="footnote reference"/>
    <w:basedOn w:val="Absatz-Standardschriftart"/>
    <w:uiPriority w:val="99"/>
    <w:semiHidden/>
    <w:unhideWhenUsed/>
    <w:rPr>
      <w:vertAlign w:val="superscript"/>
    </w:rPr>
  </w:style>
  <w:style w:type="paragraph" w:styleId="Endnotentext">
    <w:name w:val="endnote text"/>
    <w:basedOn w:val="Standard"/>
    <w:link w:val="EndnotentextZchn"/>
    <w:uiPriority w:val="99"/>
    <w:semiHidden/>
    <w:unhideWhenUsed/>
    <w:pPr>
      <w:spacing w:line="240" w:lineRule="auto"/>
    </w:pPr>
  </w:style>
  <w:style w:type="character" w:customStyle="1" w:styleId="EndnotentextZchn">
    <w:name w:val="Endnotentext Zchn"/>
    <w:basedOn w:val="Absatz-Standardschriftart"/>
    <w:link w:val="Endnotentext"/>
    <w:uiPriority w:val="99"/>
    <w:semiHidden/>
    <w:rPr>
      <w:rFonts w:ascii="Segoe UI" w:hAnsi="Segoe UI" w:cs="Segoe UI"/>
      <w:color w:val="231F20"/>
      <w:spacing w:val="-2"/>
      <w:sz w:val="20"/>
      <w:szCs w:val="20"/>
      <w:lang w:val="en-US"/>
    </w:rPr>
  </w:style>
  <w:style w:type="character" w:styleId="Endnotenzeichen">
    <w:name w:val="endnote reference"/>
    <w:basedOn w:val="Absatz-Standardschriftart"/>
    <w:uiPriority w:val="99"/>
    <w:semiHidden/>
    <w:unhideWhenUsed/>
    <w:rPr>
      <w:vertAlign w:val="superscript"/>
    </w:rPr>
  </w:style>
  <w:style w:type="character" w:customStyle="1" w:styleId="Formatvorlage1">
    <w:name w:val="Formatvorlage1"/>
    <w:basedOn w:val="Absatz-Standardschriftart"/>
    <w:uiPriority w:val="1"/>
  </w:style>
  <w:style w:type="paragraph" w:customStyle="1" w:styleId="Default0">
    <w:name w:val="Default"/>
    <w:pPr>
      <w:autoSpaceDE w:val="0"/>
      <w:autoSpaceDN w:val="0"/>
      <w:adjustRightInd w:val="0"/>
      <w:spacing w:after="0" w:line="240" w:lineRule="auto"/>
    </w:pPr>
    <w:rPr>
      <w:rFonts w:ascii="Arial" w:hAnsi="Arial" w:cs="Arial"/>
      <w:color w:val="000000"/>
      <w:sz w:val="24"/>
      <w:szCs w:val="24"/>
    </w:rPr>
  </w:style>
  <w:style w:type="paragraph" w:styleId="Verzeichnis4">
    <w:name w:val="toc 4"/>
    <w:basedOn w:val="Standard"/>
    <w:next w:val="Standard"/>
    <w:autoRedefine/>
    <w:uiPriority w:val="39"/>
    <w:unhideWhenUsed/>
    <w:pPr>
      <w:widowControl/>
      <w:autoSpaceDE/>
      <w:autoSpaceDN/>
      <w:adjustRightInd/>
      <w:spacing w:after="100" w:line="259" w:lineRule="auto"/>
      <w:ind w:left="660" w:right="0"/>
      <w:jc w:val="left"/>
    </w:pPr>
    <w:rPr>
      <w:rFonts w:asciiTheme="minorHAnsi" w:hAnsiTheme="minorHAnsi" w:cstheme="minorBidi"/>
      <w:color w:val="auto"/>
      <w:spacing w:val="0"/>
      <w:sz w:val="22"/>
      <w:szCs w:val="22"/>
      <w:lang w:val="de-DE"/>
    </w:rPr>
  </w:style>
  <w:style w:type="paragraph" w:styleId="Verzeichnis5">
    <w:name w:val="toc 5"/>
    <w:basedOn w:val="Standard"/>
    <w:next w:val="Standard"/>
    <w:autoRedefine/>
    <w:uiPriority w:val="39"/>
    <w:unhideWhenUsed/>
    <w:pPr>
      <w:widowControl/>
      <w:autoSpaceDE/>
      <w:autoSpaceDN/>
      <w:adjustRightInd/>
      <w:spacing w:after="100" w:line="259" w:lineRule="auto"/>
      <w:ind w:left="880" w:right="0"/>
      <w:jc w:val="left"/>
    </w:pPr>
    <w:rPr>
      <w:rFonts w:asciiTheme="minorHAnsi" w:hAnsiTheme="minorHAnsi" w:cstheme="minorBidi"/>
      <w:color w:val="auto"/>
      <w:spacing w:val="0"/>
      <w:sz w:val="22"/>
      <w:szCs w:val="22"/>
      <w:lang w:val="de-DE"/>
    </w:rPr>
  </w:style>
  <w:style w:type="paragraph" w:styleId="Verzeichnis6">
    <w:name w:val="toc 6"/>
    <w:basedOn w:val="Standard"/>
    <w:next w:val="Standard"/>
    <w:autoRedefine/>
    <w:uiPriority w:val="39"/>
    <w:unhideWhenUsed/>
    <w:pPr>
      <w:widowControl/>
      <w:autoSpaceDE/>
      <w:autoSpaceDN/>
      <w:adjustRightInd/>
      <w:spacing w:after="100" w:line="259" w:lineRule="auto"/>
      <w:ind w:left="1100" w:right="0"/>
      <w:jc w:val="left"/>
    </w:pPr>
    <w:rPr>
      <w:rFonts w:asciiTheme="minorHAnsi" w:hAnsiTheme="minorHAnsi" w:cstheme="minorBidi"/>
      <w:color w:val="auto"/>
      <w:spacing w:val="0"/>
      <w:sz w:val="22"/>
      <w:szCs w:val="22"/>
      <w:lang w:val="de-DE"/>
    </w:rPr>
  </w:style>
  <w:style w:type="paragraph" w:styleId="Verzeichnis7">
    <w:name w:val="toc 7"/>
    <w:basedOn w:val="Standard"/>
    <w:next w:val="Standard"/>
    <w:autoRedefine/>
    <w:uiPriority w:val="39"/>
    <w:unhideWhenUsed/>
    <w:pPr>
      <w:widowControl/>
      <w:autoSpaceDE/>
      <w:autoSpaceDN/>
      <w:adjustRightInd/>
      <w:spacing w:after="100" w:line="259" w:lineRule="auto"/>
      <w:ind w:left="1320" w:right="0"/>
      <w:jc w:val="left"/>
    </w:pPr>
    <w:rPr>
      <w:rFonts w:asciiTheme="minorHAnsi" w:hAnsiTheme="minorHAnsi" w:cstheme="minorBidi"/>
      <w:color w:val="auto"/>
      <w:spacing w:val="0"/>
      <w:sz w:val="22"/>
      <w:szCs w:val="22"/>
      <w:lang w:val="de-DE"/>
    </w:rPr>
  </w:style>
  <w:style w:type="paragraph" w:styleId="Verzeichnis8">
    <w:name w:val="toc 8"/>
    <w:basedOn w:val="Standard"/>
    <w:next w:val="Standard"/>
    <w:autoRedefine/>
    <w:uiPriority w:val="39"/>
    <w:unhideWhenUsed/>
    <w:pPr>
      <w:widowControl/>
      <w:autoSpaceDE/>
      <w:autoSpaceDN/>
      <w:adjustRightInd/>
      <w:spacing w:after="100" w:line="259" w:lineRule="auto"/>
      <w:ind w:left="1540" w:right="0"/>
      <w:jc w:val="left"/>
    </w:pPr>
    <w:rPr>
      <w:rFonts w:asciiTheme="minorHAnsi" w:hAnsiTheme="minorHAnsi" w:cstheme="minorBidi"/>
      <w:color w:val="auto"/>
      <w:spacing w:val="0"/>
      <w:sz w:val="22"/>
      <w:szCs w:val="22"/>
      <w:lang w:val="de-DE"/>
    </w:rPr>
  </w:style>
  <w:style w:type="paragraph" w:styleId="Verzeichnis9">
    <w:name w:val="toc 9"/>
    <w:basedOn w:val="Standard"/>
    <w:next w:val="Standard"/>
    <w:autoRedefine/>
    <w:uiPriority w:val="39"/>
    <w:unhideWhenUsed/>
    <w:pPr>
      <w:widowControl/>
      <w:autoSpaceDE/>
      <w:autoSpaceDN/>
      <w:adjustRightInd/>
      <w:spacing w:after="100" w:line="259" w:lineRule="auto"/>
      <w:ind w:left="1760" w:right="0"/>
      <w:jc w:val="left"/>
    </w:pPr>
    <w:rPr>
      <w:rFonts w:asciiTheme="minorHAnsi" w:hAnsiTheme="minorHAnsi" w:cstheme="minorBidi"/>
      <w:color w:val="auto"/>
      <w:spacing w:val="0"/>
      <w:sz w:val="22"/>
      <w:szCs w:val="22"/>
      <w:lang w:val="de-D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customStyle="1" w:styleId="NichtaufgelsteErwhnung4">
    <w:name w:val="Nicht aufgelöste Erwähnung4"/>
    <w:basedOn w:val="Absatz-Standardschriftart"/>
    <w:uiPriority w:val="99"/>
    <w:semiHidden/>
    <w:unhideWhenUsed/>
    <w:rPr>
      <w:color w:val="605E5C"/>
      <w:shd w:val="clear" w:color="auto" w:fill="E1DFDD"/>
    </w:rPr>
  </w:style>
  <w:style w:type="character" w:customStyle="1" w:styleId="NichtaufgelsteErwhnung5">
    <w:name w:val="Nicht aufgelöste Erwähnung5"/>
    <w:basedOn w:val="Absatz-Standardschriftart"/>
    <w:uiPriority w:val="99"/>
    <w:semiHidden/>
    <w:unhideWhenUsed/>
    <w:rsid w:val="007D693C"/>
    <w:rPr>
      <w:color w:val="605E5C"/>
      <w:shd w:val="clear" w:color="auto" w:fill="E1DFDD"/>
    </w:rPr>
  </w:style>
  <w:style w:type="numbering" w:customStyle="1" w:styleId="AktuelleListe1">
    <w:name w:val="Aktuelle Liste1"/>
    <w:uiPriority w:val="99"/>
    <w:rsid w:val="00E63631"/>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8010">
      <w:bodyDiv w:val="1"/>
      <w:marLeft w:val="0"/>
      <w:marRight w:val="0"/>
      <w:marTop w:val="0"/>
      <w:marBottom w:val="0"/>
      <w:divBdr>
        <w:top w:val="none" w:sz="0" w:space="0" w:color="auto"/>
        <w:left w:val="none" w:sz="0" w:space="0" w:color="auto"/>
        <w:bottom w:val="none" w:sz="0" w:space="0" w:color="auto"/>
        <w:right w:val="none" w:sz="0" w:space="0" w:color="auto"/>
      </w:divBdr>
    </w:div>
    <w:div w:id="34740463">
      <w:bodyDiv w:val="1"/>
      <w:marLeft w:val="0"/>
      <w:marRight w:val="0"/>
      <w:marTop w:val="0"/>
      <w:marBottom w:val="0"/>
      <w:divBdr>
        <w:top w:val="none" w:sz="0" w:space="0" w:color="auto"/>
        <w:left w:val="none" w:sz="0" w:space="0" w:color="auto"/>
        <w:bottom w:val="none" w:sz="0" w:space="0" w:color="auto"/>
        <w:right w:val="none" w:sz="0" w:space="0" w:color="auto"/>
      </w:divBdr>
    </w:div>
    <w:div w:id="46147028">
      <w:bodyDiv w:val="1"/>
      <w:marLeft w:val="0"/>
      <w:marRight w:val="0"/>
      <w:marTop w:val="0"/>
      <w:marBottom w:val="0"/>
      <w:divBdr>
        <w:top w:val="none" w:sz="0" w:space="0" w:color="auto"/>
        <w:left w:val="none" w:sz="0" w:space="0" w:color="auto"/>
        <w:bottom w:val="none" w:sz="0" w:space="0" w:color="auto"/>
        <w:right w:val="none" w:sz="0" w:space="0" w:color="auto"/>
      </w:divBdr>
    </w:div>
    <w:div w:id="69935117">
      <w:bodyDiv w:val="1"/>
      <w:marLeft w:val="0"/>
      <w:marRight w:val="0"/>
      <w:marTop w:val="0"/>
      <w:marBottom w:val="0"/>
      <w:divBdr>
        <w:top w:val="none" w:sz="0" w:space="0" w:color="auto"/>
        <w:left w:val="none" w:sz="0" w:space="0" w:color="auto"/>
        <w:bottom w:val="none" w:sz="0" w:space="0" w:color="auto"/>
        <w:right w:val="none" w:sz="0" w:space="0" w:color="auto"/>
      </w:divBdr>
    </w:div>
    <w:div w:id="102455034">
      <w:bodyDiv w:val="1"/>
      <w:marLeft w:val="0"/>
      <w:marRight w:val="0"/>
      <w:marTop w:val="0"/>
      <w:marBottom w:val="0"/>
      <w:divBdr>
        <w:top w:val="none" w:sz="0" w:space="0" w:color="auto"/>
        <w:left w:val="none" w:sz="0" w:space="0" w:color="auto"/>
        <w:bottom w:val="none" w:sz="0" w:space="0" w:color="auto"/>
        <w:right w:val="none" w:sz="0" w:space="0" w:color="auto"/>
      </w:divBdr>
    </w:div>
    <w:div w:id="133103864">
      <w:bodyDiv w:val="1"/>
      <w:marLeft w:val="0"/>
      <w:marRight w:val="0"/>
      <w:marTop w:val="0"/>
      <w:marBottom w:val="0"/>
      <w:divBdr>
        <w:top w:val="none" w:sz="0" w:space="0" w:color="auto"/>
        <w:left w:val="none" w:sz="0" w:space="0" w:color="auto"/>
        <w:bottom w:val="none" w:sz="0" w:space="0" w:color="auto"/>
        <w:right w:val="none" w:sz="0" w:space="0" w:color="auto"/>
      </w:divBdr>
    </w:div>
    <w:div w:id="133571309">
      <w:bodyDiv w:val="1"/>
      <w:marLeft w:val="0"/>
      <w:marRight w:val="0"/>
      <w:marTop w:val="0"/>
      <w:marBottom w:val="0"/>
      <w:divBdr>
        <w:top w:val="none" w:sz="0" w:space="0" w:color="auto"/>
        <w:left w:val="none" w:sz="0" w:space="0" w:color="auto"/>
        <w:bottom w:val="none" w:sz="0" w:space="0" w:color="auto"/>
        <w:right w:val="none" w:sz="0" w:space="0" w:color="auto"/>
      </w:divBdr>
    </w:div>
    <w:div w:id="151676143">
      <w:bodyDiv w:val="1"/>
      <w:marLeft w:val="0"/>
      <w:marRight w:val="0"/>
      <w:marTop w:val="0"/>
      <w:marBottom w:val="0"/>
      <w:divBdr>
        <w:top w:val="none" w:sz="0" w:space="0" w:color="auto"/>
        <w:left w:val="none" w:sz="0" w:space="0" w:color="auto"/>
        <w:bottom w:val="none" w:sz="0" w:space="0" w:color="auto"/>
        <w:right w:val="none" w:sz="0" w:space="0" w:color="auto"/>
      </w:divBdr>
      <w:divsChild>
        <w:div w:id="1656645626">
          <w:marLeft w:val="0"/>
          <w:marRight w:val="0"/>
          <w:marTop w:val="0"/>
          <w:marBottom w:val="0"/>
          <w:divBdr>
            <w:top w:val="none" w:sz="0" w:space="0" w:color="auto"/>
            <w:left w:val="none" w:sz="0" w:space="0" w:color="auto"/>
            <w:bottom w:val="none" w:sz="0" w:space="0" w:color="auto"/>
            <w:right w:val="none" w:sz="0" w:space="0" w:color="auto"/>
          </w:divBdr>
          <w:divsChild>
            <w:div w:id="91628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4461">
      <w:bodyDiv w:val="1"/>
      <w:marLeft w:val="0"/>
      <w:marRight w:val="0"/>
      <w:marTop w:val="0"/>
      <w:marBottom w:val="0"/>
      <w:divBdr>
        <w:top w:val="none" w:sz="0" w:space="0" w:color="auto"/>
        <w:left w:val="none" w:sz="0" w:space="0" w:color="auto"/>
        <w:bottom w:val="none" w:sz="0" w:space="0" w:color="auto"/>
        <w:right w:val="none" w:sz="0" w:space="0" w:color="auto"/>
      </w:divBdr>
    </w:div>
    <w:div w:id="212083967">
      <w:bodyDiv w:val="1"/>
      <w:marLeft w:val="0"/>
      <w:marRight w:val="0"/>
      <w:marTop w:val="0"/>
      <w:marBottom w:val="0"/>
      <w:divBdr>
        <w:top w:val="none" w:sz="0" w:space="0" w:color="auto"/>
        <w:left w:val="none" w:sz="0" w:space="0" w:color="auto"/>
        <w:bottom w:val="none" w:sz="0" w:space="0" w:color="auto"/>
        <w:right w:val="none" w:sz="0" w:space="0" w:color="auto"/>
      </w:divBdr>
    </w:div>
    <w:div w:id="253512861">
      <w:bodyDiv w:val="1"/>
      <w:marLeft w:val="0"/>
      <w:marRight w:val="0"/>
      <w:marTop w:val="0"/>
      <w:marBottom w:val="0"/>
      <w:divBdr>
        <w:top w:val="none" w:sz="0" w:space="0" w:color="auto"/>
        <w:left w:val="none" w:sz="0" w:space="0" w:color="auto"/>
        <w:bottom w:val="none" w:sz="0" w:space="0" w:color="auto"/>
        <w:right w:val="none" w:sz="0" w:space="0" w:color="auto"/>
      </w:divBdr>
    </w:div>
    <w:div w:id="268052245">
      <w:bodyDiv w:val="1"/>
      <w:marLeft w:val="0"/>
      <w:marRight w:val="0"/>
      <w:marTop w:val="0"/>
      <w:marBottom w:val="0"/>
      <w:divBdr>
        <w:top w:val="none" w:sz="0" w:space="0" w:color="auto"/>
        <w:left w:val="none" w:sz="0" w:space="0" w:color="auto"/>
        <w:bottom w:val="none" w:sz="0" w:space="0" w:color="auto"/>
        <w:right w:val="none" w:sz="0" w:space="0" w:color="auto"/>
      </w:divBdr>
    </w:div>
    <w:div w:id="274291832">
      <w:bodyDiv w:val="1"/>
      <w:marLeft w:val="0"/>
      <w:marRight w:val="0"/>
      <w:marTop w:val="0"/>
      <w:marBottom w:val="0"/>
      <w:divBdr>
        <w:top w:val="none" w:sz="0" w:space="0" w:color="auto"/>
        <w:left w:val="none" w:sz="0" w:space="0" w:color="auto"/>
        <w:bottom w:val="none" w:sz="0" w:space="0" w:color="auto"/>
        <w:right w:val="none" w:sz="0" w:space="0" w:color="auto"/>
      </w:divBdr>
    </w:div>
    <w:div w:id="282275552">
      <w:bodyDiv w:val="1"/>
      <w:marLeft w:val="0"/>
      <w:marRight w:val="0"/>
      <w:marTop w:val="0"/>
      <w:marBottom w:val="0"/>
      <w:divBdr>
        <w:top w:val="none" w:sz="0" w:space="0" w:color="auto"/>
        <w:left w:val="none" w:sz="0" w:space="0" w:color="auto"/>
        <w:bottom w:val="none" w:sz="0" w:space="0" w:color="auto"/>
        <w:right w:val="none" w:sz="0" w:space="0" w:color="auto"/>
      </w:divBdr>
    </w:div>
    <w:div w:id="324674271">
      <w:bodyDiv w:val="1"/>
      <w:marLeft w:val="0"/>
      <w:marRight w:val="0"/>
      <w:marTop w:val="0"/>
      <w:marBottom w:val="0"/>
      <w:divBdr>
        <w:top w:val="none" w:sz="0" w:space="0" w:color="auto"/>
        <w:left w:val="none" w:sz="0" w:space="0" w:color="auto"/>
        <w:bottom w:val="none" w:sz="0" w:space="0" w:color="auto"/>
        <w:right w:val="none" w:sz="0" w:space="0" w:color="auto"/>
      </w:divBdr>
    </w:div>
    <w:div w:id="337926242">
      <w:bodyDiv w:val="1"/>
      <w:marLeft w:val="0"/>
      <w:marRight w:val="0"/>
      <w:marTop w:val="0"/>
      <w:marBottom w:val="0"/>
      <w:divBdr>
        <w:top w:val="none" w:sz="0" w:space="0" w:color="auto"/>
        <w:left w:val="none" w:sz="0" w:space="0" w:color="auto"/>
        <w:bottom w:val="none" w:sz="0" w:space="0" w:color="auto"/>
        <w:right w:val="none" w:sz="0" w:space="0" w:color="auto"/>
      </w:divBdr>
    </w:div>
    <w:div w:id="359286232">
      <w:bodyDiv w:val="1"/>
      <w:marLeft w:val="0"/>
      <w:marRight w:val="0"/>
      <w:marTop w:val="0"/>
      <w:marBottom w:val="0"/>
      <w:divBdr>
        <w:top w:val="none" w:sz="0" w:space="0" w:color="auto"/>
        <w:left w:val="none" w:sz="0" w:space="0" w:color="auto"/>
        <w:bottom w:val="none" w:sz="0" w:space="0" w:color="auto"/>
        <w:right w:val="none" w:sz="0" w:space="0" w:color="auto"/>
      </w:divBdr>
    </w:div>
    <w:div w:id="389499990">
      <w:bodyDiv w:val="1"/>
      <w:marLeft w:val="0"/>
      <w:marRight w:val="0"/>
      <w:marTop w:val="0"/>
      <w:marBottom w:val="0"/>
      <w:divBdr>
        <w:top w:val="none" w:sz="0" w:space="0" w:color="auto"/>
        <w:left w:val="none" w:sz="0" w:space="0" w:color="auto"/>
        <w:bottom w:val="none" w:sz="0" w:space="0" w:color="auto"/>
        <w:right w:val="none" w:sz="0" w:space="0" w:color="auto"/>
      </w:divBdr>
    </w:div>
    <w:div w:id="395397004">
      <w:bodyDiv w:val="1"/>
      <w:marLeft w:val="0"/>
      <w:marRight w:val="0"/>
      <w:marTop w:val="0"/>
      <w:marBottom w:val="0"/>
      <w:divBdr>
        <w:top w:val="none" w:sz="0" w:space="0" w:color="auto"/>
        <w:left w:val="none" w:sz="0" w:space="0" w:color="auto"/>
        <w:bottom w:val="none" w:sz="0" w:space="0" w:color="auto"/>
        <w:right w:val="none" w:sz="0" w:space="0" w:color="auto"/>
      </w:divBdr>
    </w:div>
    <w:div w:id="399137327">
      <w:bodyDiv w:val="1"/>
      <w:marLeft w:val="0"/>
      <w:marRight w:val="0"/>
      <w:marTop w:val="0"/>
      <w:marBottom w:val="0"/>
      <w:divBdr>
        <w:top w:val="none" w:sz="0" w:space="0" w:color="auto"/>
        <w:left w:val="none" w:sz="0" w:space="0" w:color="auto"/>
        <w:bottom w:val="none" w:sz="0" w:space="0" w:color="auto"/>
        <w:right w:val="none" w:sz="0" w:space="0" w:color="auto"/>
      </w:divBdr>
    </w:div>
    <w:div w:id="401680409">
      <w:bodyDiv w:val="1"/>
      <w:marLeft w:val="0"/>
      <w:marRight w:val="0"/>
      <w:marTop w:val="0"/>
      <w:marBottom w:val="0"/>
      <w:divBdr>
        <w:top w:val="none" w:sz="0" w:space="0" w:color="auto"/>
        <w:left w:val="none" w:sz="0" w:space="0" w:color="auto"/>
        <w:bottom w:val="none" w:sz="0" w:space="0" w:color="auto"/>
        <w:right w:val="none" w:sz="0" w:space="0" w:color="auto"/>
      </w:divBdr>
    </w:div>
    <w:div w:id="423571997">
      <w:bodyDiv w:val="1"/>
      <w:marLeft w:val="0"/>
      <w:marRight w:val="0"/>
      <w:marTop w:val="0"/>
      <w:marBottom w:val="0"/>
      <w:divBdr>
        <w:top w:val="none" w:sz="0" w:space="0" w:color="auto"/>
        <w:left w:val="none" w:sz="0" w:space="0" w:color="auto"/>
        <w:bottom w:val="none" w:sz="0" w:space="0" w:color="auto"/>
        <w:right w:val="none" w:sz="0" w:space="0" w:color="auto"/>
      </w:divBdr>
    </w:div>
    <w:div w:id="442580948">
      <w:bodyDiv w:val="1"/>
      <w:marLeft w:val="0"/>
      <w:marRight w:val="0"/>
      <w:marTop w:val="0"/>
      <w:marBottom w:val="0"/>
      <w:divBdr>
        <w:top w:val="none" w:sz="0" w:space="0" w:color="auto"/>
        <w:left w:val="none" w:sz="0" w:space="0" w:color="auto"/>
        <w:bottom w:val="none" w:sz="0" w:space="0" w:color="auto"/>
        <w:right w:val="none" w:sz="0" w:space="0" w:color="auto"/>
      </w:divBdr>
    </w:div>
    <w:div w:id="452136059">
      <w:bodyDiv w:val="1"/>
      <w:marLeft w:val="0"/>
      <w:marRight w:val="0"/>
      <w:marTop w:val="0"/>
      <w:marBottom w:val="0"/>
      <w:divBdr>
        <w:top w:val="none" w:sz="0" w:space="0" w:color="auto"/>
        <w:left w:val="none" w:sz="0" w:space="0" w:color="auto"/>
        <w:bottom w:val="none" w:sz="0" w:space="0" w:color="auto"/>
        <w:right w:val="none" w:sz="0" w:space="0" w:color="auto"/>
      </w:divBdr>
    </w:div>
    <w:div w:id="454908487">
      <w:bodyDiv w:val="1"/>
      <w:marLeft w:val="0"/>
      <w:marRight w:val="0"/>
      <w:marTop w:val="0"/>
      <w:marBottom w:val="0"/>
      <w:divBdr>
        <w:top w:val="none" w:sz="0" w:space="0" w:color="auto"/>
        <w:left w:val="none" w:sz="0" w:space="0" w:color="auto"/>
        <w:bottom w:val="none" w:sz="0" w:space="0" w:color="auto"/>
        <w:right w:val="none" w:sz="0" w:space="0" w:color="auto"/>
      </w:divBdr>
    </w:div>
    <w:div w:id="483089411">
      <w:bodyDiv w:val="1"/>
      <w:marLeft w:val="0"/>
      <w:marRight w:val="0"/>
      <w:marTop w:val="0"/>
      <w:marBottom w:val="0"/>
      <w:divBdr>
        <w:top w:val="none" w:sz="0" w:space="0" w:color="auto"/>
        <w:left w:val="none" w:sz="0" w:space="0" w:color="auto"/>
        <w:bottom w:val="none" w:sz="0" w:space="0" w:color="auto"/>
        <w:right w:val="none" w:sz="0" w:space="0" w:color="auto"/>
      </w:divBdr>
    </w:div>
    <w:div w:id="483621377">
      <w:bodyDiv w:val="1"/>
      <w:marLeft w:val="0"/>
      <w:marRight w:val="0"/>
      <w:marTop w:val="0"/>
      <w:marBottom w:val="0"/>
      <w:divBdr>
        <w:top w:val="none" w:sz="0" w:space="0" w:color="auto"/>
        <w:left w:val="none" w:sz="0" w:space="0" w:color="auto"/>
        <w:bottom w:val="none" w:sz="0" w:space="0" w:color="auto"/>
        <w:right w:val="none" w:sz="0" w:space="0" w:color="auto"/>
      </w:divBdr>
    </w:div>
    <w:div w:id="516431275">
      <w:bodyDiv w:val="1"/>
      <w:marLeft w:val="0"/>
      <w:marRight w:val="0"/>
      <w:marTop w:val="0"/>
      <w:marBottom w:val="0"/>
      <w:divBdr>
        <w:top w:val="none" w:sz="0" w:space="0" w:color="auto"/>
        <w:left w:val="none" w:sz="0" w:space="0" w:color="auto"/>
        <w:bottom w:val="none" w:sz="0" w:space="0" w:color="auto"/>
        <w:right w:val="none" w:sz="0" w:space="0" w:color="auto"/>
      </w:divBdr>
      <w:divsChild>
        <w:div w:id="1906720373">
          <w:marLeft w:val="0"/>
          <w:marRight w:val="0"/>
          <w:marTop w:val="0"/>
          <w:marBottom w:val="0"/>
          <w:divBdr>
            <w:top w:val="none" w:sz="0" w:space="0" w:color="auto"/>
            <w:left w:val="none" w:sz="0" w:space="0" w:color="auto"/>
            <w:bottom w:val="none" w:sz="0" w:space="0" w:color="auto"/>
            <w:right w:val="none" w:sz="0" w:space="0" w:color="auto"/>
          </w:divBdr>
          <w:divsChild>
            <w:div w:id="21414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42995">
      <w:bodyDiv w:val="1"/>
      <w:marLeft w:val="0"/>
      <w:marRight w:val="0"/>
      <w:marTop w:val="0"/>
      <w:marBottom w:val="0"/>
      <w:divBdr>
        <w:top w:val="none" w:sz="0" w:space="0" w:color="auto"/>
        <w:left w:val="none" w:sz="0" w:space="0" w:color="auto"/>
        <w:bottom w:val="none" w:sz="0" w:space="0" w:color="auto"/>
        <w:right w:val="none" w:sz="0" w:space="0" w:color="auto"/>
      </w:divBdr>
    </w:div>
    <w:div w:id="578446766">
      <w:bodyDiv w:val="1"/>
      <w:marLeft w:val="0"/>
      <w:marRight w:val="0"/>
      <w:marTop w:val="0"/>
      <w:marBottom w:val="0"/>
      <w:divBdr>
        <w:top w:val="none" w:sz="0" w:space="0" w:color="auto"/>
        <w:left w:val="none" w:sz="0" w:space="0" w:color="auto"/>
        <w:bottom w:val="none" w:sz="0" w:space="0" w:color="auto"/>
        <w:right w:val="none" w:sz="0" w:space="0" w:color="auto"/>
      </w:divBdr>
    </w:div>
    <w:div w:id="582489696">
      <w:bodyDiv w:val="1"/>
      <w:marLeft w:val="0"/>
      <w:marRight w:val="0"/>
      <w:marTop w:val="0"/>
      <w:marBottom w:val="0"/>
      <w:divBdr>
        <w:top w:val="none" w:sz="0" w:space="0" w:color="auto"/>
        <w:left w:val="none" w:sz="0" w:space="0" w:color="auto"/>
        <w:bottom w:val="none" w:sz="0" w:space="0" w:color="auto"/>
        <w:right w:val="none" w:sz="0" w:space="0" w:color="auto"/>
      </w:divBdr>
    </w:div>
    <w:div w:id="586770769">
      <w:bodyDiv w:val="1"/>
      <w:marLeft w:val="0"/>
      <w:marRight w:val="0"/>
      <w:marTop w:val="0"/>
      <w:marBottom w:val="0"/>
      <w:divBdr>
        <w:top w:val="none" w:sz="0" w:space="0" w:color="auto"/>
        <w:left w:val="none" w:sz="0" w:space="0" w:color="auto"/>
        <w:bottom w:val="none" w:sz="0" w:space="0" w:color="auto"/>
        <w:right w:val="none" w:sz="0" w:space="0" w:color="auto"/>
      </w:divBdr>
    </w:div>
    <w:div w:id="587496061">
      <w:bodyDiv w:val="1"/>
      <w:marLeft w:val="0"/>
      <w:marRight w:val="0"/>
      <w:marTop w:val="0"/>
      <w:marBottom w:val="0"/>
      <w:divBdr>
        <w:top w:val="none" w:sz="0" w:space="0" w:color="auto"/>
        <w:left w:val="none" w:sz="0" w:space="0" w:color="auto"/>
        <w:bottom w:val="none" w:sz="0" w:space="0" w:color="auto"/>
        <w:right w:val="none" w:sz="0" w:space="0" w:color="auto"/>
      </w:divBdr>
    </w:div>
    <w:div w:id="593712075">
      <w:bodyDiv w:val="1"/>
      <w:marLeft w:val="0"/>
      <w:marRight w:val="0"/>
      <w:marTop w:val="0"/>
      <w:marBottom w:val="0"/>
      <w:divBdr>
        <w:top w:val="none" w:sz="0" w:space="0" w:color="auto"/>
        <w:left w:val="none" w:sz="0" w:space="0" w:color="auto"/>
        <w:bottom w:val="none" w:sz="0" w:space="0" w:color="auto"/>
        <w:right w:val="none" w:sz="0" w:space="0" w:color="auto"/>
      </w:divBdr>
    </w:div>
    <w:div w:id="598679356">
      <w:bodyDiv w:val="1"/>
      <w:marLeft w:val="0"/>
      <w:marRight w:val="0"/>
      <w:marTop w:val="0"/>
      <w:marBottom w:val="0"/>
      <w:divBdr>
        <w:top w:val="none" w:sz="0" w:space="0" w:color="auto"/>
        <w:left w:val="none" w:sz="0" w:space="0" w:color="auto"/>
        <w:bottom w:val="none" w:sz="0" w:space="0" w:color="auto"/>
        <w:right w:val="none" w:sz="0" w:space="0" w:color="auto"/>
      </w:divBdr>
    </w:div>
    <w:div w:id="613949197">
      <w:bodyDiv w:val="1"/>
      <w:marLeft w:val="0"/>
      <w:marRight w:val="0"/>
      <w:marTop w:val="0"/>
      <w:marBottom w:val="0"/>
      <w:divBdr>
        <w:top w:val="none" w:sz="0" w:space="0" w:color="auto"/>
        <w:left w:val="none" w:sz="0" w:space="0" w:color="auto"/>
        <w:bottom w:val="none" w:sz="0" w:space="0" w:color="auto"/>
        <w:right w:val="none" w:sz="0" w:space="0" w:color="auto"/>
      </w:divBdr>
      <w:divsChild>
        <w:div w:id="1225877192">
          <w:marLeft w:val="0"/>
          <w:marRight w:val="0"/>
          <w:marTop w:val="0"/>
          <w:marBottom w:val="0"/>
          <w:divBdr>
            <w:top w:val="none" w:sz="0" w:space="0" w:color="auto"/>
            <w:left w:val="none" w:sz="0" w:space="0" w:color="auto"/>
            <w:bottom w:val="none" w:sz="0" w:space="0" w:color="auto"/>
            <w:right w:val="none" w:sz="0" w:space="0" w:color="auto"/>
          </w:divBdr>
          <w:divsChild>
            <w:div w:id="10925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3975">
      <w:bodyDiv w:val="1"/>
      <w:marLeft w:val="0"/>
      <w:marRight w:val="0"/>
      <w:marTop w:val="0"/>
      <w:marBottom w:val="0"/>
      <w:divBdr>
        <w:top w:val="none" w:sz="0" w:space="0" w:color="auto"/>
        <w:left w:val="none" w:sz="0" w:space="0" w:color="auto"/>
        <w:bottom w:val="none" w:sz="0" w:space="0" w:color="auto"/>
        <w:right w:val="none" w:sz="0" w:space="0" w:color="auto"/>
      </w:divBdr>
    </w:div>
    <w:div w:id="627397426">
      <w:bodyDiv w:val="1"/>
      <w:marLeft w:val="0"/>
      <w:marRight w:val="0"/>
      <w:marTop w:val="0"/>
      <w:marBottom w:val="0"/>
      <w:divBdr>
        <w:top w:val="none" w:sz="0" w:space="0" w:color="auto"/>
        <w:left w:val="none" w:sz="0" w:space="0" w:color="auto"/>
        <w:bottom w:val="none" w:sz="0" w:space="0" w:color="auto"/>
        <w:right w:val="none" w:sz="0" w:space="0" w:color="auto"/>
      </w:divBdr>
    </w:div>
    <w:div w:id="662203133">
      <w:bodyDiv w:val="1"/>
      <w:marLeft w:val="0"/>
      <w:marRight w:val="0"/>
      <w:marTop w:val="0"/>
      <w:marBottom w:val="0"/>
      <w:divBdr>
        <w:top w:val="none" w:sz="0" w:space="0" w:color="auto"/>
        <w:left w:val="none" w:sz="0" w:space="0" w:color="auto"/>
        <w:bottom w:val="none" w:sz="0" w:space="0" w:color="auto"/>
        <w:right w:val="none" w:sz="0" w:space="0" w:color="auto"/>
      </w:divBdr>
    </w:div>
    <w:div w:id="664431212">
      <w:bodyDiv w:val="1"/>
      <w:marLeft w:val="0"/>
      <w:marRight w:val="0"/>
      <w:marTop w:val="0"/>
      <w:marBottom w:val="0"/>
      <w:divBdr>
        <w:top w:val="none" w:sz="0" w:space="0" w:color="auto"/>
        <w:left w:val="none" w:sz="0" w:space="0" w:color="auto"/>
        <w:bottom w:val="none" w:sz="0" w:space="0" w:color="auto"/>
        <w:right w:val="none" w:sz="0" w:space="0" w:color="auto"/>
      </w:divBdr>
    </w:div>
    <w:div w:id="677000008">
      <w:bodyDiv w:val="1"/>
      <w:marLeft w:val="0"/>
      <w:marRight w:val="0"/>
      <w:marTop w:val="0"/>
      <w:marBottom w:val="0"/>
      <w:divBdr>
        <w:top w:val="none" w:sz="0" w:space="0" w:color="auto"/>
        <w:left w:val="none" w:sz="0" w:space="0" w:color="auto"/>
        <w:bottom w:val="none" w:sz="0" w:space="0" w:color="auto"/>
        <w:right w:val="none" w:sz="0" w:space="0" w:color="auto"/>
      </w:divBdr>
    </w:div>
    <w:div w:id="698168709">
      <w:bodyDiv w:val="1"/>
      <w:marLeft w:val="0"/>
      <w:marRight w:val="0"/>
      <w:marTop w:val="0"/>
      <w:marBottom w:val="0"/>
      <w:divBdr>
        <w:top w:val="none" w:sz="0" w:space="0" w:color="auto"/>
        <w:left w:val="none" w:sz="0" w:space="0" w:color="auto"/>
        <w:bottom w:val="none" w:sz="0" w:space="0" w:color="auto"/>
        <w:right w:val="none" w:sz="0" w:space="0" w:color="auto"/>
      </w:divBdr>
    </w:div>
    <w:div w:id="711538266">
      <w:bodyDiv w:val="1"/>
      <w:marLeft w:val="0"/>
      <w:marRight w:val="0"/>
      <w:marTop w:val="0"/>
      <w:marBottom w:val="0"/>
      <w:divBdr>
        <w:top w:val="none" w:sz="0" w:space="0" w:color="auto"/>
        <w:left w:val="none" w:sz="0" w:space="0" w:color="auto"/>
        <w:bottom w:val="none" w:sz="0" w:space="0" w:color="auto"/>
        <w:right w:val="none" w:sz="0" w:space="0" w:color="auto"/>
      </w:divBdr>
    </w:div>
    <w:div w:id="741026182">
      <w:bodyDiv w:val="1"/>
      <w:marLeft w:val="0"/>
      <w:marRight w:val="0"/>
      <w:marTop w:val="0"/>
      <w:marBottom w:val="0"/>
      <w:divBdr>
        <w:top w:val="none" w:sz="0" w:space="0" w:color="auto"/>
        <w:left w:val="none" w:sz="0" w:space="0" w:color="auto"/>
        <w:bottom w:val="none" w:sz="0" w:space="0" w:color="auto"/>
        <w:right w:val="none" w:sz="0" w:space="0" w:color="auto"/>
      </w:divBdr>
    </w:div>
    <w:div w:id="771242683">
      <w:bodyDiv w:val="1"/>
      <w:marLeft w:val="0"/>
      <w:marRight w:val="0"/>
      <w:marTop w:val="0"/>
      <w:marBottom w:val="0"/>
      <w:divBdr>
        <w:top w:val="none" w:sz="0" w:space="0" w:color="auto"/>
        <w:left w:val="none" w:sz="0" w:space="0" w:color="auto"/>
        <w:bottom w:val="none" w:sz="0" w:space="0" w:color="auto"/>
        <w:right w:val="none" w:sz="0" w:space="0" w:color="auto"/>
      </w:divBdr>
    </w:div>
    <w:div w:id="809321816">
      <w:bodyDiv w:val="1"/>
      <w:marLeft w:val="0"/>
      <w:marRight w:val="0"/>
      <w:marTop w:val="0"/>
      <w:marBottom w:val="0"/>
      <w:divBdr>
        <w:top w:val="none" w:sz="0" w:space="0" w:color="auto"/>
        <w:left w:val="none" w:sz="0" w:space="0" w:color="auto"/>
        <w:bottom w:val="none" w:sz="0" w:space="0" w:color="auto"/>
        <w:right w:val="none" w:sz="0" w:space="0" w:color="auto"/>
      </w:divBdr>
    </w:div>
    <w:div w:id="832381826">
      <w:bodyDiv w:val="1"/>
      <w:marLeft w:val="0"/>
      <w:marRight w:val="0"/>
      <w:marTop w:val="0"/>
      <w:marBottom w:val="0"/>
      <w:divBdr>
        <w:top w:val="none" w:sz="0" w:space="0" w:color="auto"/>
        <w:left w:val="none" w:sz="0" w:space="0" w:color="auto"/>
        <w:bottom w:val="none" w:sz="0" w:space="0" w:color="auto"/>
        <w:right w:val="none" w:sz="0" w:space="0" w:color="auto"/>
      </w:divBdr>
    </w:div>
    <w:div w:id="837386139">
      <w:bodyDiv w:val="1"/>
      <w:marLeft w:val="0"/>
      <w:marRight w:val="0"/>
      <w:marTop w:val="0"/>
      <w:marBottom w:val="0"/>
      <w:divBdr>
        <w:top w:val="none" w:sz="0" w:space="0" w:color="auto"/>
        <w:left w:val="none" w:sz="0" w:space="0" w:color="auto"/>
        <w:bottom w:val="none" w:sz="0" w:space="0" w:color="auto"/>
        <w:right w:val="none" w:sz="0" w:space="0" w:color="auto"/>
      </w:divBdr>
    </w:div>
    <w:div w:id="841436763">
      <w:bodyDiv w:val="1"/>
      <w:marLeft w:val="0"/>
      <w:marRight w:val="0"/>
      <w:marTop w:val="0"/>
      <w:marBottom w:val="0"/>
      <w:divBdr>
        <w:top w:val="none" w:sz="0" w:space="0" w:color="auto"/>
        <w:left w:val="none" w:sz="0" w:space="0" w:color="auto"/>
        <w:bottom w:val="none" w:sz="0" w:space="0" w:color="auto"/>
        <w:right w:val="none" w:sz="0" w:space="0" w:color="auto"/>
      </w:divBdr>
    </w:div>
    <w:div w:id="867370785">
      <w:bodyDiv w:val="1"/>
      <w:marLeft w:val="0"/>
      <w:marRight w:val="0"/>
      <w:marTop w:val="0"/>
      <w:marBottom w:val="0"/>
      <w:divBdr>
        <w:top w:val="none" w:sz="0" w:space="0" w:color="auto"/>
        <w:left w:val="none" w:sz="0" w:space="0" w:color="auto"/>
        <w:bottom w:val="none" w:sz="0" w:space="0" w:color="auto"/>
        <w:right w:val="none" w:sz="0" w:space="0" w:color="auto"/>
      </w:divBdr>
    </w:div>
    <w:div w:id="879171277">
      <w:bodyDiv w:val="1"/>
      <w:marLeft w:val="0"/>
      <w:marRight w:val="0"/>
      <w:marTop w:val="0"/>
      <w:marBottom w:val="0"/>
      <w:divBdr>
        <w:top w:val="none" w:sz="0" w:space="0" w:color="auto"/>
        <w:left w:val="none" w:sz="0" w:space="0" w:color="auto"/>
        <w:bottom w:val="none" w:sz="0" w:space="0" w:color="auto"/>
        <w:right w:val="none" w:sz="0" w:space="0" w:color="auto"/>
      </w:divBdr>
    </w:div>
    <w:div w:id="891162441">
      <w:bodyDiv w:val="1"/>
      <w:marLeft w:val="0"/>
      <w:marRight w:val="0"/>
      <w:marTop w:val="0"/>
      <w:marBottom w:val="0"/>
      <w:divBdr>
        <w:top w:val="none" w:sz="0" w:space="0" w:color="auto"/>
        <w:left w:val="none" w:sz="0" w:space="0" w:color="auto"/>
        <w:bottom w:val="none" w:sz="0" w:space="0" w:color="auto"/>
        <w:right w:val="none" w:sz="0" w:space="0" w:color="auto"/>
      </w:divBdr>
    </w:div>
    <w:div w:id="894006944">
      <w:bodyDiv w:val="1"/>
      <w:marLeft w:val="0"/>
      <w:marRight w:val="0"/>
      <w:marTop w:val="0"/>
      <w:marBottom w:val="0"/>
      <w:divBdr>
        <w:top w:val="none" w:sz="0" w:space="0" w:color="auto"/>
        <w:left w:val="none" w:sz="0" w:space="0" w:color="auto"/>
        <w:bottom w:val="none" w:sz="0" w:space="0" w:color="auto"/>
        <w:right w:val="none" w:sz="0" w:space="0" w:color="auto"/>
      </w:divBdr>
    </w:div>
    <w:div w:id="919218522">
      <w:bodyDiv w:val="1"/>
      <w:marLeft w:val="0"/>
      <w:marRight w:val="0"/>
      <w:marTop w:val="0"/>
      <w:marBottom w:val="0"/>
      <w:divBdr>
        <w:top w:val="none" w:sz="0" w:space="0" w:color="auto"/>
        <w:left w:val="none" w:sz="0" w:space="0" w:color="auto"/>
        <w:bottom w:val="none" w:sz="0" w:space="0" w:color="auto"/>
        <w:right w:val="none" w:sz="0" w:space="0" w:color="auto"/>
      </w:divBdr>
    </w:div>
    <w:div w:id="941912288">
      <w:bodyDiv w:val="1"/>
      <w:marLeft w:val="0"/>
      <w:marRight w:val="0"/>
      <w:marTop w:val="0"/>
      <w:marBottom w:val="0"/>
      <w:divBdr>
        <w:top w:val="none" w:sz="0" w:space="0" w:color="auto"/>
        <w:left w:val="none" w:sz="0" w:space="0" w:color="auto"/>
        <w:bottom w:val="none" w:sz="0" w:space="0" w:color="auto"/>
        <w:right w:val="none" w:sz="0" w:space="0" w:color="auto"/>
      </w:divBdr>
    </w:div>
    <w:div w:id="957250757">
      <w:bodyDiv w:val="1"/>
      <w:marLeft w:val="0"/>
      <w:marRight w:val="0"/>
      <w:marTop w:val="0"/>
      <w:marBottom w:val="0"/>
      <w:divBdr>
        <w:top w:val="none" w:sz="0" w:space="0" w:color="auto"/>
        <w:left w:val="none" w:sz="0" w:space="0" w:color="auto"/>
        <w:bottom w:val="none" w:sz="0" w:space="0" w:color="auto"/>
        <w:right w:val="none" w:sz="0" w:space="0" w:color="auto"/>
      </w:divBdr>
      <w:divsChild>
        <w:div w:id="1292979250">
          <w:marLeft w:val="0"/>
          <w:marRight w:val="0"/>
          <w:marTop w:val="0"/>
          <w:marBottom w:val="0"/>
          <w:divBdr>
            <w:top w:val="none" w:sz="0" w:space="0" w:color="auto"/>
            <w:left w:val="none" w:sz="0" w:space="0" w:color="auto"/>
            <w:bottom w:val="none" w:sz="0" w:space="0" w:color="auto"/>
            <w:right w:val="none" w:sz="0" w:space="0" w:color="auto"/>
          </w:divBdr>
          <w:divsChild>
            <w:div w:id="2073386823">
              <w:marLeft w:val="0"/>
              <w:marRight w:val="0"/>
              <w:marTop w:val="0"/>
              <w:marBottom w:val="0"/>
              <w:divBdr>
                <w:top w:val="none" w:sz="0" w:space="0" w:color="auto"/>
                <w:left w:val="none" w:sz="0" w:space="0" w:color="auto"/>
                <w:bottom w:val="none" w:sz="0" w:space="0" w:color="auto"/>
                <w:right w:val="none" w:sz="0" w:space="0" w:color="auto"/>
              </w:divBdr>
              <w:divsChild>
                <w:div w:id="13309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577049">
      <w:bodyDiv w:val="1"/>
      <w:marLeft w:val="0"/>
      <w:marRight w:val="0"/>
      <w:marTop w:val="0"/>
      <w:marBottom w:val="0"/>
      <w:divBdr>
        <w:top w:val="none" w:sz="0" w:space="0" w:color="auto"/>
        <w:left w:val="none" w:sz="0" w:space="0" w:color="auto"/>
        <w:bottom w:val="none" w:sz="0" w:space="0" w:color="auto"/>
        <w:right w:val="none" w:sz="0" w:space="0" w:color="auto"/>
      </w:divBdr>
    </w:div>
    <w:div w:id="1021130846">
      <w:bodyDiv w:val="1"/>
      <w:marLeft w:val="0"/>
      <w:marRight w:val="0"/>
      <w:marTop w:val="0"/>
      <w:marBottom w:val="0"/>
      <w:divBdr>
        <w:top w:val="none" w:sz="0" w:space="0" w:color="auto"/>
        <w:left w:val="none" w:sz="0" w:space="0" w:color="auto"/>
        <w:bottom w:val="none" w:sz="0" w:space="0" w:color="auto"/>
        <w:right w:val="none" w:sz="0" w:space="0" w:color="auto"/>
      </w:divBdr>
    </w:div>
    <w:div w:id="1025403064">
      <w:bodyDiv w:val="1"/>
      <w:marLeft w:val="0"/>
      <w:marRight w:val="0"/>
      <w:marTop w:val="0"/>
      <w:marBottom w:val="0"/>
      <w:divBdr>
        <w:top w:val="none" w:sz="0" w:space="0" w:color="auto"/>
        <w:left w:val="none" w:sz="0" w:space="0" w:color="auto"/>
        <w:bottom w:val="none" w:sz="0" w:space="0" w:color="auto"/>
        <w:right w:val="none" w:sz="0" w:space="0" w:color="auto"/>
      </w:divBdr>
      <w:divsChild>
        <w:div w:id="212159989">
          <w:marLeft w:val="0"/>
          <w:marRight w:val="0"/>
          <w:marTop w:val="0"/>
          <w:marBottom w:val="0"/>
          <w:divBdr>
            <w:top w:val="none" w:sz="0" w:space="0" w:color="auto"/>
            <w:left w:val="none" w:sz="0" w:space="0" w:color="auto"/>
            <w:bottom w:val="none" w:sz="0" w:space="0" w:color="auto"/>
            <w:right w:val="none" w:sz="0" w:space="0" w:color="auto"/>
          </w:divBdr>
          <w:divsChild>
            <w:div w:id="410733510">
              <w:marLeft w:val="0"/>
              <w:marRight w:val="0"/>
              <w:marTop w:val="0"/>
              <w:marBottom w:val="0"/>
              <w:divBdr>
                <w:top w:val="none" w:sz="0" w:space="0" w:color="auto"/>
                <w:left w:val="none" w:sz="0" w:space="0" w:color="auto"/>
                <w:bottom w:val="none" w:sz="0" w:space="0" w:color="auto"/>
                <w:right w:val="none" w:sz="0" w:space="0" w:color="auto"/>
              </w:divBdr>
              <w:divsChild>
                <w:div w:id="8938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9722">
      <w:bodyDiv w:val="1"/>
      <w:marLeft w:val="0"/>
      <w:marRight w:val="0"/>
      <w:marTop w:val="0"/>
      <w:marBottom w:val="0"/>
      <w:divBdr>
        <w:top w:val="none" w:sz="0" w:space="0" w:color="auto"/>
        <w:left w:val="none" w:sz="0" w:space="0" w:color="auto"/>
        <w:bottom w:val="none" w:sz="0" w:space="0" w:color="auto"/>
        <w:right w:val="none" w:sz="0" w:space="0" w:color="auto"/>
      </w:divBdr>
    </w:div>
    <w:div w:id="1028533442">
      <w:bodyDiv w:val="1"/>
      <w:marLeft w:val="0"/>
      <w:marRight w:val="0"/>
      <w:marTop w:val="0"/>
      <w:marBottom w:val="0"/>
      <w:divBdr>
        <w:top w:val="none" w:sz="0" w:space="0" w:color="auto"/>
        <w:left w:val="none" w:sz="0" w:space="0" w:color="auto"/>
        <w:bottom w:val="none" w:sz="0" w:space="0" w:color="auto"/>
        <w:right w:val="none" w:sz="0" w:space="0" w:color="auto"/>
      </w:divBdr>
    </w:div>
    <w:div w:id="1094352469">
      <w:bodyDiv w:val="1"/>
      <w:marLeft w:val="0"/>
      <w:marRight w:val="0"/>
      <w:marTop w:val="0"/>
      <w:marBottom w:val="0"/>
      <w:divBdr>
        <w:top w:val="none" w:sz="0" w:space="0" w:color="auto"/>
        <w:left w:val="none" w:sz="0" w:space="0" w:color="auto"/>
        <w:bottom w:val="none" w:sz="0" w:space="0" w:color="auto"/>
        <w:right w:val="none" w:sz="0" w:space="0" w:color="auto"/>
      </w:divBdr>
    </w:div>
    <w:div w:id="1145053223">
      <w:bodyDiv w:val="1"/>
      <w:marLeft w:val="0"/>
      <w:marRight w:val="0"/>
      <w:marTop w:val="0"/>
      <w:marBottom w:val="0"/>
      <w:divBdr>
        <w:top w:val="none" w:sz="0" w:space="0" w:color="auto"/>
        <w:left w:val="none" w:sz="0" w:space="0" w:color="auto"/>
        <w:bottom w:val="none" w:sz="0" w:space="0" w:color="auto"/>
        <w:right w:val="none" w:sz="0" w:space="0" w:color="auto"/>
      </w:divBdr>
    </w:div>
    <w:div w:id="1175145672">
      <w:bodyDiv w:val="1"/>
      <w:marLeft w:val="0"/>
      <w:marRight w:val="0"/>
      <w:marTop w:val="0"/>
      <w:marBottom w:val="0"/>
      <w:divBdr>
        <w:top w:val="none" w:sz="0" w:space="0" w:color="auto"/>
        <w:left w:val="none" w:sz="0" w:space="0" w:color="auto"/>
        <w:bottom w:val="none" w:sz="0" w:space="0" w:color="auto"/>
        <w:right w:val="none" w:sz="0" w:space="0" w:color="auto"/>
      </w:divBdr>
    </w:div>
    <w:div w:id="1247962018">
      <w:bodyDiv w:val="1"/>
      <w:marLeft w:val="0"/>
      <w:marRight w:val="0"/>
      <w:marTop w:val="0"/>
      <w:marBottom w:val="0"/>
      <w:divBdr>
        <w:top w:val="none" w:sz="0" w:space="0" w:color="auto"/>
        <w:left w:val="none" w:sz="0" w:space="0" w:color="auto"/>
        <w:bottom w:val="none" w:sz="0" w:space="0" w:color="auto"/>
        <w:right w:val="none" w:sz="0" w:space="0" w:color="auto"/>
      </w:divBdr>
    </w:div>
    <w:div w:id="1258757051">
      <w:bodyDiv w:val="1"/>
      <w:marLeft w:val="0"/>
      <w:marRight w:val="0"/>
      <w:marTop w:val="0"/>
      <w:marBottom w:val="0"/>
      <w:divBdr>
        <w:top w:val="none" w:sz="0" w:space="0" w:color="auto"/>
        <w:left w:val="none" w:sz="0" w:space="0" w:color="auto"/>
        <w:bottom w:val="none" w:sz="0" w:space="0" w:color="auto"/>
        <w:right w:val="none" w:sz="0" w:space="0" w:color="auto"/>
      </w:divBdr>
    </w:div>
    <w:div w:id="1260719755">
      <w:bodyDiv w:val="1"/>
      <w:marLeft w:val="0"/>
      <w:marRight w:val="0"/>
      <w:marTop w:val="0"/>
      <w:marBottom w:val="0"/>
      <w:divBdr>
        <w:top w:val="none" w:sz="0" w:space="0" w:color="auto"/>
        <w:left w:val="none" w:sz="0" w:space="0" w:color="auto"/>
        <w:bottom w:val="none" w:sz="0" w:space="0" w:color="auto"/>
        <w:right w:val="none" w:sz="0" w:space="0" w:color="auto"/>
      </w:divBdr>
    </w:div>
    <w:div w:id="1274093543">
      <w:bodyDiv w:val="1"/>
      <w:marLeft w:val="0"/>
      <w:marRight w:val="0"/>
      <w:marTop w:val="0"/>
      <w:marBottom w:val="0"/>
      <w:divBdr>
        <w:top w:val="none" w:sz="0" w:space="0" w:color="auto"/>
        <w:left w:val="none" w:sz="0" w:space="0" w:color="auto"/>
        <w:bottom w:val="none" w:sz="0" w:space="0" w:color="auto"/>
        <w:right w:val="none" w:sz="0" w:space="0" w:color="auto"/>
      </w:divBdr>
    </w:div>
    <w:div w:id="1277785294">
      <w:bodyDiv w:val="1"/>
      <w:marLeft w:val="0"/>
      <w:marRight w:val="0"/>
      <w:marTop w:val="0"/>
      <w:marBottom w:val="0"/>
      <w:divBdr>
        <w:top w:val="none" w:sz="0" w:space="0" w:color="auto"/>
        <w:left w:val="none" w:sz="0" w:space="0" w:color="auto"/>
        <w:bottom w:val="none" w:sz="0" w:space="0" w:color="auto"/>
        <w:right w:val="none" w:sz="0" w:space="0" w:color="auto"/>
      </w:divBdr>
    </w:div>
    <w:div w:id="1301766807">
      <w:bodyDiv w:val="1"/>
      <w:marLeft w:val="0"/>
      <w:marRight w:val="0"/>
      <w:marTop w:val="0"/>
      <w:marBottom w:val="0"/>
      <w:divBdr>
        <w:top w:val="none" w:sz="0" w:space="0" w:color="auto"/>
        <w:left w:val="none" w:sz="0" w:space="0" w:color="auto"/>
        <w:bottom w:val="none" w:sz="0" w:space="0" w:color="auto"/>
        <w:right w:val="none" w:sz="0" w:space="0" w:color="auto"/>
      </w:divBdr>
    </w:div>
    <w:div w:id="1302272890">
      <w:bodyDiv w:val="1"/>
      <w:marLeft w:val="0"/>
      <w:marRight w:val="0"/>
      <w:marTop w:val="0"/>
      <w:marBottom w:val="0"/>
      <w:divBdr>
        <w:top w:val="none" w:sz="0" w:space="0" w:color="auto"/>
        <w:left w:val="none" w:sz="0" w:space="0" w:color="auto"/>
        <w:bottom w:val="none" w:sz="0" w:space="0" w:color="auto"/>
        <w:right w:val="none" w:sz="0" w:space="0" w:color="auto"/>
      </w:divBdr>
    </w:div>
    <w:div w:id="1311059336">
      <w:bodyDiv w:val="1"/>
      <w:marLeft w:val="0"/>
      <w:marRight w:val="0"/>
      <w:marTop w:val="0"/>
      <w:marBottom w:val="0"/>
      <w:divBdr>
        <w:top w:val="none" w:sz="0" w:space="0" w:color="auto"/>
        <w:left w:val="none" w:sz="0" w:space="0" w:color="auto"/>
        <w:bottom w:val="none" w:sz="0" w:space="0" w:color="auto"/>
        <w:right w:val="none" w:sz="0" w:space="0" w:color="auto"/>
      </w:divBdr>
    </w:div>
    <w:div w:id="1320959583">
      <w:bodyDiv w:val="1"/>
      <w:marLeft w:val="0"/>
      <w:marRight w:val="0"/>
      <w:marTop w:val="0"/>
      <w:marBottom w:val="0"/>
      <w:divBdr>
        <w:top w:val="none" w:sz="0" w:space="0" w:color="auto"/>
        <w:left w:val="none" w:sz="0" w:space="0" w:color="auto"/>
        <w:bottom w:val="none" w:sz="0" w:space="0" w:color="auto"/>
        <w:right w:val="none" w:sz="0" w:space="0" w:color="auto"/>
      </w:divBdr>
    </w:div>
    <w:div w:id="1331912811">
      <w:bodyDiv w:val="1"/>
      <w:marLeft w:val="0"/>
      <w:marRight w:val="0"/>
      <w:marTop w:val="0"/>
      <w:marBottom w:val="0"/>
      <w:divBdr>
        <w:top w:val="none" w:sz="0" w:space="0" w:color="auto"/>
        <w:left w:val="none" w:sz="0" w:space="0" w:color="auto"/>
        <w:bottom w:val="none" w:sz="0" w:space="0" w:color="auto"/>
        <w:right w:val="none" w:sz="0" w:space="0" w:color="auto"/>
      </w:divBdr>
    </w:div>
    <w:div w:id="1351294523">
      <w:bodyDiv w:val="1"/>
      <w:marLeft w:val="0"/>
      <w:marRight w:val="0"/>
      <w:marTop w:val="0"/>
      <w:marBottom w:val="0"/>
      <w:divBdr>
        <w:top w:val="none" w:sz="0" w:space="0" w:color="auto"/>
        <w:left w:val="none" w:sz="0" w:space="0" w:color="auto"/>
        <w:bottom w:val="none" w:sz="0" w:space="0" w:color="auto"/>
        <w:right w:val="none" w:sz="0" w:space="0" w:color="auto"/>
      </w:divBdr>
    </w:div>
    <w:div w:id="1411731430">
      <w:bodyDiv w:val="1"/>
      <w:marLeft w:val="0"/>
      <w:marRight w:val="0"/>
      <w:marTop w:val="0"/>
      <w:marBottom w:val="0"/>
      <w:divBdr>
        <w:top w:val="none" w:sz="0" w:space="0" w:color="auto"/>
        <w:left w:val="none" w:sz="0" w:space="0" w:color="auto"/>
        <w:bottom w:val="none" w:sz="0" w:space="0" w:color="auto"/>
        <w:right w:val="none" w:sz="0" w:space="0" w:color="auto"/>
      </w:divBdr>
    </w:div>
    <w:div w:id="1436751826">
      <w:bodyDiv w:val="1"/>
      <w:marLeft w:val="0"/>
      <w:marRight w:val="0"/>
      <w:marTop w:val="0"/>
      <w:marBottom w:val="0"/>
      <w:divBdr>
        <w:top w:val="none" w:sz="0" w:space="0" w:color="auto"/>
        <w:left w:val="none" w:sz="0" w:space="0" w:color="auto"/>
        <w:bottom w:val="none" w:sz="0" w:space="0" w:color="auto"/>
        <w:right w:val="none" w:sz="0" w:space="0" w:color="auto"/>
      </w:divBdr>
    </w:div>
    <w:div w:id="1438283523">
      <w:bodyDiv w:val="1"/>
      <w:marLeft w:val="0"/>
      <w:marRight w:val="0"/>
      <w:marTop w:val="0"/>
      <w:marBottom w:val="0"/>
      <w:divBdr>
        <w:top w:val="none" w:sz="0" w:space="0" w:color="auto"/>
        <w:left w:val="none" w:sz="0" w:space="0" w:color="auto"/>
        <w:bottom w:val="none" w:sz="0" w:space="0" w:color="auto"/>
        <w:right w:val="none" w:sz="0" w:space="0" w:color="auto"/>
      </w:divBdr>
    </w:div>
    <w:div w:id="1466460105">
      <w:bodyDiv w:val="1"/>
      <w:marLeft w:val="0"/>
      <w:marRight w:val="0"/>
      <w:marTop w:val="0"/>
      <w:marBottom w:val="0"/>
      <w:divBdr>
        <w:top w:val="none" w:sz="0" w:space="0" w:color="auto"/>
        <w:left w:val="none" w:sz="0" w:space="0" w:color="auto"/>
        <w:bottom w:val="none" w:sz="0" w:space="0" w:color="auto"/>
        <w:right w:val="none" w:sz="0" w:space="0" w:color="auto"/>
      </w:divBdr>
    </w:div>
    <w:div w:id="1490441830">
      <w:bodyDiv w:val="1"/>
      <w:marLeft w:val="0"/>
      <w:marRight w:val="0"/>
      <w:marTop w:val="0"/>
      <w:marBottom w:val="0"/>
      <w:divBdr>
        <w:top w:val="none" w:sz="0" w:space="0" w:color="auto"/>
        <w:left w:val="none" w:sz="0" w:space="0" w:color="auto"/>
        <w:bottom w:val="none" w:sz="0" w:space="0" w:color="auto"/>
        <w:right w:val="none" w:sz="0" w:space="0" w:color="auto"/>
      </w:divBdr>
    </w:div>
    <w:div w:id="1493912645">
      <w:bodyDiv w:val="1"/>
      <w:marLeft w:val="0"/>
      <w:marRight w:val="0"/>
      <w:marTop w:val="0"/>
      <w:marBottom w:val="0"/>
      <w:divBdr>
        <w:top w:val="none" w:sz="0" w:space="0" w:color="auto"/>
        <w:left w:val="none" w:sz="0" w:space="0" w:color="auto"/>
        <w:bottom w:val="none" w:sz="0" w:space="0" w:color="auto"/>
        <w:right w:val="none" w:sz="0" w:space="0" w:color="auto"/>
      </w:divBdr>
    </w:div>
    <w:div w:id="1543980770">
      <w:bodyDiv w:val="1"/>
      <w:marLeft w:val="0"/>
      <w:marRight w:val="0"/>
      <w:marTop w:val="0"/>
      <w:marBottom w:val="0"/>
      <w:divBdr>
        <w:top w:val="none" w:sz="0" w:space="0" w:color="auto"/>
        <w:left w:val="none" w:sz="0" w:space="0" w:color="auto"/>
        <w:bottom w:val="none" w:sz="0" w:space="0" w:color="auto"/>
        <w:right w:val="none" w:sz="0" w:space="0" w:color="auto"/>
      </w:divBdr>
    </w:div>
    <w:div w:id="1553882790">
      <w:bodyDiv w:val="1"/>
      <w:marLeft w:val="0"/>
      <w:marRight w:val="0"/>
      <w:marTop w:val="0"/>
      <w:marBottom w:val="0"/>
      <w:divBdr>
        <w:top w:val="none" w:sz="0" w:space="0" w:color="auto"/>
        <w:left w:val="none" w:sz="0" w:space="0" w:color="auto"/>
        <w:bottom w:val="none" w:sz="0" w:space="0" w:color="auto"/>
        <w:right w:val="none" w:sz="0" w:space="0" w:color="auto"/>
      </w:divBdr>
    </w:div>
    <w:div w:id="1558122271">
      <w:bodyDiv w:val="1"/>
      <w:marLeft w:val="0"/>
      <w:marRight w:val="0"/>
      <w:marTop w:val="0"/>
      <w:marBottom w:val="0"/>
      <w:divBdr>
        <w:top w:val="none" w:sz="0" w:space="0" w:color="auto"/>
        <w:left w:val="none" w:sz="0" w:space="0" w:color="auto"/>
        <w:bottom w:val="none" w:sz="0" w:space="0" w:color="auto"/>
        <w:right w:val="none" w:sz="0" w:space="0" w:color="auto"/>
      </w:divBdr>
    </w:div>
    <w:div w:id="1599800015">
      <w:bodyDiv w:val="1"/>
      <w:marLeft w:val="0"/>
      <w:marRight w:val="0"/>
      <w:marTop w:val="0"/>
      <w:marBottom w:val="0"/>
      <w:divBdr>
        <w:top w:val="none" w:sz="0" w:space="0" w:color="auto"/>
        <w:left w:val="none" w:sz="0" w:space="0" w:color="auto"/>
        <w:bottom w:val="none" w:sz="0" w:space="0" w:color="auto"/>
        <w:right w:val="none" w:sz="0" w:space="0" w:color="auto"/>
      </w:divBdr>
    </w:div>
    <w:div w:id="1632242777">
      <w:bodyDiv w:val="1"/>
      <w:marLeft w:val="0"/>
      <w:marRight w:val="0"/>
      <w:marTop w:val="0"/>
      <w:marBottom w:val="0"/>
      <w:divBdr>
        <w:top w:val="none" w:sz="0" w:space="0" w:color="auto"/>
        <w:left w:val="none" w:sz="0" w:space="0" w:color="auto"/>
        <w:bottom w:val="none" w:sz="0" w:space="0" w:color="auto"/>
        <w:right w:val="none" w:sz="0" w:space="0" w:color="auto"/>
      </w:divBdr>
    </w:div>
    <w:div w:id="1643774267">
      <w:bodyDiv w:val="1"/>
      <w:marLeft w:val="0"/>
      <w:marRight w:val="0"/>
      <w:marTop w:val="0"/>
      <w:marBottom w:val="0"/>
      <w:divBdr>
        <w:top w:val="none" w:sz="0" w:space="0" w:color="auto"/>
        <w:left w:val="none" w:sz="0" w:space="0" w:color="auto"/>
        <w:bottom w:val="none" w:sz="0" w:space="0" w:color="auto"/>
        <w:right w:val="none" w:sz="0" w:space="0" w:color="auto"/>
      </w:divBdr>
    </w:div>
    <w:div w:id="1646622010">
      <w:bodyDiv w:val="1"/>
      <w:marLeft w:val="0"/>
      <w:marRight w:val="0"/>
      <w:marTop w:val="0"/>
      <w:marBottom w:val="0"/>
      <w:divBdr>
        <w:top w:val="none" w:sz="0" w:space="0" w:color="auto"/>
        <w:left w:val="none" w:sz="0" w:space="0" w:color="auto"/>
        <w:bottom w:val="none" w:sz="0" w:space="0" w:color="auto"/>
        <w:right w:val="none" w:sz="0" w:space="0" w:color="auto"/>
      </w:divBdr>
    </w:div>
    <w:div w:id="1684897035">
      <w:bodyDiv w:val="1"/>
      <w:marLeft w:val="0"/>
      <w:marRight w:val="0"/>
      <w:marTop w:val="0"/>
      <w:marBottom w:val="0"/>
      <w:divBdr>
        <w:top w:val="none" w:sz="0" w:space="0" w:color="auto"/>
        <w:left w:val="none" w:sz="0" w:space="0" w:color="auto"/>
        <w:bottom w:val="none" w:sz="0" w:space="0" w:color="auto"/>
        <w:right w:val="none" w:sz="0" w:space="0" w:color="auto"/>
      </w:divBdr>
    </w:div>
    <w:div w:id="1696341800">
      <w:bodyDiv w:val="1"/>
      <w:marLeft w:val="0"/>
      <w:marRight w:val="0"/>
      <w:marTop w:val="0"/>
      <w:marBottom w:val="0"/>
      <w:divBdr>
        <w:top w:val="none" w:sz="0" w:space="0" w:color="auto"/>
        <w:left w:val="none" w:sz="0" w:space="0" w:color="auto"/>
        <w:bottom w:val="none" w:sz="0" w:space="0" w:color="auto"/>
        <w:right w:val="none" w:sz="0" w:space="0" w:color="auto"/>
      </w:divBdr>
    </w:div>
    <w:div w:id="1752006075">
      <w:bodyDiv w:val="1"/>
      <w:marLeft w:val="0"/>
      <w:marRight w:val="0"/>
      <w:marTop w:val="0"/>
      <w:marBottom w:val="0"/>
      <w:divBdr>
        <w:top w:val="none" w:sz="0" w:space="0" w:color="auto"/>
        <w:left w:val="none" w:sz="0" w:space="0" w:color="auto"/>
        <w:bottom w:val="none" w:sz="0" w:space="0" w:color="auto"/>
        <w:right w:val="none" w:sz="0" w:space="0" w:color="auto"/>
      </w:divBdr>
    </w:div>
    <w:div w:id="1752237980">
      <w:bodyDiv w:val="1"/>
      <w:marLeft w:val="0"/>
      <w:marRight w:val="0"/>
      <w:marTop w:val="0"/>
      <w:marBottom w:val="0"/>
      <w:divBdr>
        <w:top w:val="none" w:sz="0" w:space="0" w:color="auto"/>
        <w:left w:val="none" w:sz="0" w:space="0" w:color="auto"/>
        <w:bottom w:val="none" w:sz="0" w:space="0" w:color="auto"/>
        <w:right w:val="none" w:sz="0" w:space="0" w:color="auto"/>
      </w:divBdr>
    </w:div>
    <w:div w:id="1757361619">
      <w:bodyDiv w:val="1"/>
      <w:marLeft w:val="0"/>
      <w:marRight w:val="0"/>
      <w:marTop w:val="0"/>
      <w:marBottom w:val="0"/>
      <w:divBdr>
        <w:top w:val="none" w:sz="0" w:space="0" w:color="auto"/>
        <w:left w:val="none" w:sz="0" w:space="0" w:color="auto"/>
        <w:bottom w:val="none" w:sz="0" w:space="0" w:color="auto"/>
        <w:right w:val="none" w:sz="0" w:space="0" w:color="auto"/>
      </w:divBdr>
      <w:divsChild>
        <w:div w:id="1543402337">
          <w:marLeft w:val="0"/>
          <w:marRight w:val="0"/>
          <w:marTop w:val="0"/>
          <w:marBottom w:val="0"/>
          <w:divBdr>
            <w:top w:val="none" w:sz="0" w:space="0" w:color="auto"/>
            <w:left w:val="none" w:sz="0" w:space="0" w:color="auto"/>
            <w:bottom w:val="none" w:sz="0" w:space="0" w:color="auto"/>
            <w:right w:val="none" w:sz="0" w:space="0" w:color="auto"/>
          </w:divBdr>
          <w:divsChild>
            <w:div w:id="235551050">
              <w:marLeft w:val="0"/>
              <w:marRight w:val="0"/>
              <w:marTop w:val="0"/>
              <w:marBottom w:val="0"/>
              <w:divBdr>
                <w:top w:val="none" w:sz="0" w:space="0" w:color="auto"/>
                <w:left w:val="none" w:sz="0" w:space="0" w:color="auto"/>
                <w:bottom w:val="none" w:sz="0" w:space="0" w:color="auto"/>
                <w:right w:val="none" w:sz="0" w:space="0" w:color="auto"/>
              </w:divBdr>
              <w:divsChild>
                <w:div w:id="9122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02189">
      <w:bodyDiv w:val="1"/>
      <w:marLeft w:val="0"/>
      <w:marRight w:val="0"/>
      <w:marTop w:val="0"/>
      <w:marBottom w:val="0"/>
      <w:divBdr>
        <w:top w:val="none" w:sz="0" w:space="0" w:color="auto"/>
        <w:left w:val="none" w:sz="0" w:space="0" w:color="auto"/>
        <w:bottom w:val="none" w:sz="0" w:space="0" w:color="auto"/>
        <w:right w:val="none" w:sz="0" w:space="0" w:color="auto"/>
      </w:divBdr>
    </w:div>
    <w:div w:id="1841892938">
      <w:bodyDiv w:val="1"/>
      <w:marLeft w:val="0"/>
      <w:marRight w:val="0"/>
      <w:marTop w:val="0"/>
      <w:marBottom w:val="0"/>
      <w:divBdr>
        <w:top w:val="none" w:sz="0" w:space="0" w:color="auto"/>
        <w:left w:val="none" w:sz="0" w:space="0" w:color="auto"/>
        <w:bottom w:val="none" w:sz="0" w:space="0" w:color="auto"/>
        <w:right w:val="none" w:sz="0" w:space="0" w:color="auto"/>
      </w:divBdr>
      <w:divsChild>
        <w:div w:id="711997120">
          <w:marLeft w:val="0"/>
          <w:marRight w:val="0"/>
          <w:marTop w:val="0"/>
          <w:marBottom w:val="0"/>
          <w:divBdr>
            <w:top w:val="none" w:sz="0" w:space="0" w:color="auto"/>
            <w:left w:val="none" w:sz="0" w:space="0" w:color="auto"/>
            <w:bottom w:val="none" w:sz="0" w:space="0" w:color="auto"/>
            <w:right w:val="none" w:sz="0" w:space="0" w:color="auto"/>
          </w:divBdr>
          <w:divsChild>
            <w:div w:id="499736460">
              <w:marLeft w:val="0"/>
              <w:marRight w:val="0"/>
              <w:marTop w:val="0"/>
              <w:marBottom w:val="0"/>
              <w:divBdr>
                <w:top w:val="none" w:sz="0" w:space="0" w:color="auto"/>
                <w:left w:val="none" w:sz="0" w:space="0" w:color="auto"/>
                <w:bottom w:val="none" w:sz="0" w:space="0" w:color="auto"/>
                <w:right w:val="none" w:sz="0" w:space="0" w:color="auto"/>
              </w:divBdr>
              <w:divsChild>
                <w:div w:id="12811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94414">
      <w:bodyDiv w:val="1"/>
      <w:marLeft w:val="0"/>
      <w:marRight w:val="0"/>
      <w:marTop w:val="0"/>
      <w:marBottom w:val="0"/>
      <w:divBdr>
        <w:top w:val="none" w:sz="0" w:space="0" w:color="auto"/>
        <w:left w:val="none" w:sz="0" w:space="0" w:color="auto"/>
        <w:bottom w:val="none" w:sz="0" w:space="0" w:color="auto"/>
        <w:right w:val="none" w:sz="0" w:space="0" w:color="auto"/>
      </w:divBdr>
    </w:div>
    <w:div w:id="1859736644">
      <w:bodyDiv w:val="1"/>
      <w:marLeft w:val="0"/>
      <w:marRight w:val="0"/>
      <w:marTop w:val="0"/>
      <w:marBottom w:val="0"/>
      <w:divBdr>
        <w:top w:val="none" w:sz="0" w:space="0" w:color="auto"/>
        <w:left w:val="none" w:sz="0" w:space="0" w:color="auto"/>
        <w:bottom w:val="none" w:sz="0" w:space="0" w:color="auto"/>
        <w:right w:val="none" w:sz="0" w:space="0" w:color="auto"/>
      </w:divBdr>
    </w:div>
    <w:div w:id="1880897660">
      <w:bodyDiv w:val="1"/>
      <w:marLeft w:val="0"/>
      <w:marRight w:val="0"/>
      <w:marTop w:val="0"/>
      <w:marBottom w:val="0"/>
      <w:divBdr>
        <w:top w:val="none" w:sz="0" w:space="0" w:color="auto"/>
        <w:left w:val="none" w:sz="0" w:space="0" w:color="auto"/>
        <w:bottom w:val="none" w:sz="0" w:space="0" w:color="auto"/>
        <w:right w:val="none" w:sz="0" w:space="0" w:color="auto"/>
      </w:divBdr>
    </w:div>
    <w:div w:id="1915430073">
      <w:bodyDiv w:val="1"/>
      <w:marLeft w:val="0"/>
      <w:marRight w:val="0"/>
      <w:marTop w:val="0"/>
      <w:marBottom w:val="0"/>
      <w:divBdr>
        <w:top w:val="none" w:sz="0" w:space="0" w:color="auto"/>
        <w:left w:val="none" w:sz="0" w:space="0" w:color="auto"/>
        <w:bottom w:val="none" w:sz="0" w:space="0" w:color="auto"/>
        <w:right w:val="none" w:sz="0" w:space="0" w:color="auto"/>
      </w:divBdr>
    </w:div>
    <w:div w:id="1946377848">
      <w:bodyDiv w:val="1"/>
      <w:marLeft w:val="0"/>
      <w:marRight w:val="0"/>
      <w:marTop w:val="0"/>
      <w:marBottom w:val="0"/>
      <w:divBdr>
        <w:top w:val="none" w:sz="0" w:space="0" w:color="auto"/>
        <w:left w:val="none" w:sz="0" w:space="0" w:color="auto"/>
        <w:bottom w:val="none" w:sz="0" w:space="0" w:color="auto"/>
        <w:right w:val="none" w:sz="0" w:space="0" w:color="auto"/>
      </w:divBdr>
    </w:div>
    <w:div w:id="1955669022">
      <w:bodyDiv w:val="1"/>
      <w:marLeft w:val="0"/>
      <w:marRight w:val="0"/>
      <w:marTop w:val="0"/>
      <w:marBottom w:val="0"/>
      <w:divBdr>
        <w:top w:val="none" w:sz="0" w:space="0" w:color="auto"/>
        <w:left w:val="none" w:sz="0" w:space="0" w:color="auto"/>
        <w:bottom w:val="none" w:sz="0" w:space="0" w:color="auto"/>
        <w:right w:val="none" w:sz="0" w:space="0" w:color="auto"/>
      </w:divBdr>
    </w:div>
    <w:div w:id="1978415867">
      <w:bodyDiv w:val="1"/>
      <w:marLeft w:val="0"/>
      <w:marRight w:val="0"/>
      <w:marTop w:val="0"/>
      <w:marBottom w:val="0"/>
      <w:divBdr>
        <w:top w:val="none" w:sz="0" w:space="0" w:color="auto"/>
        <w:left w:val="none" w:sz="0" w:space="0" w:color="auto"/>
        <w:bottom w:val="none" w:sz="0" w:space="0" w:color="auto"/>
        <w:right w:val="none" w:sz="0" w:space="0" w:color="auto"/>
      </w:divBdr>
    </w:div>
    <w:div w:id="1991981227">
      <w:bodyDiv w:val="1"/>
      <w:marLeft w:val="0"/>
      <w:marRight w:val="0"/>
      <w:marTop w:val="0"/>
      <w:marBottom w:val="0"/>
      <w:divBdr>
        <w:top w:val="none" w:sz="0" w:space="0" w:color="auto"/>
        <w:left w:val="none" w:sz="0" w:space="0" w:color="auto"/>
        <w:bottom w:val="none" w:sz="0" w:space="0" w:color="auto"/>
        <w:right w:val="none" w:sz="0" w:space="0" w:color="auto"/>
      </w:divBdr>
    </w:div>
    <w:div w:id="2002002988">
      <w:bodyDiv w:val="1"/>
      <w:marLeft w:val="0"/>
      <w:marRight w:val="0"/>
      <w:marTop w:val="0"/>
      <w:marBottom w:val="0"/>
      <w:divBdr>
        <w:top w:val="none" w:sz="0" w:space="0" w:color="auto"/>
        <w:left w:val="none" w:sz="0" w:space="0" w:color="auto"/>
        <w:bottom w:val="none" w:sz="0" w:space="0" w:color="auto"/>
        <w:right w:val="none" w:sz="0" w:space="0" w:color="auto"/>
      </w:divBdr>
    </w:div>
    <w:div w:id="2004964608">
      <w:bodyDiv w:val="1"/>
      <w:marLeft w:val="0"/>
      <w:marRight w:val="0"/>
      <w:marTop w:val="0"/>
      <w:marBottom w:val="0"/>
      <w:divBdr>
        <w:top w:val="none" w:sz="0" w:space="0" w:color="auto"/>
        <w:left w:val="none" w:sz="0" w:space="0" w:color="auto"/>
        <w:bottom w:val="none" w:sz="0" w:space="0" w:color="auto"/>
        <w:right w:val="none" w:sz="0" w:space="0" w:color="auto"/>
      </w:divBdr>
    </w:div>
    <w:div w:id="2019501213">
      <w:bodyDiv w:val="1"/>
      <w:marLeft w:val="0"/>
      <w:marRight w:val="0"/>
      <w:marTop w:val="0"/>
      <w:marBottom w:val="0"/>
      <w:divBdr>
        <w:top w:val="none" w:sz="0" w:space="0" w:color="auto"/>
        <w:left w:val="none" w:sz="0" w:space="0" w:color="auto"/>
        <w:bottom w:val="none" w:sz="0" w:space="0" w:color="auto"/>
        <w:right w:val="none" w:sz="0" w:space="0" w:color="auto"/>
      </w:divBdr>
    </w:div>
    <w:div w:id="2036349417">
      <w:bodyDiv w:val="1"/>
      <w:marLeft w:val="0"/>
      <w:marRight w:val="0"/>
      <w:marTop w:val="0"/>
      <w:marBottom w:val="0"/>
      <w:divBdr>
        <w:top w:val="none" w:sz="0" w:space="0" w:color="auto"/>
        <w:left w:val="none" w:sz="0" w:space="0" w:color="auto"/>
        <w:bottom w:val="none" w:sz="0" w:space="0" w:color="auto"/>
        <w:right w:val="none" w:sz="0" w:space="0" w:color="auto"/>
      </w:divBdr>
      <w:divsChild>
        <w:div w:id="1205950136">
          <w:marLeft w:val="0"/>
          <w:marRight w:val="0"/>
          <w:marTop w:val="0"/>
          <w:marBottom w:val="0"/>
          <w:divBdr>
            <w:top w:val="none" w:sz="0" w:space="0" w:color="auto"/>
            <w:left w:val="none" w:sz="0" w:space="0" w:color="auto"/>
            <w:bottom w:val="none" w:sz="0" w:space="0" w:color="auto"/>
            <w:right w:val="none" w:sz="0" w:space="0" w:color="auto"/>
          </w:divBdr>
          <w:divsChild>
            <w:div w:id="172663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69332">
      <w:bodyDiv w:val="1"/>
      <w:marLeft w:val="0"/>
      <w:marRight w:val="0"/>
      <w:marTop w:val="0"/>
      <w:marBottom w:val="0"/>
      <w:divBdr>
        <w:top w:val="none" w:sz="0" w:space="0" w:color="auto"/>
        <w:left w:val="none" w:sz="0" w:space="0" w:color="auto"/>
        <w:bottom w:val="none" w:sz="0" w:space="0" w:color="auto"/>
        <w:right w:val="none" w:sz="0" w:space="0" w:color="auto"/>
      </w:divBdr>
    </w:div>
    <w:div w:id="2052613974">
      <w:bodyDiv w:val="1"/>
      <w:marLeft w:val="0"/>
      <w:marRight w:val="0"/>
      <w:marTop w:val="0"/>
      <w:marBottom w:val="0"/>
      <w:divBdr>
        <w:top w:val="none" w:sz="0" w:space="0" w:color="auto"/>
        <w:left w:val="none" w:sz="0" w:space="0" w:color="auto"/>
        <w:bottom w:val="none" w:sz="0" w:space="0" w:color="auto"/>
        <w:right w:val="none" w:sz="0" w:space="0" w:color="auto"/>
      </w:divBdr>
    </w:div>
    <w:div w:id="2107378407">
      <w:bodyDiv w:val="1"/>
      <w:marLeft w:val="0"/>
      <w:marRight w:val="0"/>
      <w:marTop w:val="0"/>
      <w:marBottom w:val="0"/>
      <w:divBdr>
        <w:top w:val="none" w:sz="0" w:space="0" w:color="auto"/>
        <w:left w:val="none" w:sz="0" w:space="0" w:color="auto"/>
        <w:bottom w:val="none" w:sz="0" w:space="0" w:color="auto"/>
        <w:right w:val="none" w:sz="0" w:space="0" w:color="auto"/>
      </w:divBdr>
      <w:divsChild>
        <w:div w:id="851263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286FDB6-BEC9-42F6-BAE9-229AA737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15974</Words>
  <Characters>100642</Characters>
  <Application>Microsoft Office Word</Application>
  <DocSecurity>0</DocSecurity>
  <Lines>838</Lines>
  <Paragraphs>232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2024-04-22T08:20:00Z</dcterms:created>
  <dcterms:modified xsi:type="dcterms:W3CDTF">2024-04-22T08:20:00Z</dcterms:modified>
</cp:coreProperties>
</file>