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3F90" w14:textId="77777777" w:rsidR="008C6B1E" w:rsidRPr="00B54574" w:rsidRDefault="001C7991">
      <w:pPr>
        <w:tabs>
          <w:tab w:val="left" w:pos="4395"/>
        </w:tabs>
        <w:rPr>
          <w:lang w:val="de-DE"/>
        </w:rPr>
      </w:pPr>
      <w:r w:rsidRPr="004450AA">
        <w:rPr>
          <w:noProof/>
          <w:lang w:val="de-DE"/>
        </w:rPr>
        <w:drawing>
          <wp:anchor distT="0" distB="0" distL="114300" distR="114300" simplePos="0" relativeHeight="251658752" behindDoc="0" locked="0" layoutInCell="1" allowOverlap="1" wp14:anchorId="0DDAD929" wp14:editId="1FC9C1C1">
            <wp:simplePos x="0" y="0"/>
            <wp:positionH relativeFrom="margin">
              <wp:posOffset>2578735</wp:posOffset>
            </wp:positionH>
            <wp:positionV relativeFrom="margin">
              <wp:posOffset>-167640</wp:posOffset>
            </wp:positionV>
            <wp:extent cx="3479165" cy="448945"/>
            <wp:effectExtent l="0" t="0" r="6985" b="8255"/>
            <wp:wrapSquare wrapText="bothSides"/>
            <wp:docPr id="2" name="Grafik 2"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94815" w14:textId="77777777" w:rsidR="008C6B1E" w:rsidRPr="00B54574" w:rsidRDefault="008C6B1E">
      <w:pPr>
        <w:rPr>
          <w:lang w:val="de-DE"/>
        </w:rPr>
      </w:pPr>
    </w:p>
    <w:p w14:paraId="3F7F467D" w14:textId="77777777" w:rsidR="008C6B1E" w:rsidRPr="00B54574" w:rsidRDefault="008C6B1E">
      <w:pPr>
        <w:pStyle w:val="Titel"/>
        <w:rPr>
          <w:lang w:val="de-DE"/>
        </w:rPr>
      </w:pPr>
    </w:p>
    <w:p w14:paraId="10C002CE" w14:textId="77777777" w:rsidR="008C6B1E" w:rsidRPr="00B54574" w:rsidRDefault="008C6B1E">
      <w:pPr>
        <w:pStyle w:val="Titel"/>
        <w:rPr>
          <w:lang w:val="de-DE"/>
        </w:rPr>
      </w:pPr>
    </w:p>
    <w:p w14:paraId="313840B3" w14:textId="77777777" w:rsidR="008C6B1E" w:rsidRPr="004450AA" w:rsidRDefault="001C7991">
      <w:pPr>
        <w:pStyle w:val="Titel"/>
        <w:spacing w:before="100" w:beforeAutospacing="1" w:after="100" w:afterAutospacing="1" w:line="1020" w:lineRule="exact"/>
        <w:ind w:left="397" w:right="147" w:hanging="397"/>
        <w:rPr>
          <w:sz w:val="80"/>
          <w:szCs w:val="80"/>
          <w:lang w:val="de-DE"/>
        </w:rPr>
      </w:pPr>
      <w:r w:rsidRPr="004450AA">
        <w:rPr>
          <w:noProof/>
          <w:sz w:val="80"/>
          <w:szCs w:val="80"/>
          <w:lang w:val="de-DE"/>
        </w:rPr>
        <w:drawing>
          <wp:anchor distT="0" distB="0" distL="114300" distR="114300" simplePos="0" relativeHeight="251657728" behindDoc="1" locked="0" layoutInCell="1" allowOverlap="1" wp14:anchorId="1A1AC402" wp14:editId="0FDE51BA">
            <wp:simplePos x="0" y="0"/>
            <wp:positionH relativeFrom="column">
              <wp:posOffset>-863600</wp:posOffset>
            </wp:positionH>
            <wp:positionV relativeFrom="paragraph">
              <wp:posOffset>12065</wp:posOffset>
            </wp:positionV>
            <wp:extent cx="2842260" cy="34467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2842260" cy="3446780"/>
                    </a:xfrm>
                    <a:prstGeom prst="rect">
                      <a:avLst/>
                    </a:prstGeom>
                  </pic:spPr>
                </pic:pic>
              </a:graphicData>
            </a:graphic>
            <wp14:sizeRelH relativeFrom="page">
              <wp14:pctWidth>0</wp14:pctWidth>
            </wp14:sizeRelH>
            <wp14:sizeRelV relativeFrom="page">
              <wp14:pctHeight>0</wp14:pctHeight>
            </wp14:sizeRelV>
          </wp:anchor>
        </w:drawing>
      </w:r>
      <w:r w:rsidRPr="004450AA">
        <w:rPr>
          <w:sz w:val="80"/>
          <w:szCs w:val="80"/>
          <w:lang w:val="de-DE"/>
        </w:rPr>
        <w:t xml:space="preserve">Muster-Verfahrens-dokumentation für das Scannen von Urkunden </w:t>
      </w:r>
    </w:p>
    <w:p w14:paraId="5616DEC7" w14:textId="77777777" w:rsidR="008C6B1E" w:rsidRPr="004450AA" w:rsidRDefault="001C7991">
      <w:pPr>
        <w:pStyle w:val="Untertitel"/>
        <w:spacing w:line="216" w:lineRule="auto"/>
        <w:ind w:left="2268" w:right="147"/>
        <w:rPr>
          <w:sz w:val="36"/>
          <w:szCs w:val="36"/>
          <w:lang w:val="de-DE"/>
        </w:rPr>
      </w:pPr>
      <w:r w:rsidRPr="004450AA">
        <w:rPr>
          <w:sz w:val="36"/>
          <w:szCs w:val="36"/>
          <w:lang w:val="de-DE"/>
        </w:rPr>
        <w:br/>
      </w:r>
      <w:r w:rsidRPr="004450AA">
        <w:rPr>
          <w:sz w:val="36"/>
          <w:szCs w:val="36"/>
          <w:lang w:val="de-DE"/>
        </w:rPr>
        <w:br/>
        <w:t xml:space="preserve">Bundesnotarkammer </w:t>
      </w:r>
    </w:p>
    <w:p w14:paraId="466D6AA2" w14:textId="77777777" w:rsidR="008C6B1E" w:rsidRPr="004450AA" w:rsidRDefault="001C7991">
      <w:pPr>
        <w:ind w:right="126"/>
        <w:jc w:val="right"/>
        <w:rPr>
          <w:lang w:val="de-DE"/>
        </w:rPr>
      </w:pPr>
      <w:r w:rsidRPr="004450AA">
        <w:rPr>
          <w:lang w:val="de-DE"/>
        </w:rPr>
        <w:t xml:space="preserve">Körperschaft des öffentlichen Rechts     </w:t>
      </w:r>
    </w:p>
    <w:p w14:paraId="6EA0A9BB" w14:textId="77777777" w:rsidR="008C6B1E" w:rsidRPr="004450AA" w:rsidRDefault="001C7991">
      <w:pPr>
        <w:rPr>
          <w:lang w:val="de-DE"/>
        </w:rPr>
      </w:pPr>
      <w:r w:rsidRPr="004450AA">
        <w:rPr>
          <w:lang w:val="de-DE"/>
        </w:rPr>
        <w:br/>
      </w:r>
      <w:r w:rsidRPr="004450AA">
        <w:rPr>
          <w:lang w:val="de-DE"/>
        </w:rPr>
        <w:br/>
      </w:r>
      <w:r w:rsidRPr="004450AA">
        <w:rPr>
          <w:lang w:val="de-DE"/>
        </w:rPr>
        <w:br/>
      </w:r>
      <w:r w:rsidRPr="004450AA">
        <w:rPr>
          <w:lang w:val="de-DE"/>
        </w:rPr>
        <w:br/>
      </w:r>
      <w:r w:rsidRPr="004450AA">
        <w:rPr>
          <w:lang w:val="de-DE"/>
        </w:rPr>
        <w:br/>
      </w:r>
    </w:p>
    <w:tbl>
      <w:tblPr>
        <w:tblStyle w:val="Tabellenraster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5748"/>
      </w:tblGrid>
      <w:tr w:rsidR="008C6B1E" w:rsidRPr="004450AA" w14:paraId="1853241F" w14:textId="77777777">
        <w:tc>
          <w:tcPr>
            <w:tcW w:w="1984" w:type="dxa"/>
          </w:tcPr>
          <w:p w14:paraId="249C65D1"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Version:</w:t>
            </w:r>
          </w:p>
        </w:tc>
        <w:tc>
          <w:tcPr>
            <w:tcW w:w="6821" w:type="dxa"/>
          </w:tcPr>
          <w:p w14:paraId="1EFAD892" w14:textId="35D41E82" w:rsidR="008C6B1E" w:rsidRPr="004450AA" w:rsidRDefault="003D3974">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1.</w:t>
            </w:r>
            <w:r w:rsidR="006C5056">
              <w:rPr>
                <w:rFonts w:eastAsiaTheme="majorEastAsia" w:cstheme="majorBidi"/>
                <w:b/>
                <w:bCs/>
                <w:i/>
                <w:iCs/>
                <w:color w:val="auto"/>
                <w:sz w:val="26"/>
                <w:szCs w:val="26"/>
                <w:lang w:val="de-DE"/>
              </w:rPr>
              <w:t>1</w:t>
            </w:r>
          </w:p>
        </w:tc>
      </w:tr>
      <w:tr w:rsidR="008C6B1E" w:rsidRPr="004450AA" w14:paraId="41464A0D" w14:textId="77777777">
        <w:tc>
          <w:tcPr>
            <w:tcW w:w="1984" w:type="dxa"/>
          </w:tcPr>
          <w:p w14:paraId="489D6CE3"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Erscheinungsdatum:</w:t>
            </w:r>
          </w:p>
        </w:tc>
        <w:tc>
          <w:tcPr>
            <w:tcW w:w="6821" w:type="dxa"/>
          </w:tcPr>
          <w:p w14:paraId="5A672012" w14:textId="0794D9F1" w:rsidR="008C6B1E" w:rsidRPr="004450AA" w:rsidRDefault="006C5056">
            <w:pPr>
              <w:ind w:left="0"/>
              <w:rPr>
                <w:rFonts w:eastAsiaTheme="majorEastAsia" w:cstheme="majorBidi"/>
                <w:b/>
                <w:bCs/>
                <w:i/>
                <w:iCs/>
                <w:color w:val="971B2F"/>
                <w:sz w:val="26"/>
                <w:szCs w:val="26"/>
                <w:lang w:val="de-DE"/>
              </w:rPr>
            </w:pPr>
            <w:r>
              <w:rPr>
                <w:rFonts w:eastAsiaTheme="majorEastAsia" w:cstheme="majorBidi"/>
                <w:b/>
                <w:bCs/>
                <w:i/>
                <w:iCs/>
                <w:color w:val="auto"/>
                <w:sz w:val="26"/>
                <w:szCs w:val="26"/>
                <w:lang w:val="de-DE"/>
              </w:rPr>
              <w:t>22</w:t>
            </w:r>
            <w:r w:rsidR="003D3974" w:rsidRPr="004450AA">
              <w:rPr>
                <w:rFonts w:eastAsiaTheme="majorEastAsia" w:cstheme="majorBidi"/>
                <w:b/>
                <w:bCs/>
                <w:i/>
                <w:iCs/>
                <w:color w:val="auto"/>
                <w:sz w:val="26"/>
                <w:szCs w:val="26"/>
                <w:lang w:val="de-DE"/>
              </w:rPr>
              <w:t xml:space="preserve">. </w:t>
            </w:r>
            <w:r>
              <w:rPr>
                <w:rFonts w:eastAsiaTheme="majorEastAsia" w:cstheme="majorBidi"/>
                <w:b/>
                <w:bCs/>
                <w:i/>
                <w:iCs/>
                <w:color w:val="auto"/>
                <w:sz w:val="26"/>
                <w:szCs w:val="26"/>
                <w:lang w:val="de-DE"/>
              </w:rPr>
              <w:t xml:space="preserve">Mai </w:t>
            </w:r>
            <w:r w:rsidR="003D3974" w:rsidRPr="004450AA">
              <w:rPr>
                <w:rFonts w:eastAsiaTheme="majorEastAsia" w:cstheme="majorBidi"/>
                <w:b/>
                <w:bCs/>
                <w:i/>
                <w:iCs/>
                <w:color w:val="auto"/>
                <w:sz w:val="26"/>
                <w:szCs w:val="26"/>
                <w:lang w:val="de-DE"/>
              </w:rPr>
              <w:t xml:space="preserve"> 202</w:t>
            </w:r>
            <w:r>
              <w:rPr>
                <w:rFonts w:eastAsiaTheme="majorEastAsia" w:cstheme="majorBidi"/>
                <w:b/>
                <w:bCs/>
                <w:i/>
                <w:iCs/>
                <w:color w:val="auto"/>
                <w:sz w:val="26"/>
                <w:szCs w:val="26"/>
                <w:lang w:val="de-DE"/>
              </w:rPr>
              <w:t>2</w:t>
            </w:r>
          </w:p>
        </w:tc>
      </w:tr>
    </w:tbl>
    <w:p w14:paraId="4093A3B3" w14:textId="77777777" w:rsidR="008C6B1E" w:rsidRPr="004450AA" w:rsidRDefault="008C6B1E" w:rsidP="00614357">
      <w:pPr>
        <w:pStyle w:val="berschrift5"/>
      </w:pPr>
    </w:p>
    <w:p w14:paraId="7AFBCEBC" w14:textId="77777777" w:rsidR="008C6B1E" w:rsidRPr="004450AA" w:rsidRDefault="001C7991">
      <w:pPr>
        <w:rPr>
          <w:lang w:val="de-DE"/>
        </w:rPr>
      </w:pPr>
      <w:r w:rsidRPr="004450AA">
        <w:rPr>
          <w:lang w:val="de-DE"/>
        </w:rPr>
        <w:br w:type="page"/>
      </w:r>
    </w:p>
    <w:p w14:paraId="2936F1CB" w14:textId="77777777" w:rsidR="008C6B1E" w:rsidRPr="004450AA" w:rsidRDefault="001C7991">
      <w:pPr>
        <w:pStyle w:val="wie1"/>
      </w:pPr>
      <w:r w:rsidRPr="004450AA">
        <w:lastRenderedPageBreak/>
        <w:t>Dokumenthistorie</w:t>
      </w:r>
    </w:p>
    <w:tbl>
      <w:tblPr>
        <w:tblStyle w:val="Tabelle1-BNotK"/>
        <w:tblW w:w="0" w:type="auto"/>
        <w:tblLook w:val="04A0" w:firstRow="1" w:lastRow="0" w:firstColumn="1" w:lastColumn="0" w:noHBand="0" w:noVBand="1"/>
      </w:tblPr>
      <w:tblGrid>
        <w:gridCol w:w="1148"/>
        <w:gridCol w:w="2386"/>
        <w:gridCol w:w="5843"/>
      </w:tblGrid>
      <w:tr w:rsidR="008C6B1E" w:rsidRPr="004450AA" w14:paraId="32233DEA" w14:textId="77777777" w:rsidTr="00D8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Pr>
          <w:p w14:paraId="3BE6B703" w14:textId="77777777" w:rsidR="008C6B1E" w:rsidRPr="004450AA" w:rsidRDefault="001C7991">
            <w:pPr>
              <w:ind w:left="0"/>
              <w:rPr>
                <w:lang w:val="de-DE"/>
              </w:rPr>
            </w:pPr>
            <w:bookmarkStart w:id="0" w:name="_Hlk31095322"/>
            <w:r w:rsidRPr="004450AA">
              <w:rPr>
                <w:lang w:val="de-DE"/>
              </w:rPr>
              <w:t>Version</w:t>
            </w:r>
          </w:p>
        </w:tc>
        <w:tc>
          <w:tcPr>
            <w:tcW w:w="2386" w:type="dxa"/>
          </w:tcPr>
          <w:p w14:paraId="1D07C5C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Datum</w:t>
            </w:r>
          </w:p>
        </w:tc>
        <w:tc>
          <w:tcPr>
            <w:tcW w:w="5843" w:type="dxa"/>
          </w:tcPr>
          <w:p w14:paraId="4E3A6AE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Beschreibung</w:t>
            </w:r>
          </w:p>
        </w:tc>
      </w:tr>
      <w:tr w:rsidR="008C6B1E" w:rsidRPr="004450AA" w14:paraId="69532A15"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0D0AFD5F" w14:textId="77777777" w:rsidR="008C6B1E" w:rsidRPr="004450AA" w:rsidRDefault="001C7991">
            <w:pPr>
              <w:ind w:left="0"/>
              <w:rPr>
                <w:b/>
                <w:lang w:val="de-DE"/>
              </w:rPr>
            </w:pPr>
            <w:r w:rsidRPr="004450AA">
              <w:rPr>
                <w:b/>
                <w:lang w:val="de-DE"/>
              </w:rPr>
              <w:t>1.0</w:t>
            </w:r>
          </w:p>
        </w:tc>
        <w:tc>
          <w:tcPr>
            <w:tcW w:w="2386" w:type="dxa"/>
          </w:tcPr>
          <w:p w14:paraId="79A6E44C" w14:textId="5E9A595F" w:rsidR="008C6B1E" w:rsidRPr="004450AA" w:rsidRDefault="00BA41C7">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01.12.2021</w:t>
            </w:r>
          </w:p>
        </w:tc>
        <w:tc>
          <w:tcPr>
            <w:tcW w:w="5843" w:type="dxa"/>
          </w:tcPr>
          <w:p w14:paraId="1291400F" w14:textId="422F96F5"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r w:rsidR="008C6B1E" w:rsidRPr="004450AA" w14:paraId="14BAF7A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36824F08" w14:textId="5DB93099" w:rsidR="008C6B1E" w:rsidRPr="004450AA" w:rsidRDefault="00233E68">
            <w:pPr>
              <w:ind w:left="0"/>
              <w:rPr>
                <w:b/>
                <w:lang w:val="de-DE"/>
              </w:rPr>
            </w:pPr>
            <w:r>
              <w:rPr>
                <w:b/>
                <w:lang w:val="de-DE"/>
              </w:rPr>
              <w:t>1.1</w:t>
            </w:r>
          </w:p>
        </w:tc>
        <w:tc>
          <w:tcPr>
            <w:tcW w:w="2386" w:type="dxa"/>
          </w:tcPr>
          <w:p w14:paraId="401EB2DC" w14:textId="2F1965FB" w:rsidR="008C6B1E" w:rsidRPr="004450AA" w:rsidRDefault="00233E68">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22.05.2022</w:t>
            </w:r>
          </w:p>
        </w:tc>
        <w:tc>
          <w:tcPr>
            <w:tcW w:w="5843" w:type="dxa"/>
          </w:tcPr>
          <w:p w14:paraId="74C06A4D" w14:textId="06887485" w:rsidR="008C6B1E" w:rsidRPr="004450AA" w:rsidRDefault="00233E68">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Aktualisierung und Anpassung an die neuen Prozesse</w:t>
            </w:r>
          </w:p>
        </w:tc>
      </w:tr>
      <w:bookmarkEnd w:id="0"/>
    </w:tbl>
    <w:p w14:paraId="63BB4F87" w14:textId="77777777" w:rsidR="008C6B1E" w:rsidRPr="004450AA" w:rsidRDefault="008C6B1E">
      <w:pPr>
        <w:rPr>
          <w:lang w:val="de-DE"/>
        </w:rPr>
        <w:sectPr w:rsidR="008C6B1E" w:rsidRPr="004450AA">
          <w:headerReference w:type="default" r:id="rId10"/>
          <w:footerReference w:type="default" r:id="rId11"/>
          <w:headerReference w:type="first" r:id="rId12"/>
          <w:footerReference w:type="first" r:id="rId13"/>
          <w:type w:val="continuous"/>
          <w:pgSz w:w="11920" w:h="16840"/>
          <w:pgMar w:top="1020" w:right="1020" w:bottom="426" w:left="1276" w:header="720" w:footer="720" w:gutter="0"/>
          <w:cols w:space="720"/>
          <w:noEndnote/>
          <w:titlePg/>
          <w:docGrid w:linePitch="272"/>
        </w:sectPr>
      </w:pPr>
    </w:p>
    <w:p w14:paraId="49CCD9A8" w14:textId="68C0F23F" w:rsidR="00673A8A" w:rsidRDefault="00673A8A" w:rsidP="00673A8A">
      <w:pPr>
        <w:pStyle w:val="wie1"/>
        <w:rPr>
          <w:color w:val="231F20"/>
          <w:sz w:val="20"/>
          <w:szCs w:val="20"/>
        </w:rPr>
      </w:pPr>
      <w:r w:rsidRPr="00673A8A">
        <w:lastRenderedPageBreak/>
        <w:t>Vorbemerkung</w:t>
      </w:r>
    </w:p>
    <w:p w14:paraId="22D705CF" w14:textId="60E8CB65"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vorliegende Dokument ist das Muster einer Verfahrensdokumentation für die Umsetzung des Scanverfahrens nach dem Stand der Technik im Sinne von § 56 Abs. 1 BeurkG. Dieses Muster wurde aus der Verfahrensdokumentation der Bundesnotarkammer zum Scannen von Urkunden entwickelt, die </w:t>
      </w:r>
      <w:r w:rsidR="00E452A6">
        <w:rPr>
          <w:rFonts w:ascii="Segoe UI" w:eastAsiaTheme="minorEastAsia" w:hAnsi="Segoe UI" w:cs="Segoe UI"/>
          <w:color w:val="231F20"/>
          <w:spacing w:val="-2"/>
          <w:sz w:val="20"/>
          <w:szCs w:val="20"/>
        </w:rPr>
        <w:t>im</w:t>
      </w:r>
      <w:r w:rsidR="00E452A6"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Rahmen der Zertifizierung eines rechtskonformen Prozesses für das Scannen von Urkunden unter Berücksichtigung der Technischen Richtlinie 03138 − Ersetzendes Scannen (RESISCAN) des Bundesamts für Sicherheit in der Informationstechnik (BSI) im Musternotariat erstellt wurde.</w:t>
      </w:r>
    </w:p>
    <w:p w14:paraId="2E068BC6" w14:textId="4646A49E"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Diese Muster-Verfahrensdokumentation dient als Vorlage für die Ausgestaltung eines Scan-Verfahrens nach dem Stand der Technik im Sinne von § 56 Abs. 1 BeurkG</w:t>
      </w:r>
      <w:r w:rsidRPr="004450AA">
        <w:rPr>
          <w:rStyle w:val="Funotenzeichen"/>
          <w:rFonts w:ascii="Segoe UI" w:eastAsiaTheme="minorEastAsia" w:hAnsi="Segoe UI" w:cs="Segoe UI"/>
          <w:color w:val="231F20"/>
          <w:spacing w:val="-2"/>
          <w:sz w:val="20"/>
          <w:szCs w:val="20"/>
        </w:rPr>
        <w:footnoteReference w:id="2"/>
      </w:r>
      <w:r w:rsidRPr="004450AA">
        <w:rPr>
          <w:rFonts w:ascii="Segoe UI" w:eastAsiaTheme="minorEastAsia" w:hAnsi="Segoe UI" w:cs="Segoe UI"/>
          <w:color w:val="231F20"/>
          <w:spacing w:val="-2"/>
          <w:sz w:val="20"/>
          <w:szCs w:val="20"/>
        </w:rPr>
        <w:t xml:space="preserve"> im einzelnen Notarbüro.</w:t>
      </w:r>
      <w:r w:rsidR="00817105">
        <w:rPr>
          <w:rFonts w:ascii="Segoe UI" w:eastAsiaTheme="minorEastAsia" w:hAnsi="Segoe UI" w:cs="Segoe UI"/>
          <w:color w:val="231F20"/>
          <w:spacing w:val="-2"/>
          <w:sz w:val="20"/>
          <w:szCs w:val="20"/>
        </w:rPr>
        <w:t xml:space="preserve"> Die Notarin / der Notar füllt dieses Muster entsprechend den Gegebenheiten in seinem Notarbüro aus (grau hinterlegte Kästchen). </w:t>
      </w:r>
      <w:r w:rsidR="00FB383D">
        <w:rPr>
          <w:rFonts w:ascii="Segoe UI" w:eastAsiaTheme="minorEastAsia" w:hAnsi="Segoe UI" w:cs="Segoe UI"/>
          <w:color w:val="231F20"/>
          <w:spacing w:val="-2"/>
          <w:sz w:val="20"/>
          <w:szCs w:val="20"/>
        </w:rPr>
        <w:t>Da die Ausfüllvorschläge und das Muster aus</w:t>
      </w:r>
      <w:r w:rsidR="00817105">
        <w:rPr>
          <w:rFonts w:ascii="Segoe UI" w:eastAsiaTheme="minorEastAsia" w:hAnsi="Segoe UI" w:cs="Segoe UI"/>
          <w:color w:val="231F20"/>
          <w:spacing w:val="-2"/>
          <w:sz w:val="20"/>
          <w:szCs w:val="20"/>
        </w:rPr>
        <w:t xml:space="preserve"> der </w:t>
      </w:r>
      <w:r w:rsidR="00FB383D">
        <w:rPr>
          <w:rFonts w:ascii="Segoe UI" w:eastAsiaTheme="minorEastAsia" w:hAnsi="Segoe UI" w:cs="Segoe UI"/>
          <w:color w:val="231F20"/>
          <w:spacing w:val="-2"/>
          <w:sz w:val="20"/>
          <w:szCs w:val="20"/>
        </w:rPr>
        <w:t>zertifizierten</w:t>
      </w:r>
      <w:r w:rsidR="00817105">
        <w:rPr>
          <w:rFonts w:ascii="Segoe UI" w:eastAsiaTheme="minorEastAsia" w:hAnsi="Segoe UI" w:cs="Segoe UI"/>
          <w:color w:val="231F20"/>
          <w:spacing w:val="-2"/>
          <w:sz w:val="20"/>
          <w:szCs w:val="20"/>
        </w:rPr>
        <w:t xml:space="preserve"> Verfahrensdokumentation </w:t>
      </w:r>
      <w:r w:rsidR="00FB383D">
        <w:rPr>
          <w:rFonts w:ascii="Segoe UI" w:eastAsiaTheme="minorEastAsia" w:hAnsi="Segoe UI" w:cs="Segoe UI"/>
          <w:color w:val="231F20"/>
          <w:spacing w:val="-2"/>
          <w:sz w:val="20"/>
          <w:szCs w:val="20"/>
        </w:rPr>
        <w:t>entwickelt sind, erlauben sie die Darlegung, dass die</w:t>
      </w:r>
      <w:r w:rsidR="00817105">
        <w:rPr>
          <w:rFonts w:ascii="Segoe UI" w:eastAsiaTheme="minorEastAsia" w:hAnsi="Segoe UI" w:cs="Segoe UI"/>
          <w:color w:val="231F20"/>
          <w:spacing w:val="-2"/>
          <w:sz w:val="20"/>
          <w:szCs w:val="20"/>
        </w:rPr>
        <w:t xml:space="preserve"> </w:t>
      </w:r>
      <w:r w:rsidR="00FB383D">
        <w:rPr>
          <w:rFonts w:ascii="Segoe UI" w:eastAsiaTheme="minorEastAsia" w:hAnsi="Segoe UI" w:cs="Segoe UI"/>
          <w:color w:val="231F20"/>
          <w:spacing w:val="-2"/>
          <w:sz w:val="20"/>
          <w:szCs w:val="20"/>
        </w:rPr>
        <w:t>Vorgaben der</w:t>
      </w:r>
      <w:r w:rsidR="00817105">
        <w:rPr>
          <w:rFonts w:ascii="Segoe UI" w:eastAsiaTheme="minorEastAsia" w:hAnsi="Segoe UI" w:cs="Segoe UI"/>
          <w:color w:val="231F20"/>
          <w:spacing w:val="-2"/>
          <w:sz w:val="20"/>
          <w:szCs w:val="20"/>
        </w:rPr>
        <w:t xml:space="preserve"> RESISCAN</w:t>
      </w:r>
      <w:r w:rsidR="00FB383D">
        <w:rPr>
          <w:rFonts w:ascii="Segoe UI" w:eastAsiaTheme="minorEastAsia" w:hAnsi="Segoe UI" w:cs="Segoe UI"/>
          <w:color w:val="231F20"/>
          <w:spacing w:val="-2"/>
          <w:sz w:val="20"/>
          <w:szCs w:val="20"/>
        </w:rPr>
        <w:t xml:space="preserve"> eingehalten sind</w:t>
      </w:r>
      <w:r w:rsidR="00817105">
        <w:rPr>
          <w:rFonts w:ascii="Segoe UI" w:eastAsiaTheme="minorEastAsia" w:hAnsi="Segoe UI" w:cs="Segoe UI"/>
          <w:color w:val="231F20"/>
          <w:spacing w:val="-2"/>
          <w:sz w:val="20"/>
          <w:szCs w:val="20"/>
        </w:rPr>
        <w:t>.</w:t>
      </w:r>
      <w:r w:rsidR="00FB383D">
        <w:rPr>
          <w:rFonts w:ascii="Segoe UI" w:eastAsiaTheme="minorEastAsia" w:hAnsi="Segoe UI" w:cs="Segoe UI"/>
          <w:color w:val="231F20"/>
          <w:spacing w:val="-2"/>
          <w:sz w:val="20"/>
          <w:szCs w:val="20"/>
        </w:rPr>
        <w:t xml:space="preserve"> Bei individuellen Abweichungen muss die Vereinbarkeit mit der RESISCAN ggf. selbst dargelegt werden.</w:t>
      </w:r>
    </w:p>
    <w:p w14:paraId="06F93E48" w14:textId="77777777" w:rsidR="00673A8A" w:rsidRDefault="00673A8A">
      <w:pPr>
        <w:widowControl/>
        <w:autoSpaceDE/>
        <w:autoSpaceDN/>
        <w:adjustRightInd/>
        <w:spacing w:after="200" w:line="276" w:lineRule="auto"/>
        <w:ind w:left="0" w:right="0"/>
        <w:jc w:val="left"/>
        <w:rPr>
          <w:color w:val="00203C"/>
          <w:sz w:val="36"/>
          <w:szCs w:val="36"/>
          <w:lang w:val="de-DE"/>
        </w:rPr>
      </w:pPr>
      <w:r>
        <w:br w:type="page"/>
      </w:r>
    </w:p>
    <w:p w14:paraId="23E6DF09" w14:textId="66FCB003" w:rsidR="008C6B1E" w:rsidRPr="004450AA" w:rsidRDefault="001C7991">
      <w:pPr>
        <w:pStyle w:val="wie1"/>
      </w:pPr>
      <w:r w:rsidRPr="004450AA">
        <w:lastRenderedPageBreak/>
        <w:t>Inhalt</w:t>
      </w:r>
    </w:p>
    <w:p w14:paraId="04F326AC" w14:textId="2C729F7E" w:rsidR="003C5DA1" w:rsidRPr="004450AA" w:rsidRDefault="001C7991">
      <w:pPr>
        <w:pStyle w:val="Verzeichnis1"/>
        <w:tabs>
          <w:tab w:val="left" w:pos="400"/>
          <w:tab w:val="right" w:leader="dot" w:pos="9570"/>
        </w:tabs>
        <w:rPr>
          <w:rFonts w:asciiTheme="minorHAnsi" w:hAnsiTheme="minorHAnsi" w:cstheme="minorBidi"/>
          <w:noProof/>
          <w:color w:val="auto"/>
          <w:spacing w:val="0"/>
          <w:sz w:val="22"/>
          <w:szCs w:val="22"/>
          <w:lang w:val="de-DE"/>
        </w:rPr>
      </w:pPr>
      <w:r w:rsidRPr="00B54574">
        <w:rPr>
          <w:lang w:val="de-DE"/>
        </w:rPr>
        <w:fldChar w:fldCharType="begin"/>
      </w:r>
      <w:r w:rsidRPr="004450AA">
        <w:rPr>
          <w:lang w:val="de-DE"/>
        </w:rPr>
        <w:instrText xml:space="preserve"> TOC \o "1-3" \h \z \u </w:instrText>
      </w:r>
      <w:r w:rsidRPr="00B54574">
        <w:rPr>
          <w:lang w:val="de-DE"/>
        </w:rPr>
        <w:fldChar w:fldCharType="separate"/>
      </w:r>
      <w:hyperlink w:anchor="_Toc84590079" w:history="1">
        <w:r w:rsidR="003C5DA1" w:rsidRPr="00AF7FA7">
          <w:rPr>
            <w:rStyle w:val="Hyperlink"/>
            <w:noProof/>
            <w:lang w:val="de-DE"/>
          </w:rPr>
          <w:t>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Einleitung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_Toc84590079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6</w:t>
        </w:r>
        <w:r w:rsidR="003C5DA1" w:rsidRPr="00B54574">
          <w:rPr>
            <w:noProof/>
            <w:webHidden/>
            <w:lang w:val="de-DE"/>
          </w:rPr>
          <w:fldChar w:fldCharType="end"/>
        </w:r>
      </w:hyperlink>
    </w:p>
    <w:p w14:paraId="7F1F3C31" w14:textId="68F040F2" w:rsidR="003C5DA1" w:rsidRPr="004450AA" w:rsidRDefault="00442FDC">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80" w:history="1">
        <w:r w:rsidR="003C5DA1" w:rsidRPr="00AF7FA7">
          <w:rPr>
            <w:rStyle w:val="Hyperlink"/>
            <w:noProof/>
            <w:lang w:val="de-DE"/>
          </w:rPr>
          <w:t>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6C552E57" w14:textId="7E55CA6E" w:rsidR="003C5DA1" w:rsidRPr="004450AA" w:rsidRDefault="00442FDC">
      <w:pPr>
        <w:pStyle w:val="Verzeichnis2"/>
        <w:rPr>
          <w:rFonts w:asciiTheme="minorHAnsi" w:hAnsiTheme="minorHAnsi" w:cstheme="minorBidi"/>
          <w:noProof/>
          <w:color w:val="auto"/>
          <w:spacing w:val="0"/>
          <w:sz w:val="22"/>
          <w:szCs w:val="22"/>
          <w:lang w:val="de-DE"/>
        </w:rPr>
      </w:pPr>
      <w:hyperlink w:anchor="_Toc84590081" w:history="1">
        <w:r w:rsidR="003C5DA1" w:rsidRPr="00AF7FA7">
          <w:rPr>
            <w:rStyle w:val="Hyperlink"/>
            <w:noProof/>
            <w:lang w:val="de-DE"/>
          </w:rPr>
          <w:t>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Organisatorisches Umfeld</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1ADFBA44" w14:textId="619FE4BE" w:rsidR="003C5DA1" w:rsidRPr="004450AA" w:rsidRDefault="00442FDC">
      <w:pPr>
        <w:pStyle w:val="Verzeichnis2"/>
        <w:rPr>
          <w:rFonts w:asciiTheme="minorHAnsi" w:hAnsiTheme="minorHAnsi" w:cstheme="minorBidi"/>
          <w:noProof/>
          <w:color w:val="auto"/>
          <w:spacing w:val="0"/>
          <w:sz w:val="22"/>
          <w:szCs w:val="22"/>
          <w:lang w:val="de-DE"/>
        </w:rPr>
      </w:pPr>
      <w:hyperlink w:anchor="_Toc84590082" w:history="1">
        <w:r w:rsidR="003C5DA1" w:rsidRPr="00AF7FA7">
          <w:rPr>
            <w:rStyle w:val="Hyperlink"/>
            <w:noProof/>
            <w:lang w:val="de-DE"/>
          </w:rPr>
          <w:t>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Rechtliche Rahmenbedingungen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13F98385" w14:textId="7B02D788" w:rsidR="003C5DA1" w:rsidRPr="004450AA" w:rsidRDefault="00442FDC">
      <w:pPr>
        <w:pStyle w:val="Verzeichnis2"/>
        <w:rPr>
          <w:rFonts w:asciiTheme="minorHAnsi" w:hAnsiTheme="minorHAnsi" w:cstheme="minorBidi"/>
          <w:noProof/>
          <w:color w:val="auto"/>
          <w:spacing w:val="0"/>
          <w:sz w:val="22"/>
          <w:szCs w:val="22"/>
          <w:lang w:val="de-DE"/>
        </w:rPr>
      </w:pPr>
      <w:hyperlink w:anchor="_Toc84590083" w:history="1">
        <w:r w:rsidR="003C5DA1" w:rsidRPr="00AF7FA7">
          <w:rPr>
            <w:rStyle w:val="Hyperlink"/>
            <w:noProof/>
            <w:lang w:val="de-DE"/>
          </w:rPr>
          <w:t>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Art der verarbeiteten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8</w:t>
        </w:r>
        <w:r w:rsidR="003C5DA1" w:rsidRPr="00B54574">
          <w:rPr>
            <w:noProof/>
            <w:webHidden/>
            <w:lang w:val="de-DE"/>
          </w:rPr>
          <w:fldChar w:fldCharType="end"/>
        </w:r>
      </w:hyperlink>
    </w:p>
    <w:p w14:paraId="66373D5C" w14:textId="14FBB2B4" w:rsidR="003C5DA1" w:rsidRPr="004450AA" w:rsidRDefault="00442FDC">
      <w:pPr>
        <w:pStyle w:val="Verzeichnis2"/>
        <w:rPr>
          <w:rFonts w:asciiTheme="minorHAnsi" w:hAnsiTheme="minorHAnsi" w:cstheme="minorBidi"/>
          <w:noProof/>
          <w:color w:val="auto"/>
          <w:spacing w:val="0"/>
          <w:sz w:val="22"/>
          <w:szCs w:val="22"/>
          <w:lang w:val="de-DE"/>
        </w:rPr>
      </w:pPr>
      <w:hyperlink w:anchor="_Toc84590084" w:history="1">
        <w:r w:rsidR="003C5DA1" w:rsidRPr="00AF7FA7">
          <w:rPr>
            <w:rStyle w:val="Hyperlink"/>
            <w:noProof/>
            <w:lang w:val="de-DE"/>
          </w:rPr>
          <w:t>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Nicht verarbeitbare und nicht zu verarbeitende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8</w:t>
        </w:r>
        <w:r w:rsidR="003C5DA1" w:rsidRPr="00B54574">
          <w:rPr>
            <w:noProof/>
            <w:webHidden/>
            <w:lang w:val="de-DE"/>
          </w:rPr>
          <w:fldChar w:fldCharType="end"/>
        </w:r>
      </w:hyperlink>
    </w:p>
    <w:p w14:paraId="7039ED87" w14:textId="112C93CC" w:rsidR="003C5DA1" w:rsidRPr="004450AA" w:rsidRDefault="00442FDC">
      <w:pPr>
        <w:pStyle w:val="Verzeichnis2"/>
        <w:rPr>
          <w:rFonts w:asciiTheme="minorHAnsi" w:hAnsiTheme="minorHAnsi" w:cstheme="minorBidi"/>
          <w:noProof/>
          <w:color w:val="auto"/>
          <w:spacing w:val="0"/>
          <w:sz w:val="22"/>
          <w:szCs w:val="22"/>
          <w:lang w:val="de-DE"/>
        </w:rPr>
      </w:pPr>
      <w:hyperlink w:anchor="_Toc84590085" w:history="1">
        <w:r w:rsidR="003C5DA1" w:rsidRPr="00AF7FA7">
          <w:rPr>
            <w:rStyle w:val="Hyperlink"/>
            <w:noProof/>
            <w:lang w:val="de-DE"/>
          </w:rPr>
          <w:t>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Der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9</w:t>
        </w:r>
        <w:r w:rsidR="003C5DA1" w:rsidRPr="00B54574">
          <w:rPr>
            <w:noProof/>
            <w:webHidden/>
            <w:lang w:val="de-DE"/>
          </w:rPr>
          <w:fldChar w:fldCharType="end"/>
        </w:r>
      </w:hyperlink>
    </w:p>
    <w:p w14:paraId="795A3E96" w14:textId="62EBBA1E" w:rsidR="003C5DA1" w:rsidRPr="004450AA" w:rsidRDefault="00442FDC">
      <w:pPr>
        <w:pStyle w:val="Verzeichnis3"/>
        <w:rPr>
          <w:rFonts w:asciiTheme="minorHAnsi" w:hAnsiTheme="minorHAnsi" w:cstheme="minorBidi"/>
          <w:noProof/>
          <w:color w:val="auto"/>
          <w:spacing w:val="0"/>
          <w:sz w:val="22"/>
          <w:szCs w:val="22"/>
          <w:lang w:val="de-DE"/>
        </w:rPr>
      </w:pPr>
      <w:hyperlink w:anchor="_Toc84590086" w:history="1">
        <w:r w:rsidR="003C5DA1" w:rsidRPr="00AF7FA7">
          <w:rPr>
            <w:rStyle w:val="Hyperlink"/>
            <w:noProof/>
            <w:lang w:val="de-DE"/>
          </w:rPr>
          <w:t>2.5.1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9</w:t>
        </w:r>
        <w:r w:rsidR="003C5DA1" w:rsidRPr="00B54574">
          <w:rPr>
            <w:noProof/>
            <w:webHidden/>
            <w:lang w:val="de-DE"/>
          </w:rPr>
          <w:fldChar w:fldCharType="end"/>
        </w:r>
      </w:hyperlink>
    </w:p>
    <w:p w14:paraId="16200C16" w14:textId="679AB356" w:rsidR="003C5DA1" w:rsidRPr="004450AA" w:rsidRDefault="00442FDC">
      <w:pPr>
        <w:pStyle w:val="Verzeichnis3"/>
        <w:rPr>
          <w:rFonts w:asciiTheme="minorHAnsi" w:hAnsiTheme="minorHAnsi" w:cstheme="minorBidi"/>
          <w:noProof/>
          <w:color w:val="auto"/>
          <w:spacing w:val="0"/>
          <w:sz w:val="22"/>
          <w:szCs w:val="22"/>
          <w:lang w:val="de-DE"/>
        </w:rPr>
      </w:pPr>
      <w:hyperlink w:anchor="_Toc84590087" w:history="1">
        <w:r w:rsidR="003C5DA1" w:rsidRPr="00AF7FA7">
          <w:rPr>
            <w:rStyle w:val="Hyperlink"/>
            <w:noProof/>
            <w:lang w:val="de-DE"/>
          </w:rPr>
          <w:t>2.5.2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13</w:t>
        </w:r>
        <w:r w:rsidR="003C5DA1" w:rsidRPr="00B54574">
          <w:rPr>
            <w:noProof/>
            <w:webHidden/>
            <w:lang w:val="de-DE"/>
          </w:rPr>
          <w:fldChar w:fldCharType="end"/>
        </w:r>
      </w:hyperlink>
    </w:p>
    <w:p w14:paraId="667C6AC0" w14:textId="328B128A" w:rsidR="003C5DA1" w:rsidRPr="004450AA" w:rsidRDefault="00442FDC">
      <w:pPr>
        <w:pStyle w:val="Verzeichnis3"/>
        <w:rPr>
          <w:rFonts w:asciiTheme="minorHAnsi" w:hAnsiTheme="minorHAnsi" w:cstheme="minorBidi"/>
          <w:noProof/>
          <w:color w:val="auto"/>
          <w:spacing w:val="0"/>
          <w:sz w:val="22"/>
          <w:szCs w:val="22"/>
          <w:lang w:val="de-DE"/>
        </w:rPr>
      </w:pPr>
      <w:hyperlink w:anchor="_Toc84590088" w:history="1">
        <w:r w:rsidR="003C5DA1" w:rsidRPr="00AF7FA7">
          <w:rPr>
            <w:rStyle w:val="Hyperlink"/>
            <w:noProof/>
            <w:lang w:val="de-DE"/>
          </w:rPr>
          <w:t>2.5.3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15</w:t>
        </w:r>
        <w:r w:rsidR="003C5DA1" w:rsidRPr="00B54574">
          <w:rPr>
            <w:noProof/>
            <w:webHidden/>
            <w:lang w:val="de-DE"/>
          </w:rPr>
          <w:fldChar w:fldCharType="end"/>
        </w:r>
      </w:hyperlink>
    </w:p>
    <w:p w14:paraId="4E1841E2" w14:textId="1034CA1A" w:rsidR="003C5DA1" w:rsidRPr="004450AA" w:rsidRDefault="00442FDC">
      <w:pPr>
        <w:pStyle w:val="Verzeichnis3"/>
        <w:rPr>
          <w:rFonts w:asciiTheme="minorHAnsi" w:hAnsiTheme="minorHAnsi" w:cstheme="minorBidi"/>
          <w:noProof/>
          <w:color w:val="auto"/>
          <w:spacing w:val="0"/>
          <w:sz w:val="22"/>
          <w:szCs w:val="22"/>
          <w:lang w:val="de-DE"/>
        </w:rPr>
      </w:pPr>
      <w:hyperlink w:anchor="_Toc84590089" w:history="1">
        <w:r w:rsidR="003C5DA1" w:rsidRPr="00AF7FA7">
          <w:rPr>
            <w:rStyle w:val="Hyperlink"/>
            <w:noProof/>
            <w:lang w:val="de-DE"/>
          </w:rPr>
          <w:t>2.5.4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17</w:t>
        </w:r>
        <w:r w:rsidR="003C5DA1" w:rsidRPr="00B54574">
          <w:rPr>
            <w:noProof/>
            <w:webHidden/>
            <w:lang w:val="de-DE"/>
          </w:rPr>
          <w:fldChar w:fldCharType="end"/>
        </w:r>
      </w:hyperlink>
    </w:p>
    <w:p w14:paraId="13A457CA" w14:textId="75E449CD" w:rsidR="003C5DA1" w:rsidRPr="004450AA" w:rsidRDefault="00442FDC">
      <w:pPr>
        <w:pStyle w:val="Verzeichnis3"/>
        <w:rPr>
          <w:rFonts w:asciiTheme="minorHAnsi" w:hAnsiTheme="minorHAnsi" w:cstheme="minorBidi"/>
          <w:noProof/>
          <w:color w:val="auto"/>
          <w:spacing w:val="0"/>
          <w:sz w:val="22"/>
          <w:szCs w:val="22"/>
          <w:lang w:val="de-DE"/>
        </w:rPr>
      </w:pPr>
      <w:hyperlink w:anchor="_Toc84590090" w:history="1">
        <w:r w:rsidR="003C5DA1" w:rsidRPr="00AF7FA7">
          <w:rPr>
            <w:rStyle w:val="Hyperlink"/>
            <w:noProof/>
            <w:lang w:val="de-DE"/>
          </w:rPr>
          <w:t>2.5.5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Typische Fehlerquellen und Empfehlungen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18</w:t>
        </w:r>
        <w:r w:rsidR="003C5DA1" w:rsidRPr="00B54574">
          <w:rPr>
            <w:noProof/>
            <w:webHidden/>
            <w:lang w:val="de-DE"/>
          </w:rPr>
          <w:fldChar w:fldCharType="end"/>
        </w:r>
      </w:hyperlink>
    </w:p>
    <w:p w14:paraId="22C8AE4F" w14:textId="66D279C5" w:rsidR="003C5DA1" w:rsidRPr="004450AA" w:rsidRDefault="00442FDC">
      <w:pPr>
        <w:pStyle w:val="Verzeichnis3"/>
        <w:rPr>
          <w:rFonts w:asciiTheme="minorHAnsi" w:hAnsiTheme="minorHAnsi" w:cstheme="minorBidi"/>
          <w:noProof/>
          <w:color w:val="auto"/>
          <w:spacing w:val="0"/>
          <w:sz w:val="22"/>
          <w:szCs w:val="22"/>
          <w:lang w:val="de-DE"/>
        </w:rPr>
      </w:pPr>
      <w:hyperlink w:anchor="_Toc84590091" w:history="1">
        <w:r w:rsidR="003C5DA1" w:rsidRPr="00AF7FA7">
          <w:rPr>
            <w:rStyle w:val="Hyperlink"/>
            <w:noProof/>
            <w:lang w:val="de-DE"/>
          </w:rPr>
          <w:t>2.5.6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Aufbewahrung und Übergabe an das Elektronische Urkundenarchiv (Langzeitspeicher)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07D3E2F2" w14:textId="1F3B80E2" w:rsidR="003C5DA1" w:rsidRPr="004450AA" w:rsidRDefault="00442FDC">
      <w:pPr>
        <w:pStyle w:val="Verzeichnis3"/>
        <w:rPr>
          <w:rFonts w:asciiTheme="minorHAnsi" w:hAnsiTheme="minorHAnsi" w:cstheme="minorBidi"/>
          <w:noProof/>
          <w:color w:val="auto"/>
          <w:spacing w:val="0"/>
          <w:sz w:val="22"/>
          <w:szCs w:val="22"/>
          <w:lang w:val="de-DE"/>
        </w:rPr>
      </w:pPr>
      <w:hyperlink w:anchor="_Toc84590092" w:history="1">
        <w:r w:rsidR="003C5DA1" w:rsidRPr="00AF7FA7">
          <w:rPr>
            <w:rStyle w:val="Hyperlink"/>
            <w:noProof/>
            <w:lang w:val="de-DE"/>
          </w:rPr>
          <w:t>2.5.7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Verbleib des Originals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66B61403" w14:textId="4B4C38C3" w:rsidR="003C5DA1" w:rsidRPr="004450AA" w:rsidRDefault="00442FDC">
      <w:pPr>
        <w:pStyle w:val="Verzeichnis2"/>
        <w:rPr>
          <w:rFonts w:asciiTheme="minorHAnsi" w:hAnsiTheme="minorHAnsi" w:cstheme="minorBidi"/>
          <w:noProof/>
          <w:color w:val="auto"/>
          <w:spacing w:val="0"/>
          <w:sz w:val="22"/>
          <w:szCs w:val="22"/>
          <w:lang w:val="de-DE"/>
        </w:rPr>
      </w:pPr>
      <w:hyperlink w:anchor="_Toc84590093" w:history="1">
        <w:r w:rsidR="003C5DA1" w:rsidRPr="00AF7FA7">
          <w:rPr>
            <w:rStyle w:val="Hyperlink"/>
            <w:noProof/>
            <w:lang w:val="de-DE"/>
          </w:rPr>
          <w:t>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Das Scansystem</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722A9679" w14:textId="7ECF55CC" w:rsidR="003C5DA1" w:rsidRPr="004450AA" w:rsidRDefault="00442FDC">
      <w:pPr>
        <w:pStyle w:val="Verzeichnis3"/>
        <w:rPr>
          <w:rFonts w:asciiTheme="minorHAnsi" w:hAnsiTheme="minorHAnsi" w:cstheme="minorBidi"/>
          <w:noProof/>
          <w:color w:val="auto"/>
          <w:spacing w:val="0"/>
          <w:sz w:val="22"/>
          <w:szCs w:val="22"/>
          <w:lang w:val="de-DE"/>
        </w:rPr>
      </w:pPr>
      <w:hyperlink w:anchor="_Toc84590094" w:history="1">
        <w:r w:rsidR="003C5DA1" w:rsidRPr="00AF7FA7">
          <w:rPr>
            <w:rStyle w:val="Hyperlink"/>
            <w:noProof/>
            <w:lang w:val="de-DE"/>
          </w:rPr>
          <w:t>2.6.1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20</w:t>
        </w:r>
        <w:r w:rsidR="003C5DA1" w:rsidRPr="00B54574">
          <w:rPr>
            <w:noProof/>
            <w:webHidden/>
            <w:lang w:val="de-DE"/>
          </w:rPr>
          <w:fldChar w:fldCharType="end"/>
        </w:r>
      </w:hyperlink>
    </w:p>
    <w:p w14:paraId="66DB8290" w14:textId="2AE0A347" w:rsidR="003C5DA1" w:rsidRPr="004450AA" w:rsidRDefault="00442FDC">
      <w:pPr>
        <w:pStyle w:val="Verzeichnis3"/>
        <w:rPr>
          <w:rFonts w:asciiTheme="minorHAnsi" w:hAnsiTheme="minorHAnsi" w:cstheme="minorBidi"/>
          <w:noProof/>
          <w:color w:val="auto"/>
          <w:spacing w:val="0"/>
          <w:sz w:val="22"/>
          <w:szCs w:val="22"/>
          <w:lang w:val="de-DE"/>
        </w:rPr>
      </w:pPr>
      <w:hyperlink w:anchor="_Toc84590095" w:history="1">
        <w:r w:rsidR="003C5DA1" w:rsidRPr="00AF7FA7">
          <w:rPr>
            <w:rStyle w:val="Hyperlink"/>
            <w:noProof/>
            <w:lang w:val="de-DE"/>
          </w:rPr>
          <w:t>2.6.2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20</w:t>
        </w:r>
        <w:r w:rsidR="003C5DA1" w:rsidRPr="00B54574">
          <w:rPr>
            <w:noProof/>
            <w:webHidden/>
            <w:lang w:val="de-DE"/>
          </w:rPr>
          <w:fldChar w:fldCharType="end"/>
        </w:r>
      </w:hyperlink>
    </w:p>
    <w:p w14:paraId="0E2CA9A7" w14:textId="37372D50" w:rsidR="003C5DA1" w:rsidRPr="004450AA" w:rsidRDefault="00442FDC">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96" w:history="1">
        <w:r w:rsidR="003C5DA1" w:rsidRPr="00AF7FA7">
          <w:rPr>
            <w:rStyle w:val="Hyperlink"/>
            <w:noProof/>
            <w:lang w:val="de-DE"/>
          </w:rPr>
          <w:t>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62752F40" w14:textId="558C2772" w:rsidR="003C5DA1" w:rsidRPr="004450AA" w:rsidRDefault="00442FDC">
      <w:pPr>
        <w:pStyle w:val="Verzeichnis2"/>
        <w:rPr>
          <w:rFonts w:asciiTheme="minorHAnsi" w:hAnsiTheme="minorHAnsi" w:cstheme="minorBidi"/>
          <w:noProof/>
          <w:color w:val="auto"/>
          <w:spacing w:val="0"/>
          <w:sz w:val="22"/>
          <w:szCs w:val="22"/>
          <w:lang w:val="de-DE"/>
        </w:rPr>
      </w:pPr>
      <w:hyperlink w:anchor="_Toc84590097" w:history="1">
        <w:r w:rsidR="003C5DA1" w:rsidRPr="00AF7FA7">
          <w:rPr>
            <w:rStyle w:val="Hyperlink"/>
            <w:noProof/>
            <w:lang w:val="de-DE"/>
          </w:rPr>
          <w:t>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44A2A44F" w14:textId="66BD11E3" w:rsidR="003C5DA1" w:rsidRPr="004450AA" w:rsidRDefault="00442FDC">
      <w:pPr>
        <w:pStyle w:val="Verzeichnis3"/>
        <w:rPr>
          <w:rFonts w:asciiTheme="minorHAnsi" w:hAnsiTheme="minorHAnsi" w:cstheme="minorBidi"/>
          <w:noProof/>
          <w:color w:val="auto"/>
          <w:spacing w:val="0"/>
          <w:sz w:val="22"/>
          <w:szCs w:val="22"/>
          <w:lang w:val="de-DE"/>
        </w:rPr>
      </w:pPr>
      <w:hyperlink w:anchor="_Toc84590098" w:history="1">
        <w:r w:rsidR="003C5DA1" w:rsidRPr="00AF7FA7">
          <w:rPr>
            <w:rStyle w:val="Hyperlink"/>
            <w:noProof/>
            <w:lang w:val="de-DE"/>
          </w:rPr>
          <w:t>3.1.1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Zuständigkeiten und Regelungen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2E86406B" w14:textId="78F6ECFF" w:rsidR="003C5DA1" w:rsidRPr="004450AA" w:rsidRDefault="00442FDC">
      <w:pPr>
        <w:pStyle w:val="Verzeichnis3"/>
        <w:rPr>
          <w:rFonts w:asciiTheme="minorHAnsi" w:hAnsiTheme="minorHAnsi" w:cstheme="minorBidi"/>
          <w:noProof/>
          <w:color w:val="auto"/>
          <w:spacing w:val="0"/>
          <w:sz w:val="22"/>
          <w:szCs w:val="22"/>
          <w:lang w:val="de-DE"/>
        </w:rPr>
      </w:pPr>
      <w:hyperlink w:anchor="_Toc84590099" w:history="1">
        <w:r w:rsidR="003C5DA1" w:rsidRPr="00AF7FA7">
          <w:rPr>
            <w:rStyle w:val="Hyperlink"/>
            <w:noProof/>
            <w:lang w:val="de-DE"/>
          </w:rPr>
          <w:t>3.1.2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6F621AEA" w14:textId="74D08673" w:rsidR="003C5DA1" w:rsidRPr="004450AA" w:rsidRDefault="00442FDC">
      <w:pPr>
        <w:pStyle w:val="Verzeichnis3"/>
        <w:rPr>
          <w:rFonts w:asciiTheme="minorHAnsi" w:hAnsiTheme="minorHAnsi" w:cstheme="minorBidi"/>
          <w:noProof/>
          <w:color w:val="auto"/>
          <w:spacing w:val="0"/>
          <w:sz w:val="22"/>
          <w:szCs w:val="22"/>
          <w:lang w:val="de-DE"/>
        </w:rPr>
      </w:pPr>
      <w:hyperlink w:anchor="_Toc84590100" w:history="1">
        <w:r w:rsidR="003C5DA1" w:rsidRPr="00AF7FA7">
          <w:rPr>
            <w:rStyle w:val="Hyperlink"/>
            <w:noProof/>
            <w:lang w:val="de-DE"/>
          </w:rPr>
          <w:t>3.1.3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Scanvorgang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21AF7F3E" w14:textId="0C5F4372" w:rsidR="003C5DA1" w:rsidRPr="004450AA" w:rsidRDefault="00442FDC">
      <w:pPr>
        <w:pStyle w:val="Verzeichnis3"/>
        <w:rPr>
          <w:rFonts w:asciiTheme="minorHAnsi" w:hAnsiTheme="minorHAnsi" w:cstheme="minorBidi"/>
          <w:noProof/>
          <w:color w:val="auto"/>
          <w:spacing w:val="0"/>
          <w:sz w:val="22"/>
          <w:szCs w:val="22"/>
          <w:lang w:val="de-DE"/>
        </w:rPr>
      </w:pPr>
      <w:hyperlink w:anchor="_Toc84590101" w:history="1">
        <w:r w:rsidR="003C5DA1" w:rsidRPr="00AF7FA7">
          <w:rPr>
            <w:rStyle w:val="Hyperlink"/>
            <w:noProof/>
            <w:lang w:val="de-DE"/>
          </w:rPr>
          <w:t>3.1.4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und Nachbearbeitung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64B1274B" w14:textId="315EBD80" w:rsidR="003C5DA1" w:rsidRPr="004450AA" w:rsidRDefault="00442FDC">
      <w:pPr>
        <w:pStyle w:val="Verzeichnis3"/>
        <w:rPr>
          <w:rFonts w:asciiTheme="minorHAnsi" w:hAnsiTheme="minorHAnsi" w:cstheme="minorBidi"/>
          <w:noProof/>
          <w:color w:val="auto"/>
          <w:spacing w:val="0"/>
          <w:sz w:val="22"/>
          <w:szCs w:val="22"/>
          <w:lang w:val="de-DE"/>
        </w:rPr>
      </w:pPr>
      <w:hyperlink w:anchor="_Toc84590102" w:history="1">
        <w:r w:rsidR="003C5DA1" w:rsidRPr="00AF7FA7">
          <w:rPr>
            <w:rStyle w:val="Hyperlink"/>
            <w:noProof/>
            <w:lang w:val="de-DE"/>
          </w:rPr>
          <w:t>3.1.5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B3D43CE" w14:textId="758E052E" w:rsidR="003C5DA1" w:rsidRPr="004450AA" w:rsidRDefault="00442FDC">
      <w:pPr>
        <w:pStyle w:val="Verzeichnis3"/>
        <w:rPr>
          <w:rFonts w:asciiTheme="minorHAnsi" w:hAnsiTheme="minorHAnsi" w:cstheme="minorBidi"/>
          <w:noProof/>
          <w:color w:val="auto"/>
          <w:spacing w:val="0"/>
          <w:sz w:val="22"/>
          <w:szCs w:val="22"/>
          <w:lang w:val="de-DE"/>
        </w:rPr>
      </w:pPr>
      <w:hyperlink w:anchor="_Toc84590103" w:history="1">
        <w:r w:rsidR="003C5DA1" w:rsidRPr="00AF7FA7">
          <w:rPr>
            <w:rStyle w:val="Hyperlink"/>
            <w:noProof/>
            <w:lang w:val="de-DE"/>
          </w:rPr>
          <w:t>3.1.6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Übergabe an das Elektronische Urkundenarchiv</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85F34B0" w14:textId="2D5F504F" w:rsidR="003C5DA1" w:rsidRPr="004450AA" w:rsidRDefault="00442FDC">
      <w:pPr>
        <w:pStyle w:val="Verzeichnis3"/>
        <w:rPr>
          <w:rFonts w:asciiTheme="minorHAnsi" w:hAnsiTheme="minorHAnsi" w:cstheme="minorBidi"/>
          <w:noProof/>
          <w:color w:val="auto"/>
          <w:spacing w:val="0"/>
          <w:sz w:val="22"/>
          <w:szCs w:val="22"/>
          <w:lang w:val="de-DE"/>
        </w:rPr>
      </w:pPr>
      <w:hyperlink w:anchor="_Toc84590104" w:history="1">
        <w:r w:rsidR="003C5DA1" w:rsidRPr="00AF7FA7">
          <w:rPr>
            <w:rStyle w:val="Hyperlink"/>
            <w:noProof/>
            <w:lang w:val="de-DE"/>
          </w:rPr>
          <w:t>3.1.7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Regelungen für die Administrations-, Wartungs- und Reparaturarbeiten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77531B4" w14:textId="7CF9CE69" w:rsidR="003C5DA1" w:rsidRPr="004450AA" w:rsidRDefault="00442FDC">
      <w:pPr>
        <w:pStyle w:val="Verzeichnis3"/>
        <w:rPr>
          <w:rFonts w:asciiTheme="minorHAnsi" w:hAnsiTheme="minorHAnsi" w:cstheme="minorBidi"/>
          <w:noProof/>
          <w:color w:val="auto"/>
          <w:spacing w:val="0"/>
          <w:sz w:val="22"/>
          <w:szCs w:val="22"/>
          <w:lang w:val="de-DE"/>
        </w:rPr>
      </w:pPr>
      <w:hyperlink w:anchor="_Toc84590105" w:history="1">
        <w:r w:rsidR="003C5DA1" w:rsidRPr="00AF7FA7">
          <w:rPr>
            <w:rStyle w:val="Hyperlink"/>
            <w:noProof/>
            <w:lang w:val="de-DE"/>
          </w:rPr>
          <w:t>3.1.8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Abnahme- und Freigabeverfahren für Hard- und Software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25</w:t>
        </w:r>
        <w:r w:rsidR="003C5DA1" w:rsidRPr="00B54574">
          <w:rPr>
            <w:noProof/>
            <w:webHidden/>
            <w:lang w:val="de-DE"/>
          </w:rPr>
          <w:fldChar w:fldCharType="end"/>
        </w:r>
      </w:hyperlink>
    </w:p>
    <w:p w14:paraId="6600CAA3" w14:textId="7D8B0CA4" w:rsidR="003C5DA1" w:rsidRPr="004450AA" w:rsidRDefault="00442FDC">
      <w:pPr>
        <w:pStyle w:val="Verzeichnis3"/>
        <w:rPr>
          <w:rFonts w:asciiTheme="minorHAnsi" w:hAnsiTheme="minorHAnsi" w:cstheme="minorBidi"/>
          <w:noProof/>
          <w:color w:val="auto"/>
          <w:spacing w:val="0"/>
          <w:sz w:val="22"/>
          <w:szCs w:val="22"/>
          <w:lang w:val="de-DE"/>
        </w:rPr>
      </w:pPr>
      <w:hyperlink w:anchor="_Toc84590106" w:history="1">
        <w:r w:rsidR="003C5DA1" w:rsidRPr="00AF7FA7">
          <w:rPr>
            <w:rStyle w:val="Hyperlink"/>
            <w:noProof/>
            <w:lang w:val="de-DE"/>
          </w:rPr>
          <w:t>3.1.9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Einhaltung der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26</w:t>
        </w:r>
        <w:r w:rsidR="003C5DA1" w:rsidRPr="00B54574">
          <w:rPr>
            <w:noProof/>
            <w:webHidden/>
            <w:lang w:val="de-DE"/>
          </w:rPr>
          <w:fldChar w:fldCharType="end"/>
        </w:r>
      </w:hyperlink>
    </w:p>
    <w:p w14:paraId="476ABFFB" w14:textId="1F117DF9" w:rsidR="003C5DA1" w:rsidRPr="004450AA" w:rsidRDefault="00442FDC">
      <w:pPr>
        <w:pStyle w:val="Verzeichnis2"/>
        <w:rPr>
          <w:rFonts w:asciiTheme="minorHAnsi" w:hAnsiTheme="minorHAnsi" w:cstheme="minorBidi"/>
          <w:noProof/>
          <w:color w:val="auto"/>
          <w:spacing w:val="0"/>
          <w:sz w:val="22"/>
          <w:szCs w:val="22"/>
          <w:lang w:val="de-DE"/>
        </w:rPr>
      </w:pPr>
      <w:hyperlink w:anchor="_Toc84590107" w:history="1">
        <w:r w:rsidR="003C5DA1" w:rsidRPr="00AF7FA7">
          <w:rPr>
            <w:rStyle w:val="Hyperlink"/>
            <w:noProof/>
            <w:lang w:val="de-DE"/>
          </w:rPr>
          <w:t>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Personelle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6553E82F" w14:textId="75469C6F" w:rsidR="003C5DA1" w:rsidRPr="004450AA" w:rsidRDefault="00442FDC">
      <w:pPr>
        <w:pStyle w:val="Verzeichnis3"/>
        <w:rPr>
          <w:rFonts w:asciiTheme="minorHAnsi" w:hAnsiTheme="minorHAnsi" w:cstheme="minorBidi"/>
          <w:noProof/>
          <w:color w:val="auto"/>
          <w:spacing w:val="0"/>
          <w:sz w:val="22"/>
          <w:szCs w:val="22"/>
          <w:lang w:val="de-DE"/>
        </w:rPr>
      </w:pPr>
      <w:hyperlink w:anchor="_Toc84590108" w:history="1">
        <w:r w:rsidR="003C5DA1" w:rsidRPr="00AF7FA7">
          <w:rPr>
            <w:rStyle w:val="Hyperlink"/>
            <w:noProof/>
            <w:lang w:val="de-DE"/>
          </w:rPr>
          <w:t>3.2.1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Verpflichtung der Mitarbeiterinnen und Mitarbeiter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5EFF3168" w14:textId="45ADAD1E" w:rsidR="003C5DA1" w:rsidRPr="004450AA" w:rsidRDefault="00442FDC">
      <w:pPr>
        <w:pStyle w:val="Verzeichnis3"/>
        <w:rPr>
          <w:rFonts w:asciiTheme="minorHAnsi" w:hAnsiTheme="minorHAnsi" w:cstheme="minorBidi"/>
          <w:noProof/>
          <w:color w:val="auto"/>
          <w:spacing w:val="0"/>
          <w:sz w:val="22"/>
          <w:szCs w:val="22"/>
          <w:lang w:val="de-DE"/>
        </w:rPr>
      </w:pPr>
      <w:hyperlink w:anchor="_Toc84590109" w:history="1">
        <w:r w:rsidR="003C5DA1" w:rsidRPr="00AF7FA7">
          <w:rPr>
            <w:rStyle w:val="Hyperlink"/>
            <w:noProof/>
            <w:lang w:val="de-DE"/>
          </w:rPr>
          <w:t>3.2.2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 zur Qualifizierung und Sensibilisierung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7F1756EB" w14:textId="0551BCE5" w:rsidR="003C5DA1" w:rsidRPr="004450AA" w:rsidRDefault="00442FDC">
      <w:pPr>
        <w:pStyle w:val="Verzeichnis3"/>
        <w:rPr>
          <w:rFonts w:asciiTheme="minorHAnsi" w:hAnsiTheme="minorHAnsi" w:cstheme="minorBidi"/>
          <w:noProof/>
          <w:color w:val="auto"/>
          <w:spacing w:val="0"/>
          <w:sz w:val="22"/>
          <w:szCs w:val="22"/>
          <w:lang w:val="de-DE"/>
        </w:rPr>
      </w:pPr>
      <w:hyperlink w:anchor="_Toc84590110" w:history="1">
        <w:r w:rsidR="003C5DA1" w:rsidRPr="00AF7FA7">
          <w:rPr>
            <w:rStyle w:val="Hyperlink"/>
            <w:noProof/>
            <w:lang w:val="de-DE"/>
          </w:rPr>
          <w:t>3.2.2.1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zur ordnungsgemäßen Bedienung des Scansystems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3D6E640A" w14:textId="5F6ACD35" w:rsidR="003C5DA1" w:rsidRPr="004450AA" w:rsidRDefault="00442FDC">
      <w:pPr>
        <w:pStyle w:val="Verzeichnis3"/>
        <w:rPr>
          <w:rFonts w:asciiTheme="minorHAnsi" w:hAnsiTheme="minorHAnsi" w:cstheme="minorBidi"/>
          <w:noProof/>
          <w:color w:val="auto"/>
          <w:spacing w:val="0"/>
          <w:sz w:val="22"/>
          <w:szCs w:val="22"/>
          <w:lang w:val="de-DE"/>
        </w:rPr>
      </w:pPr>
      <w:hyperlink w:anchor="_Toc84590111" w:history="1">
        <w:r w:rsidR="003C5DA1" w:rsidRPr="00AF7FA7">
          <w:rPr>
            <w:rStyle w:val="Hyperlink"/>
            <w:noProof/>
            <w:lang w:val="de-DE"/>
          </w:rPr>
          <w:t>3.2.2.2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 Sicherheitsmaßnahmen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28</w:t>
        </w:r>
        <w:r w:rsidR="003C5DA1" w:rsidRPr="00B54574">
          <w:rPr>
            <w:noProof/>
            <w:webHidden/>
            <w:lang w:val="de-DE"/>
          </w:rPr>
          <w:fldChar w:fldCharType="end"/>
        </w:r>
      </w:hyperlink>
    </w:p>
    <w:p w14:paraId="4F00B869" w14:textId="471E8614" w:rsidR="003C5DA1" w:rsidRPr="004450AA" w:rsidRDefault="00442FDC">
      <w:pPr>
        <w:pStyle w:val="Verzeichnis3"/>
        <w:rPr>
          <w:rFonts w:asciiTheme="minorHAnsi" w:hAnsiTheme="minorHAnsi" w:cstheme="minorBidi"/>
          <w:noProof/>
          <w:color w:val="auto"/>
          <w:spacing w:val="0"/>
          <w:sz w:val="22"/>
          <w:szCs w:val="22"/>
          <w:lang w:val="de-DE"/>
        </w:rPr>
      </w:pPr>
      <w:hyperlink w:anchor="_Toc84590112" w:history="1">
        <w:r w:rsidR="003C5DA1" w:rsidRPr="00AF7FA7">
          <w:rPr>
            <w:rStyle w:val="Hyperlink"/>
            <w:noProof/>
            <w:lang w:val="de-DE"/>
          </w:rPr>
          <w:t>3.2.2.3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Schulung des Wartungs- und Administrationspersonals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28</w:t>
        </w:r>
        <w:r w:rsidR="003C5DA1" w:rsidRPr="00B54574">
          <w:rPr>
            <w:noProof/>
            <w:webHidden/>
            <w:lang w:val="de-DE"/>
          </w:rPr>
          <w:fldChar w:fldCharType="end"/>
        </w:r>
      </w:hyperlink>
    </w:p>
    <w:p w14:paraId="69AF79BF" w14:textId="556A46D2" w:rsidR="003C5DA1" w:rsidRPr="004450AA" w:rsidRDefault="00442FDC">
      <w:pPr>
        <w:pStyle w:val="Verzeichnis3"/>
        <w:rPr>
          <w:rFonts w:asciiTheme="minorHAnsi" w:hAnsiTheme="minorHAnsi" w:cstheme="minorBidi"/>
          <w:noProof/>
          <w:color w:val="auto"/>
          <w:spacing w:val="0"/>
          <w:sz w:val="22"/>
          <w:szCs w:val="22"/>
          <w:lang w:val="de-DE"/>
        </w:rPr>
      </w:pPr>
      <w:hyperlink w:anchor="_Toc84590113" w:history="1">
        <w:r w:rsidR="003C5DA1" w:rsidRPr="00AF7FA7">
          <w:rPr>
            <w:rStyle w:val="Hyperlink"/>
            <w:noProof/>
            <w:lang w:val="de-DE"/>
          </w:rPr>
          <w:t>3.2.2.4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der Mitarbeiterinnen und Mitarbeiter für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29</w:t>
        </w:r>
        <w:r w:rsidR="003C5DA1" w:rsidRPr="00B54574">
          <w:rPr>
            <w:noProof/>
            <w:webHidden/>
            <w:lang w:val="de-DE"/>
          </w:rPr>
          <w:fldChar w:fldCharType="end"/>
        </w:r>
      </w:hyperlink>
    </w:p>
    <w:p w14:paraId="0BDE79EB" w14:textId="4CBCAFEF" w:rsidR="003C5DA1" w:rsidRPr="004450AA" w:rsidRDefault="00442FDC">
      <w:pPr>
        <w:pStyle w:val="Verzeichnis2"/>
        <w:rPr>
          <w:rFonts w:asciiTheme="minorHAnsi" w:hAnsiTheme="minorHAnsi" w:cstheme="minorBidi"/>
          <w:noProof/>
          <w:color w:val="auto"/>
          <w:spacing w:val="0"/>
          <w:sz w:val="22"/>
          <w:szCs w:val="22"/>
          <w:lang w:val="de-DE"/>
        </w:rPr>
      </w:pPr>
      <w:hyperlink w:anchor="_Toc84590114" w:history="1">
        <w:r w:rsidR="003C5DA1" w:rsidRPr="00AF7FA7">
          <w:rPr>
            <w:rStyle w:val="Hyperlink"/>
            <w:noProof/>
            <w:lang w:val="de-DE"/>
          </w:rPr>
          <w:t>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Technische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70F7E491" w14:textId="08706904" w:rsidR="003C5DA1" w:rsidRPr="004450AA" w:rsidRDefault="00442FDC">
      <w:pPr>
        <w:pStyle w:val="Verzeichnis3"/>
        <w:rPr>
          <w:rFonts w:asciiTheme="minorHAnsi" w:hAnsiTheme="minorHAnsi" w:cstheme="minorBidi"/>
          <w:noProof/>
          <w:color w:val="auto"/>
          <w:spacing w:val="0"/>
          <w:sz w:val="22"/>
          <w:szCs w:val="22"/>
          <w:lang w:val="de-DE"/>
        </w:rPr>
      </w:pPr>
      <w:hyperlink w:anchor="_Toc84590115" w:history="1">
        <w:r w:rsidR="003C5DA1" w:rsidRPr="00AF7FA7">
          <w:rPr>
            <w:rStyle w:val="Hyperlink"/>
            <w:noProof/>
            <w:lang w:val="de-DE"/>
          </w:rPr>
          <w:t>3.3.1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Sicherheitsmaßnahmen für IT-Systeme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7108715B" w14:textId="42347FFC" w:rsidR="003C5DA1" w:rsidRPr="004450AA" w:rsidRDefault="00442FDC">
      <w:pPr>
        <w:pStyle w:val="Verzeichnis3"/>
        <w:rPr>
          <w:rFonts w:asciiTheme="minorHAnsi" w:hAnsiTheme="minorHAnsi" w:cstheme="minorBidi"/>
          <w:noProof/>
          <w:color w:val="auto"/>
          <w:spacing w:val="0"/>
          <w:sz w:val="22"/>
          <w:szCs w:val="22"/>
          <w:lang w:val="de-DE"/>
        </w:rPr>
      </w:pPr>
      <w:hyperlink w:anchor="_Toc84590116" w:history="1">
        <w:r w:rsidR="003C5DA1" w:rsidRPr="00AF7FA7">
          <w:rPr>
            <w:rStyle w:val="Hyperlink"/>
            <w:noProof/>
            <w:lang w:val="de-DE"/>
          </w:rPr>
          <w:t>3.3.2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Zulässige Kommunikationsverbindungen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6BF19270" w14:textId="7B47F2E2" w:rsidR="003C5DA1" w:rsidRPr="004450AA" w:rsidRDefault="00442FDC">
      <w:pPr>
        <w:pStyle w:val="Verzeichnis3"/>
        <w:rPr>
          <w:rFonts w:asciiTheme="minorHAnsi" w:hAnsiTheme="minorHAnsi" w:cstheme="minorBidi"/>
          <w:noProof/>
          <w:color w:val="auto"/>
          <w:spacing w:val="0"/>
          <w:sz w:val="22"/>
          <w:szCs w:val="22"/>
          <w:lang w:val="de-DE"/>
        </w:rPr>
      </w:pPr>
      <w:hyperlink w:anchor="_Toc84590117" w:history="1">
        <w:r w:rsidR="003C5DA1" w:rsidRPr="00AF7FA7">
          <w:rPr>
            <w:rStyle w:val="Hyperlink"/>
            <w:noProof/>
            <w:lang w:val="de-DE"/>
          </w:rPr>
          <w:t>3.3.3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Schutz vor Schadprogrammen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31</w:t>
        </w:r>
        <w:r w:rsidR="003C5DA1" w:rsidRPr="00B54574">
          <w:rPr>
            <w:noProof/>
            <w:webHidden/>
            <w:lang w:val="de-DE"/>
          </w:rPr>
          <w:fldChar w:fldCharType="end"/>
        </w:r>
      </w:hyperlink>
    </w:p>
    <w:p w14:paraId="2D8BBF8F" w14:textId="579C3A19" w:rsidR="003C5DA1" w:rsidRPr="004450AA" w:rsidRDefault="00442FDC">
      <w:pPr>
        <w:pStyle w:val="Verzeichnis3"/>
        <w:rPr>
          <w:rFonts w:asciiTheme="minorHAnsi" w:hAnsiTheme="minorHAnsi" w:cstheme="minorBidi"/>
          <w:noProof/>
          <w:color w:val="auto"/>
          <w:spacing w:val="0"/>
          <w:sz w:val="22"/>
          <w:szCs w:val="22"/>
          <w:lang w:val="de-DE"/>
        </w:rPr>
      </w:pPr>
      <w:hyperlink w:anchor="_Toc84590118" w:history="1">
        <w:r w:rsidR="003C5DA1" w:rsidRPr="00AF7FA7">
          <w:rPr>
            <w:rStyle w:val="Hyperlink"/>
            <w:noProof/>
            <w:lang w:val="de-DE"/>
          </w:rPr>
          <w:t>3.3.4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Zuverlässige Speicherung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6540A7F0" w14:textId="5CAAF9C6" w:rsidR="003C5DA1" w:rsidRPr="004450AA" w:rsidRDefault="00442FDC">
      <w:pPr>
        <w:pStyle w:val="Verzeichnis2"/>
        <w:rPr>
          <w:rFonts w:asciiTheme="minorHAnsi" w:hAnsiTheme="minorHAnsi" w:cstheme="minorBidi"/>
          <w:noProof/>
          <w:color w:val="auto"/>
          <w:spacing w:val="0"/>
          <w:sz w:val="22"/>
          <w:szCs w:val="22"/>
          <w:lang w:val="de-DE"/>
        </w:rPr>
      </w:pPr>
      <w:hyperlink w:anchor="_Toc84590119" w:history="1">
        <w:r w:rsidR="003C5DA1" w:rsidRPr="00AF7FA7">
          <w:rPr>
            <w:rStyle w:val="Hyperlink"/>
            <w:noProof/>
            <w:lang w:val="de-DE"/>
          </w:rPr>
          <w:t>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7C779DF7" w14:textId="36DD297B" w:rsidR="003C5DA1" w:rsidRPr="004450AA" w:rsidRDefault="00442FDC">
      <w:pPr>
        <w:pStyle w:val="Verzeichnis3"/>
        <w:rPr>
          <w:rFonts w:asciiTheme="minorHAnsi" w:hAnsiTheme="minorHAnsi" w:cstheme="minorBidi"/>
          <w:noProof/>
          <w:color w:val="auto"/>
          <w:spacing w:val="0"/>
          <w:sz w:val="22"/>
          <w:szCs w:val="22"/>
          <w:lang w:val="de-DE"/>
        </w:rPr>
      </w:pPr>
      <w:hyperlink w:anchor="_Toc84590120" w:history="1">
        <w:r w:rsidR="003C5DA1" w:rsidRPr="00AF7FA7">
          <w:rPr>
            <w:rStyle w:val="Hyperlink"/>
            <w:noProof/>
            <w:lang w:val="de-DE"/>
          </w:rPr>
          <w:t>3.4.1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Vorbereitung der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13F40FA2" w14:textId="2F27EEA5" w:rsidR="003C5DA1" w:rsidRPr="004450AA" w:rsidRDefault="00442FDC">
      <w:pPr>
        <w:pStyle w:val="Verzeichnis3"/>
        <w:rPr>
          <w:rFonts w:asciiTheme="minorHAnsi" w:hAnsiTheme="minorHAnsi" w:cstheme="minorBidi"/>
          <w:noProof/>
          <w:color w:val="auto"/>
          <w:spacing w:val="0"/>
          <w:sz w:val="22"/>
          <w:szCs w:val="22"/>
          <w:lang w:val="de-DE"/>
        </w:rPr>
      </w:pPr>
      <w:hyperlink w:anchor="_Toc84590121" w:history="1">
        <w:r w:rsidR="003C5DA1" w:rsidRPr="00AF7FA7">
          <w:rPr>
            <w:rStyle w:val="Hyperlink"/>
            <w:noProof/>
            <w:lang w:val="de-DE"/>
          </w:rPr>
          <w:t>3.4.2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Vorbereitung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150879EB" w14:textId="0C0919AA" w:rsidR="003C5DA1" w:rsidRPr="004450AA" w:rsidRDefault="00442FDC">
      <w:pPr>
        <w:pStyle w:val="Verzeichnis2"/>
        <w:rPr>
          <w:rFonts w:asciiTheme="minorHAnsi" w:hAnsiTheme="minorHAnsi" w:cstheme="minorBidi"/>
          <w:noProof/>
          <w:color w:val="auto"/>
          <w:spacing w:val="0"/>
          <w:sz w:val="22"/>
          <w:szCs w:val="22"/>
          <w:lang w:val="de-DE"/>
        </w:rPr>
      </w:pPr>
      <w:hyperlink w:anchor="_Toc84590122" w:history="1">
        <w:r w:rsidR="003C5DA1" w:rsidRPr="00AF7FA7">
          <w:rPr>
            <w:rStyle w:val="Hyperlink"/>
            <w:noProof/>
            <w:lang w:val="de-DE"/>
          </w:rPr>
          <w:t>3.5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0139EB77" w14:textId="22D426C5" w:rsidR="003C5DA1" w:rsidRPr="004450AA" w:rsidRDefault="00442FDC">
      <w:pPr>
        <w:pStyle w:val="Verzeichnis3"/>
        <w:rPr>
          <w:rFonts w:asciiTheme="minorHAnsi" w:hAnsiTheme="minorHAnsi" w:cstheme="minorBidi"/>
          <w:noProof/>
          <w:color w:val="auto"/>
          <w:spacing w:val="0"/>
          <w:sz w:val="22"/>
          <w:szCs w:val="22"/>
          <w:lang w:val="de-DE"/>
        </w:rPr>
      </w:pPr>
      <w:hyperlink w:anchor="_Toc84590123" w:history="1">
        <w:r w:rsidR="003C5DA1" w:rsidRPr="00AF7FA7">
          <w:rPr>
            <w:rStyle w:val="Hyperlink"/>
            <w:noProof/>
            <w:lang w:val="de-DE"/>
          </w:rPr>
          <w:t>3.5.1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und Beschaffung geeigneter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260AE576" w14:textId="2A8B0045" w:rsidR="003C5DA1" w:rsidRPr="004450AA" w:rsidRDefault="00442FDC">
      <w:pPr>
        <w:pStyle w:val="Verzeichnis3"/>
        <w:rPr>
          <w:rFonts w:asciiTheme="minorHAnsi" w:hAnsiTheme="minorHAnsi" w:cstheme="minorBidi"/>
          <w:noProof/>
          <w:color w:val="auto"/>
          <w:spacing w:val="0"/>
          <w:sz w:val="22"/>
          <w:szCs w:val="22"/>
          <w:lang w:val="de-DE"/>
        </w:rPr>
      </w:pPr>
      <w:hyperlink w:anchor="_Toc84590124" w:history="1">
        <w:r w:rsidR="003C5DA1" w:rsidRPr="00AF7FA7">
          <w:rPr>
            <w:rStyle w:val="Hyperlink"/>
            <w:noProof/>
            <w:lang w:val="de-DE"/>
          </w:rPr>
          <w:t>3.5.2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Zutritts- und Zugriffskontrollen für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0B11A04F" w14:textId="5FB68DB8" w:rsidR="003C5DA1" w:rsidRPr="004450AA" w:rsidRDefault="00442FDC">
      <w:pPr>
        <w:pStyle w:val="Verzeichnis3"/>
        <w:rPr>
          <w:rFonts w:asciiTheme="minorHAnsi" w:hAnsiTheme="minorHAnsi" w:cstheme="minorBidi"/>
          <w:noProof/>
          <w:color w:val="auto"/>
          <w:spacing w:val="0"/>
          <w:sz w:val="22"/>
          <w:szCs w:val="22"/>
          <w:lang w:val="de-DE"/>
        </w:rPr>
      </w:pPr>
      <w:hyperlink w:anchor="_Toc84590125" w:history="1">
        <w:r w:rsidR="003C5DA1" w:rsidRPr="00AF7FA7">
          <w:rPr>
            <w:rStyle w:val="Hyperlink"/>
            <w:noProof/>
            <w:lang w:val="de-DE"/>
          </w:rPr>
          <w:t>3.5.3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Änderung voreingestellter Passwörter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34</w:t>
        </w:r>
        <w:r w:rsidR="003C5DA1" w:rsidRPr="00B54574">
          <w:rPr>
            <w:noProof/>
            <w:webHidden/>
            <w:lang w:val="de-DE"/>
          </w:rPr>
          <w:fldChar w:fldCharType="end"/>
        </w:r>
      </w:hyperlink>
    </w:p>
    <w:p w14:paraId="3E3FBDC5" w14:textId="279176C3" w:rsidR="003C5DA1" w:rsidRPr="004450AA" w:rsidRDefault="00442FDC">
      <w:pPr>
        <w:pStyle w:val="Verzeichnis3"/>
        <w:rPr>
          <w:rFonts w:asciiTheme="minorHAnsi" w:hAnsiTheme="minorHAnsi" w:cstheme="minorBidi"/>
          <w:noProof/>
          <w:color w:val="auto"/>
          <w:spacing w:val="0"/>
          <w:sz w:val="22"/>
          <w:szCs w:val="22"/>
          <w:lang w:val="de-DE"/>
        </w:rPr>
      </w:pPr>
      <w:hyperlink w:anchor="_Toc84590126" w:history="1">
        <w:r w:rsidR="003C5DA1" w:rsidRPr="00AF7FA7">
          <w:rPr>
            <w:rStyle w:val="Hyperlink"/>
            <w:noProof/>
            <w:lang w:val="de-DE"/>
          </w:rPr>
          <w:t>3.5.4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Durchführung von Konfigurationsänderungen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35</w:t>
        </w:r>
        <w:r w:rsidR="003C5DA1" w:rsidRPr="00B54574">
          <w:rPr>
            <w:noProof/>
            <w:webHidden/>
            <w:lang w:val="de-DE"/>
          </w:rPr>
          <w:fldChar w:fldCharType="end"/>
        </w:r>
      </w:hyperlink>
    </w:p>
    <w:p w14:paraId="2E600034" w14:textId="7AEAE0C7" w:rsidR="003C5DA1" w:rsidRPr="004450AA" w:rsidRDefault="00442FDC">
      <w:pPr>
        <w:pStyle w:val="Verzeichnis3"/>
        <w:rPr>
          <w:rFonts w:asciiTheme="minorHAnsi" w:hAnsiTheme="minorHAnsi" w:cstheme="minorBidi"/>
          <w:noProof/>
          <w:color w:val="auto"/>
          <w:spacing w:val="0"/>
          <w:sz w:val="22"/>
          <w:szCs w:val="22"/>
          <w:lang w:val="de-DE"/>
        </w:rPr>
      </w:pPr>
      <w:hyperlink w:anchor="_Toc84590127" w:history="1">
        <w:r w:rsidR="003C5DA1" w:rsidRPr="00AF7FA7">
          <w:rPr>
            <w:rStyle w:val="Hyperlink"/>
            <w:noProof/>
            <w:lang w:val="de-DE"/>
          </w:rPr>
          <w:t>3.5.5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Benutzung des Scangeräts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35</w:t>
        </w:r>
        <w:r w:rsidR="003C5DA1" w:rsidRPr="00B54574">
          <w:rPr>
            <w:noProof/>
            <w:webHidden/>
            <w:lang w:val="de-DE"/>
          </w:rPr>
          <w:fldChar w:fldCharType="end"/>
        </w:r>
      </w:hyperlink>
    </w:p>
    <w:p w14:paraId="33F48D94" w14:textId="674CC2E3" w:rsidR="003C5DA1" w:rsidRPr="004450AA" w:rsidRDefault="00442FDC">
      <w:pPr>
        <w:pStyle w:val="Verzeichnis3"/>
        <w:rPr>
          <w:rFonts w:asciiTheme="minorHAnsi" w:hAnsiTheme="minorHAnsi" w:cstheme="minorBidi"/>
          <w:noProof/>
          <w:color w:val="auto"/>
          <w:spacing w:val="0"/>
          <w:sz w:val="22"/>
          <w:szCs w:val="22"/>
          <w:lang w:val="de-DE"/>
        </w:rPr>
      </w:pPr>
      <w:hyperlink w:anchor="_Toc84590128" w:history="1">
        <w:r w:rsidR="003C5DA1" w:rsidRPr="00AF7FA7">
          <w:rPr>
            <w:rStyle w:val="Hyperlink"/>
            <w:noProof/>
            <w:lang w:val="de-DE"/>
          </w:rPr>
          <w:t>3.5.6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Scaneinstellungen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47E83391" w14:textId="172D964A" w:rsidR="003C5DA1" w:rsidRPr="004450AA" w:rsidRDefault="00442FDC">
      <w:pPr>
        <w:pStyle w:val="Verzeichnis3"/>
        <w:rPr>
          <w:rFonts w:asciiTheme="minorHAnsi" w:hAnsiTheme="minorHAnsi" w:cstheme="minorBidi"/>
          <w:noProof/>
          <w:color w:val="auto"/>
          <w:spacing w:val="0"/>
          <w:sz w:val="22"/>
          <w:szCs w:val="22"/>
          <w:lang w:val="de-DE"/>
        </w:rPr>
      </w:pPr>
      <w:hyperlink w:anchor="_Toc84590129" w:history="1">
        <w:r w:rsidR="003C5DA1" w:rsidRPr="00AF7FA7">
          <w:rPr>
            <w:rStyle w:val="Hyperlink"/>
            <w:noProof/>
            <w:lang w:val="de-DE"/>
          </w:rPr>
          <w:t>3.5.7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Erfassung von Metainformationen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320F227C" w14:textId="60A0D4BC" w:rsidR="003C5DA1" w:rsidRPr="004450AA" w:rsidRDefault="00442FDC">
      <w:pPr>
        <w:pStyle w:val="Verzeichnis3"/>
        <w:rPr>
          <w:rFonts w:asciiTheme="minorHAnsi" w:hAnsiTheme="minorHAnsi" w:cstheme="minorBidi"/>
          <w:noProof/>
          <w:color w:val="auto"/>
          <w:spacing w:val="0"/>
          <w:sz w:val="22"/>
          <w:szCs w:val="22"/>
          <w:lang w:val="de-DE"/>
        </w:rPr>
      </w:pPr>
      <w:hyperlink w:anchor="_Toc84590130" w:history="1">
        <w:r w:rsidR="003C5DA1" w:rsidRPr="00AF7FA7">
          <w:rPr>
            <w:rStyle w:val="Hyperlink"/>
            <w:noProof/>
            <w:lang w:val="de-DE"/>
          </w:rPr>
          <w:t>3.5.8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09AABC9A" w14:textId="5CD3F66F" w:rsidR="003C5DA1" w:rsidRPr="004450AA" w:rsidRDefault="00442FDC">
      <w:pPr>
        <w:pStyle w:val="Verzeichnis3"/>
        <w:rPr>
          <w:rFonts w:asciiTheme="minorHAnsi" w:hAnsiTheme="minorHAnsi" w:cstheme="minorBidi"/>
          <w:noProof/>
          <w:color w:val="auto"/>
          <w:spacing w:val="0"/>
          <w:sz w:val="22"/>
          <w:szCs w:val="22"/>
          <w:lang w:val="de-DE"/>
        </w:rPr>
      </w:pPr>
      <w:hyperlink w:anchor="_Toc84590131" w:history="1">
        <w:r w:rsidR="003C5DA1" w:rsidRPr="00AF7FA7">
          <w:rPr>
            <w:rStyle w:val="Hyperlink"/>
            <w:noProof/>
            <w:lang w:val="de-DE"/>
          </w:rPr>
          <w:t>3.5.9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Sichere Außerbetriebnahme von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76121358" w14:textId="2B90CE33" w:rsidR="003C5DA1" w:rsidRPr="004450AA" w:rsidRDefault="00442FDC">
      <w:pPr>
        <w:pStyle w:val="Verzeichnis3"/>
        <w:rPr>
          <w:rFonts w:asciiTheme="minorHAnsi" w:hAnsiTheme="minorHAnsi" w:cstheme="minorBidi"/>
          <w:noProof/>
          <w:color w:val="auto"/>
          <w:spacing w:val="0"/>
          <w:sz w:val="22"/>
          <w:szCs w:val="22"/>
          <w:lang w:val="de-DE"/>
        </w:rPr>
      </w:pPr>
      <w:hyperlink w:anchor="_Toc84590132" w:history="1">
        <w:r w:rsidR="003C5DA1" w:rsidRPr="00AF7FA7">
          <w:rPr>
            <w:rStyle w:val="Hyperlink"/>
            <w:noProof/>
            <w:lang w:val="de-DE"/>
          </w:rPr>
          <w:t>3.5.10</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Informationsschutz und Zugriffsbeschränkung bei netzwerkfähigen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37</w:t>
        </w:r>
        <w:r w:rsidR="003C5DA1" w:rsidRPr="00B54574">
          <w:rPr>
            <w:noProof/>
            <w:webHidden/>
            <w:lang w:val="de-DE"/>
          </w:rPr>
          <w:fldChar w:fldCharType="end"/>
        </w:r>
      </w:hyperlink>
    </w:p>
    <w:p w14:paraId="2E7D0809" w14:textId="0FEC116B" w:rsidR="003C5DA1" w:rsidRPr="004450AA" w:rsidRDefault="00442FDC">
      <w:pPr>
        <w:pStyle w:val="Verzeichnis3"/>
        <w:rPr>
          <w:rFonts w:asciiTheme="minorHAnsi" w:hAnsiTheme="minorHAnsi" w:cstheme="minorBidi"/>
          <w:noProof/>
          <w:color w:val="auto"/>
          <w:spacing w:val="0"/>
          <w:sz w:val="22"/>
          <w:szCs w:val="22"/>
          <w:lang w:val="de-DE"/>
        </w:rPr>
      </w:pPr>
      <w:hyperlink w:anchor="_Toc84590133" w:history="1">
        <w:r w:rsidR="003C5DA1" w:rsidRPr="00AF7FA7">
          <w:rPr>
            <w:rStyle w:val="Hyperlink"/>
            <w:noProof/>
            <w:lang w:val="de-DE"/>
          </w:rPr>
          <w:t>3.5.11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37</w:t>
        </w:r>
        <w:r w:rsidR="003C5DA1" w:rsidRPr="00B54574">
          <w:rPr>
            <w:noProof/>
            <w:webHidden/>
            <w:lang w:val="de-DE"/>
          </w:rPr>
          <w:fldChar w:fldCharType="end"/>
        </w:r>
      </w:hyperlink>
    </w:p>
    <w:p w14:paraId="0DAA1EDC" w14:textId="09358EF8" w:rsidR="003C5DA1" w:rsidRPr="004450AA" w:rsidRDefault="00442FDC">
      <w:pPr>
        <w:pStyle w:val="Verzeichnis3"/>
        <w:rPr>
          <w:rFonts w:asciiTheme="minorHAnsi" w:hAnsiTheme="minorHAnsi" w:cstheme="minorBidi"/>
          <w:noProof/>
          <w:color w:val="auto"/>
          <w:spacing w:val="0"/>
          <w:sz w:val="22"/>
          <w:szCs w:val="22"/>
          <w:lang w:val="de-DE"/>
        </w:rPr>
      </w:pPr>
      <w:hyperlink w:anchor="_Toc84590134" w:history="1">
        <w:r w:rsidR="003C5DA1" w:rsidRPr="00AF7FA7">
          <w:rPr>
            <w:rStyle w:val="Hyperlink"/>
            <w:noProof/>
            <w:lang w:val="de-DE"/>
          </w:rPr>
          <w:t>3.5.12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geeigneter Bildkompressionsverfahren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526E8C60" w14:textId="7E98A5FC" w:rsidR="003C5DA1" w:rsidRPr="004450AA" w:rsidRDefault="00442FDC">
      <w:pPr>
        <w:pStyle w:val="Verzeichnis2"/>
        <w:rPr>
          <w:rFonts w:asciiTheme="minorHAnsi" w:hAnsiTheme="minorHAnsi" w:cstheme="minorBidi"/>
          <w:noProof/>
          <w:color w:val="auto"/>
          <w:spacing w:val="0"/>
          <w:sz w:val="22"/>
          <w:szCs w:val="22"/>
          <w:lang w:val="de-DE"/>
        </w:rPr>
      </w:pPr>
      <w:hyperlink w:anchor="_Toc84590135" w:history="1">
        <w:r w:rsidR="003C5DA1" w:rsidRPr="00AF7FA7">
          <w:rPr>
            <w:rStyle w:val="Hyperlink"/>
            <w:noProof/>
            <w:lang w:val="de-DE"/>
          </w:rPr>
          <w:t>3.6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760C3063" w14:textId="522599DD" w:rsidR="003C5DA1" w:rsidRPr="004450AA" w:rsidRDefault="00442FDC">
      <w:pPr>
        <w:pStyle w:val="Verzeichnis3"/>
        <w:rPr>
          <w:rFonts w:asciiTheme="minorHAnsi" w:hAnsiTheme="minorHAnsi" w:cstheme="minorBidi"/>
          <w:noProof/>
          <w:color w:val="auto"/>
          <w:spacing w:val="0"/>
          <w:sz w:val="22"/>
          <w:szCs w:val="22"/>
          <w:lang w:val="de-DE"/>
        </w:rPr>
      </w:pPr>
      <w:hyperlink w:anchor="_Toc84590136" w:history="1">
        <w:r w:rsidR="003C5DA1" w:rsidRPr="00AF7FA7">
          <w:rPr>
            <w:rStyle w:val="Hyperlink"/>
            <w:noProof/>
            <w:lang w:val="de-DE"/>
          </w:rPr>
          <w:t>3.6.1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und nachvollziehbare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4CA94D49" w14:textId="3F1939D8" w:rsidR="003C5DA1" w:rsidRPr="004450AA" w:rsidRDefault="00442FDC">
      <w:pPr>
        <w:pStyle w:val="Verzeichnis3"/>
        <w:rPr>
          <w:rFonts w:asciiTheme="minorHAnsi" w:hAnsiTheme="minorHAnsi" w:cstheme="minorBidi"/>
          <w:noProof/>
          <w:color w:val="auto"/>
          <w:spacing w:val="0"/>
          <w:sz w:val="22"/>
          <w:szCs w:val="22"/>
          <w:lang w:val="de-DE"/>
        </w:rPr>
      </w:pPr>
      <w:hyperlink w:anchor="_Toc84590137" w:history="1">
        <w:r w:rsidR="003C5DA1" w:rsidRPr="00AF7FA7">
          <w:rPr>
            <w:rStyle w:val="Hyperlink"/>
            <w:noProof/>
            <w:lang w:val="de-DE"/>
          </w:rPr>
          <w:t>3.6.2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nachverarbeiteten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1606C529" w14:textId="437B5010" w:rsidR="003C5DA1" w:rsidRPr="004450AA" w:rsidRDefault="00442FDC">
      <w:pPr>
        <w:pStyle w:val="Verzeichnis3"/>
        <w:rPr>
          <w:rFonts w:asciiTheme="minorHAnsi" w:hAnsiTheme="minorHAnsi" w:cstheme="minorBidi"/>
          <w:noProof/>
          <w:color w:val="auto"/>
          <w:spacing w:val="0"/>
          <w:sz w:val="22"/>
          <w:szCs w:val="22"/>
          <w:lang w:val="de-DE"/>
        </w:rPr>
      </w:pPr>
      <w:hyperlink w:anchor="_Toc84590138" w:history="1">
        <w:r w:rsidR="003C5DA1" w:rsidRPr="00AF7FA7">
          <w:rPr>
            <w:rStyle w:val="Hyperlink"/>
            <w:noProof/>
            <w:lang w:val="de-DE"/>
          </w:rPr>
          <w:t>3.6.3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Durchführung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1CC66EFE" w14:textId="3B332EF5" w:rsidR="003C5DA1" w:rsidRPr="004450AA" w:rsidRDefault="00442FDC">
      <w:pPr>
        <w:pStyle w:val="Verzeichnis3"/>
        <w:rPr>
          <w:rFonts w:asciiTheme="minorHAnsi" w:hAnsiTheme="minorHAnsi" w:cstheme="minorBidi"/>
          <w:noProof/>
          <w:color w:val="auto"/>
          <w:spacing w:val="0"/>
          <w:sz w:val="22"/>
          <w:szCs w:val="22"/>
          <w:lang w:val="de-DE"/>
        </w:rPr>
      </w:pPr>
      <w:hyperlink w:anchor="_Toc84590139" w:history="1">
        <w:r w:rsidR="003C5DA1" w:rsidRPr="00AF7FA7">
          <w:rPr>
            <w:rStyle w:val="Hyperlink"/>
            <w:noProof/>
            <w:lang w:val="de-DE"/>
          </w:rPr>
          <w:t>3.6.4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Übereinstimmungsvermerk</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039CC97D" w14:textId="34CA7722" w:rsidR="003C5DA1" w:rsidRPr="004450AA" w:rsidRDefault="00442FDC">
      <w:pPr>
        <w:pStyle w:val="Verzeichnis2"/>
        <w:rPr>
          <w:rFonts w:asciiTheme="minorHAnsi" w:hAnsiTheme="minorHAnsi" w:cstheme="minorBidi"/>
          <w:noProof/>
          <w:color w:val="auto"/>
          <w:spacing w:val="0"/>
          <w:sz w:val="22"/>
          <w:szCs w:val="22"/>
          <w:lang w:val="de-DE"/>
        </w:rPr>
      </w:pPr>
      <w:hyperlink w:anchor="_Toc84590140" w:history="1">
        <w:r w:rsidR="003C5DA1" w:rsidRPr="00AF7FA7">
          <w:rPr>
            <w:rStyle w:val="Hyperlink"/>
            <w:noProof/>
            <w:lang w:val="de-DE"/>
          </w:rPr>
          <w:t>3.7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 der 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30EA7144" w14:textId="0B4DC5A9" w:rsidR="003C5DA1" w:rsidRPr="004450AA" w:rsidRDefault="00442FDC">
      <w:pPr>
        <w:pStyle w:val="Verzeichnis3"/>
        <w:rPr>
          <w:rFonts w:asciiTheme="minorHAnsi" w:hAnsiTheme="minorHAnsi" w:cstheme="minorBidi"/>
          <w:noProof/>
          <w:color w:val="auto"/>
          <w:spacing w:val="0"/>
          <w:sz w:val="22"/>
          <w:szCs w:val="22"/>
          <w:lang w:val="de-DE"/>
        </w:rPr>
      </w:pPr>
      <w:hyperlink w:anchor="_Toc84590141" w:history="1">
        <w:r w:rsidR="003C5DA1" w:rsidRPr="00AF7FA7">
          <w:rPr>
            <w:rStyle w:val="Hyperlink"/>
            <w:noProof/>
            <w:lang w:val="de-DE"/>
          </w:rPr>
          <w:t>3.7.1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Nutzung geeigneter Dienste und Systeme für den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2D0801AA" w14:textId="263CEA7B" w:rsidR="003C5DA1" w:rsidRPr="004450AA" w:rsidRDefault="00442FDC">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42" w:history="1">
        <w:r w:rsidR="003C5DA1" w:rsidRPr="00AF7FA7">
          <w:rPr>
            <w:rStyle w:val="Hyperlink"/>
            <w:noProof/>
            <w:lang w:val="de-DE"/>
          </w:rPr>
          <w:t>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Aufbaumodule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2734A6EF" w14:textId="59A64F9B" w:rsidR="003C5DA1" w:rsidRPr="004450AA" w:rsidRDefault="00442FDC">
      <w:pPr>
        <w:pStyle w:val="Verzeichnis2"/>
        <w:rPr>
          <w:rFonts w:asciiTheme="minorHAnsi" w:hAnsiTheme="minorHAnsi" w:cstheme="minorBidi"/>
          <w:noProof/>
          <w:color w:val="auto"/>
          <w:spacing w:val="0"/>
          <w:sz w:val="22"/>
          <w:szCs w:val="22"/>
          <w:lang w:val="de-DE"/>
        </w:rPr>
      </w:pPr>
      <w:hyperlink w:anchor="_Toc84590143" w:history="1">
        <w:r w:rsidR="003C5DA1" w:rsidRPr="00AF7FA7">
          <w:rPr>
            <w:rStyle w:val="Hyperlink"/>
            <w:noProof/>
            <w:lang w:val="de-DE"/>
          </w:rPr>
          <w:t>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Generelle Maßnahmen bei erhöhtem Schutzbedarf</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29F4DFF0" w14:textId="33E0CA52" w:rsidR="003C5DA1" w:rsidRPr="004450AA" w:rsidRDefault="00442FDC">
      <w:pPr>
        <w:pStyle w:val="Verzeichnis3"/>
        <w:rPr>
          <w:rFonts w:asciiTheme="minorHAnsi" w:hAnsiTheme="minorHAnsi" w:cstheme="minorBidi"/>
          <w:noProof/>
          <w:color w:val="auto"/>
          <w:spacing w:val="0"/>
          <w:sz w:val="22"/>
          <w:szCs w:val="22"/>
          <w:lang w:val="de-DE"/>
        </w:rPr>
      </w:pPr>
      <w:hyperlink w:anchor="_Toc84590144" w:history="1">
        <w:r w:rsidR="003C5DA1" w:rsidRPr="00AF7FA7">
          <w:rPr>
            <w:rStyle w:val="Hyperlink"/>
            <w:noProof/>
            <w:lang w:val="de-DE"/>
          </w:rPr>
          <w:t>4.1.1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Beschränkung des Zugriffs auf sensible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323FCE1C" w14:textId="0532554A" w:rsidR="003C5DA1" w:rsidRPr="004450AA" w:rsidRDefault="00442FDC">
      <w:pPr>
        <w:pStyle w:val="Verzeichnis3"/>
        <w:rPr>
          <w:rFonts w:asciiTheme="minorHAnsi" w:hAnsiTheme="minorHAnsi" w:cstheme="minorBidi"/>
          <w:noProof/>
          <w:color w:val="auto"/>
          <w:spacing w:val="0"/>
          <w:sz w:val="22"/>
          <w:szCs w:val="22"/>
          <w:lang w:val="de-DE"/>
        </w:rPr>
      </w:pPr>
      <w:hyperlink w:anchor="_Toc84590145" w:history="1">
        <w:r w:rsidR="003C5DA1" w:rsidRPr="00AF7FA7">
          <w:rPr>
            <w:rStyle w:val="Hyperlink"/>
            <w:noProof/>
            <w:lang w:val="de-DE"/>
          </w:rPr>
          <w:t>4.1.2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54D2CC6E" w14:textId="294DE722" w:rsidR="003C5DA1" w:rsidRPr="004450AA" w:rsidRDefault="00442FDC">
      <w:pPr>
        <w:pStyle w:val="Verzeichnis3"/>
        <w:rPr>
          <w:rFonts w:asciiTheme="minorHAnsi" w:hAnsiTheme="minorHAnsi" w:cstheme="minorBidi"/>
          <w:noProof/>
          <w:color w:val="auto"/>
          <w:spacing w:val="0"/>
          <w:sz w:val="22"/>
          <w:szCs w:val="22"/>
          <w:lang w:val="de-DE"/>
        </w:rPr>
      </w:pPr>
      <w:hyperlink w:anchor="_Toc84590146" w:history="1">
        <w:r w:rsidR="003C5DA1" w:rsidRPr="00AF7FA7">
          <w:rPr>
            <w:rStyle w:val="Hyperlink"/>
            <w:noProof/>
            <w:lang w:val="de-DE"/>
          </w:rPr>
          <w:t>4.1.3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regelmäßigen Auditierung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35F98402" w14:textId="0EE1F6E2" w:rsidR="003C5DA1" w:rsidRPr="004450AA" w:rsidRDefault="00442FDC">
      <w:pPr>
        <w:pStyle w:val="Verzeichnis2"/>
        <w:rPr>
          <w:rFonts w:asciiTheme="minorHAnsi" w:hAnsiTheme="minorHAnsi" w:cstheme="minorBidi"/>
          <w:noProof/>
          <w:color w:val="auto"/>
          <w:spacing w:val="0"/>
          <w:sz w:val="22"/>
          <w:szCs w:val="22"/>
          <w:lang w:val="de-DE"/>
        </w:rPr>
      </w:pPr>
      <w:hyperlink w:anchor="_Toc84590147" w:history="1">
        <w:r w:rsidR="003C5DA1" w:rsidRPr="00AF7FA7">
          <w:rPr>
            <w:rStyle w:val="Hyperlink"/>
            <w:noProof/>
            <w:lang w:val="de-DE"/>
          </w:rPr>
          <w:t>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Integritätsanforderungen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404A17B8" w14:textId="169BC6C7" w:rsidR="003C5DA1" w:rsidRPr="004450AA" w:rsidRDefault="00442FDC">
      <w:pPr>
        <w:pStyle w:val="Verzeichnis3"/>
        <w:rPr>
          <w:rFonts w:asciiTheme="minorHAnsi" w:hAnsiTheme="minorHAnsi" w:cstheme="minorBidi"/>
          <w:noProof/>
          <w:color w:val="auto"/>
          <w:spacing w:val="0"/>
          <w:sz w:val="22"/>
          <w:szCs w:val="22"/>
          <w:lang w:val="de-DE"/>
        </w:rPr>
      </w:pPr>
      <w:hyperlink w:anchor="_Toc84590148" w:history="1">
        <w:r w:rsidR="003C5DA1" w:rsidRPr="00AF7FA7">
          <w:rPr>
            <w:rStyle w:val="Hyperlink"/>
            <w:noProof/>
            <w:lang w:val="de-DE"/>
          </w:rPr>
          <w:t>4.2.1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Einsatz kryptographischer Mechanismen zum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757CC342" w14:textId="543EE5D6" w:rsidR="003C5DA1" w:rsidRPr="004450AA" w:rsidRDefault="00442FDC">
      <w:pPr>
        <w:pStyle w:val="Verzeichnis3"/>
        <w:rPr>
          <w:rFonts w:asciiTheme="minorHAnsi" w:hAnsiTheme="minorHAnsi" w:cstheme="minorBidi"/>
          <w:noProof/>
          <w:color w:val="auto"/>
          <w:spacing w:val="0"/>
          <w:sz w:val="22"/>
          <w:szCs w:val="22"/>
          <w:lang w:val="de-DE"/>
        </w:rPr>
      </w:pPr>
      <w:hyperlink w:anchor="_Toc84590149" w:history="1">
        <w:r w:rsidR="003C5DA1" w:rsidRPr="00AF7FA7">
          <w:rPr>
            <w:rStyle w:val="Hyperlink"/>
            <w:noProof/>
            <w:lang w:val="de-DE"/>
          </w:rPr>
          <w:t>4.2.2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Geeignetes Schlüsselmanagement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4E5BBDE0" w14:textId="23A9253B" w:rsidR="003C5DA1" w:rsidRPr="004450AA" w:rsidRDefault="00442FDC">
      <w:pPr>
        <w:pStyle w:val="Verzeichnis3"/>
        <w:rPr>
          <w:rFonts w:asciiTheme="minorHAnsi" w:hAnsiTheme="minorHAnsi" w:cstheme="minorBidi"/>
          <w:noProof/>
          <w:color w:val="auto"/>
          <w:spacing w:val="0"/>
          <w:sz w:val="22"/>
          <w:szCs w:val="22"/>
          <w:lang w:val="de-DE"/>
        </w:rPr>
      </w:pPr>
      <w:hyperlink w:anchor="_Toc84590150" w:history="1">
        <w:r w:rsidR="003C5DA1" w:rsidRPr="00AF7FA7">
          <w:rPr>
            <w:rStyle w:val="Hyperlink"/>
            <w:noProof/>
            <w:lang w:val="de-DE"/>
          </w:rPr>
          <w:t>4.2.3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Verfahrens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309020CE" w14:textId="358D3691" w:rsidR="003C5DA1" w:rsidRPr="004450AA" w:rsidRDefault="00442FDC">
      <w:pPr>
        <w:pStyle w:val="Verzeichnis3"/>
        <w:rPr>
          <w:rFonts w:asciiTheme="minorHAnsi" w:hAnsiTheme="minorHAnsi" w:cstheme="minorBidi"/>
          <w:noProof/>
          <w:color w:val="auto"/>
          <w:spacing w:val="0"/>
          <w:sz w:val="22"/>
          <w:szCs w:val="22"/>
          <w:lang w:val="de-DE"/>
        </w:rPr>
      </w:pPr>
      <w:hyperlink w:anchor="_Toc84590151" w:history="1">
        <w:r w:rsidR="003C5DA1" w:rsidRPr="00AF7FA7">
          <w:rPr>
            <w:rStyle w:val="Hyperlink"/>
            <w:noProof/>
            <w:lang w:val="de-DE"/>
          </w:rPr>
          <w:t>4.2.4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Produktes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24473DED" w14:textId="0B6FD339" w:rsidR="003C5DA1" w:rsidRPr="004450AA" w:rsidRDefault="00442FDC">
      <w:pPr>
        <w:pStyle w:val="Verzeichnis3"/>
        <w:rPr>
          <w:rFonts w:asciiTheme="minorHAnsi" w:hAnsiTheme="minorHAnsi" w:cstheme="minorBidi"/>
          <w:noProof/>
          <w:color w:val="auto"/>
          <w:spacing w:val="0"/>
          <w:sz w:val="22"/>
          <w:szCs w:val="22"/>
          <w:lang w:val="de-DE"/>
        </w:rPr>
      </w:pPr>
      <w:hyperlink w:anchor="_Toc84590152" w:history="1">
        <w:r w:rsidR="003C5DA1" w:rsidRPr="00AF7FA7">
          <w:rPr>
            <w:rStyle w:val="Hyperlink"/>
            <w:noProof/>
            <w:lang w:val="de-DE"/>
          </w:rPr>
          <w:t>4.2.5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Langfristige Datensicherung bei Einsatz kryptographischer 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5C1F84B0" w14:textId="65C6E041" w:rsidR="003C5DA1" w:rsidRPr="004450AA" w:rsidRDefault="00442FDC">
      <w:pPr>
        <w:pStyle w:val="Verzeichnis3"/>
        <w:rPr>
          <w:rFonts w:asciiTheme="minorHAnsi" w:hAnsiTheme="minorHAnsi" w:cstheme="minorBidi"/>
          <w:noProof/>
          <w:color w:val="auto"/>
          <w:spacing w:val="0"/>
          <w:sz w:val="22"/>
          <w:szCs w:val="22"/>
          <w:lang w:val="de-DE"/>
        </w:rPr>
      </w:pPr>
      <w:hyperlink w:anchor="_Toc84590153" w:history="1">
        <w:r w:rsidR="003C5DA1" w:rsidRPr="00AF7FA7">
          <w:rPr>
            <w:rStyle w:val="Hyperlink"/>
            <w:noProof/>
            <w:lang w:val="de-DE"/>
          </w:rPr>
          <w:t>4.2.6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40323ABD" w14:textId="30D93642" w:rsidR="003C5DA1" w:rsidRPr="004450AA" w:rsidRDefault="00442FDC">
      <w:pPr>
        <w:pStyle w:val="Verzeichnis2"/>
        <w:rPr>
          <w:rFonts w:asciiTheme="minorHAnsi" w:hAnsiTheme="minorHAnsi" w:cstheme="minorBidi"/>
          <w:noProof/>
          <w:color w:val="auto"/>
          <w:spacing w:val="0"/>
          <w:sz w:val="22"/>
          <w:szCs w:val="22"/>
          <w:lang w:val="de-DE"/>
        </w:rPr>
      </w:pPr>
      <w:hyperlink w:anchor="_Toc84590154" w:history="1">
        <w:r w:rsidR="003C5DA1" w:rsidRPr="00AF7FA7">
          <w:rPr>
            <w:rStyle w:val="Hyperlink"/>
            <w:noProof/>
            <w:lang w:val="de-DE"/>
          </w:rPr>
          <w:t>4.3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Vertraulichkeitsanforderungen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62044697" w14:textId="3011EC66" w:rsidR="003C5DA1" w:rsidRPr="004450AA" w:rsidRDefault="00442FDC">
      <w:pPr>
        <w:pStyle w:val="Verzeichnis3"/>
        <w:rPr>
          <w:rFonts w:asciiTheme="minorHAnsi" w:hAnsiTheme="minorHAnsi" w:cstheme="minorBidi"/>
          <w:noProof/>
          <w:color w:val="auto"/>
          <w:spacing w:val="0"/>
          <w:sz w:val="22"/>
          <w:szCs w:val="22"/>
          <w:lang w:val="de-DE"/>
        </w:rPr>
      </w:pPr>
      <w:hyperlink w:anchor="_Toc84590155" w:history="1">
        <w:r w:rsidR="003C5DA1" w:rsidRPr="00AF7FA7">
          <w:rPr>
            <w:rStyle w:val="Hyperlink"/>
            <w:noProof/>
            <w:lang w:val="de-DE"/>
          </w:rPr>
          <w:t>4.3.1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und Verpflichtung der Mitarbeitenden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5914F834" w14:textId="6786C3CE" w:rsidR="003C5DA1" w:rsidRPr="004450AA" w:rsidRDefault="00442FDC">
      <w:pPr>
        <w:pStyle w:val="Verzeichnis3"/>
        <w:rPr>
          <w:rFonts w:asciiTheme="minorHAnsi" w:hAnsiTheme="minorHAnsi" w:cstheme="minorBidi"/>
          <w:noProof/>
          <w:color w:val="auto"/>
          <w:spacing w:val="0"/>
          <w:sz w:val="22"/>
          <w:szCs w:val="22"/>
          <w:lang w:val="de-DE"/>
        </w:rPr>
      </w:pPr>
      <w:hyperlink w:anchor="_Toc84590156" w:history="1">
        <w:r w:rsidR="003C5DA1" w:rsidRPr="00AF7FA7">
          <w:rPr>
            <w:rStyle w:val="Hyperlink"/>
            <w:noProof/>
            <w:lang w:val="de-DE"/>
          </w:rPr>
          <w:t>4.3.2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1482CB92" w14:textId="42B6045F" w:rsidR="003C5DA1" w:rsidRPr="004450AA" w:rsidRDefault="00442FDC">
      <w:pPr>
        <w:pStyle w:val="Verzeichnis3"/>
        <w:rPr>
          <w:rFonts w:asciiTheme="minorHAnsi" w:hAnsiTheme="minorHAnsi" w:cstheme="minorBidi"/>
          <w:noProof/>
          <w:color w:val="auto"/>
          <w:spacing w:val="0"/>
          <w:sz w:val="22"/>
          <w:szCs w:val="22"/>
          <w:lang w:val="de-DE"/>
        </w:rPr>
      </w:pPr>
      <w:hyperlink w:anchor="_Toc84590157" w:history="1">
        <w:r w:rsidR="003C5DA1" w:rsidRPr="00AF7FA7">
          <w:rPr>
            <w:rStyle w:val="Hyperlink"/>
            <w:noProof/>
            <w:lang w:val="de-DE"/>
          </w:rPr>
          <w:t>4.3.3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Löschen von Zwischenergebnissen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78C849FF" w14:textId="16F0A0C4" w:rsidR="003C5DA1" w:rsidRPr="004450AA" w:rsidRDefault="00442FDC">
      <w:pPr>
        <w:pStyle w:val="Verzeichnis2"/>
        <w:rPr>
          <w:rFonts w:asciiTheme="minorHAnsi" w:hAnsiTheme="minorHAnsi" w:cstheme="minorBidi"/>
          <w:noProof/>
          <w:color w:val="auto"/>
          <w:spacing w:val="0"/>
          <w:sz w:val="22"/>
          <w:szCs w:val="22"/>
          <w:lang w:val="de-DE"/>
        </w:rPr>
      </w:pPr>
      <w:hyperlink w:anchor="_Toc84590158" w:history="1">
        <w:r w:rsidR="003C5DA1" w:rsidRPr="00AF7FA7">
          <w:rPr>
            <w:rStyle w:val="Hyperlink"/>
            <w:noProof/>
            <w:lang w:val="de-DE"/>
          </w:rPr>
          <w:t>4.4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Verfügbarkeitsanforderungen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36CBB10D" w14:textId="74950E9E" w:rsidR="003C5DA1" w:rsidRPr="004450AA" w:rsidRDefault="00442FDC">
      <w:pPr>
        <w:pStyle w:val="Verzeichnis3"/>
        <w:rPr>
          <w:rFonts w:asciiTheme="minorHAnsi" w:hAnsiTheme="minorHAnsi" w:cstheme="minorBidi"/>
          <w:noProof/>
          <w:color w:val="auto"/>
          <w:spacing w:val="0"/>
          <w:sz w:val="22"/>
          <w:szCs w:val="22"/>
          <w:lang w:val="de-DE"/>
        </w:rPr>
      </w:pPr>
      <w:hyperlink w:anchor="_Toc84590159" w:history="1">
        <w:r w:rsidR="003C5DA1" w:rsidRPr="00AF7FA7">
          <w:rPr>
            <w:rStyle w:val="Hyperlink"/>
            <w:noProof/>
            <w:lang w:val="de-DE"/>
          </w:rPr>
          <w:t>4.4.1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Erweiterte Qualitätssicherung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3F540B7A" w14:textId="1F1E335E" w:rsidR="003C5DA1" w:rsidRPr="004450AA" w:rsidRDefault="00442FDC">
      <w:pPr>
        <w:pStyle w:val="Verzeichnis3"/>
        <w:rPr>
          <w:rFonts w:asciiTheme="minorHAnsi" w:hAnsiTheme="minorHAnsi" w:cstheme="minorBidi"/>
          <w:noProof/>
          <w:color w:val="auto"/>
          <w:spacing w:val="0"/>
          <w:sz w:val="22"/>
          <w:szCs w:val="22"/>
          <w:lang w:val="de-DE"/>
        </w:rPr>
      </w:pPr>
      <w:hyperlink w:anchor="_Toc84590160" w:history="1">
        <w:r w:rsidR="003C5DA1" w:rsidRPr="00AF7FA7">
          <w:rPr>
            <w:rStyle w:val="Hyperlink"/>
            <w:noProof/>
            <w:lang w:val="de-DE"/>
          </w:rPr>
          <w:t>4.4.2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Fehlertolerante Protokolle und redundante Datenhaltung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1649134D" w14:textId="54265C24" w:rsidR="003C5DA1" w:rsidRPr="004450AA" w:rsidRDefault="00442FDC">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61" w:history="1">
        <w:r w:rsidR="003C5DA1" w:rsidRPr="00AF7FA7">
          <w:rPr>
            <w:rStyle w:val="Hyperlink"/>
            <w:noProof/>
            <w:lang w:val="de-DE"/>
          </w:rPr>
          <w:t>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Anlagenverzeichnis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7B6EDB68" w14:textId="664841E5" w:rsidR="008C6B1E" w:rsidRPr="00AF7FA7" w:rsidRDefault="001C7991">
      <w:pPr>
        <w:rPr>
          <w:lang w:val="de-DE"/>
        </w:rPr>
      </w:pPr>
      <w:r w:rsidRPr="00B54574">
        <w:rPr>
          <w:lang w:val="de-DE"/>
        </w:rPr>
        <w:fldChar w:fldCharType="end"/>
      </w:r>
    </w:p>
    <w:p w14:paraId="66E42176" w14:textId="77777777" w:rsidR="008C6B1E" w:rsidRPr="00AF7FA7" w:rsidRDefault="001C7991">
      <w:pPr>
        <w:widowControl/>
        <w:autoSpaceDE/>
        <w:autoSpaceDN/>
        <w:adjustRightInd/>
        <w:spacing w:after="200" w:line="276" w:lineRule="auto"/>
        <w:ind w:left="0" w:right="0"/>
        <w:jc w:val="left"/>
        <w:rPr>
          <w:lang w:val="de-DE"/>
        </w:rPr>
      </w:pPr>
      <w:r w:rsidRPr="00AF7FA7">
        <w:rPr>
          <w:lang w:val="de-DE"/>
        </w:rPr>
        <w:br w:type="page"/>
      </w:r>
    </w:p>
    <w:p w14:paraId="58E48F4C" w14:textId="77777777" w:rsidR="008C6B1E" w:rsidRPr="004450AA" w:rsidRDefault="001C7991">
      <w:pPr>
        <w:pStyle w:val="berschrift1"/>
        <w:ind w:left="567" w:hanging="567"/>
      </w:pPr>
      <w:bookmarkStart w:id="1" w:name="_Toc525573531"/>
      <w:bookmarkStart w:id="2" w:name="_Toc84590079"/>
      <w:r w:rsidRPr="004450AA">
        <w:lastRenderedPageBreak/>
        <w:t>Einleitung</w:t>
      </w:r>
      <w:bookmarkEnd w:id="1"/>
      <w:bookmarkEnd w:id="2"/>
    </w:p>
    <w:p w14:paraId="2EA5D8AD" w14:textId="434FB944" w:rsidR="00673A8A" w:rsidRDefault="00673A8A">
      <w:pPr>
        <w:pStyle w:val="StandardWeb"/>
        <w:ind w:left="284"/>
        <w:jc w:val="both"/>
        <w:rPr>
          <w:rFonts w:ascii="Segoe UI" w:eastAsiaTheme="minorEastAsia" w:hAnsi="Segoe UI" w:cs="Segoe UI"/>
          <w:color w:val="231F20"/>
          <w:spacing w:val="-2"/>
          <w:sz w:val="20"/>
          <w:szCs w:val="20"/>
        </w:rPr>
      </w:pPr>
      <w:r>
        <w:rPr>
          <w:rFonts w:ascii="Segoe UI" w:eastAsiaTheme="minorEastAsia" w:hAnsi="Segoe UI" w:cs="Segoe UI"/>
          <w:color w:val="231F20"/>
          <w:spacing w:val="-2"/>
          <w:sz w:val="20"/>
          <w:szCs w:val="20"/>
        </w:rPr>
        <w:t xml:space="preserve">Diese Verfahrensdokumentation enthält die Festlegung der konkreten Maßnahmen, um die bildliche und inhaltliche Übereinstimmung von nach § 56 Abs. 1 BeurkG in die elektronische Form übertragenen Dokumenten mit der papierförmigen Vorlage nach dem Stand der Technik zu gewährleisten. </w:t>
      </w:r>
    </w:p>
    <w:p w14:paraId="7E3CF9B2" w14:textId="19A4B462"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Für die Einrichtung, Durchführung und Änderung der Maßnahmen ist ausschließlich die Notarin / der Notar bzw. sind die Notare (Sozietät) verantwortlich</w:t>
      </w:r>
      <w:r w:rsidR="00B76AED">
        <w:rPr>
          <w:rFonts w:ascii="Segoe UI" w:eastAsiaTheme="minorEastAsia" w:hAnsi="Segoe UI" w:cs="Segoe UI"/>
          <w:color w:val="231F20"/>
          <w:spacing w:val="-2"/>
          <w:sz w:val="20"/>
          <w:szCs w:val="20"/>
        </w:rPr>
        <w:t>. Im Falle einer Sozietät genügt die Erstellung einer gemeinsamen Muster-Verfahrensdokumentation.</w:t>
      </w:r>
    </w:p>
    <w:tbl>
      <w:tblPr>
        <w:tblStyle w:val="Tabelle1-BNotK"/>
        <w:tblW w:w="9355" w:type="dxa"/>
        <w:tblInd w:w="269" w:type="dxa"/>
        <w:tblLook w:val="04A0" w:firstRow="1" w:lastRow="0" w:firstColumn="1" w:lastColumn="0" w:noHBand="0" w:noVBand="1"/>
      </w:tblPr>
      <w:tblGrid>
        <w:gridCol w:w="2626"/>
        <w:gridCol w:w="6729"/>
      </w:tblGrid>
      <w:tr w:rsidR="008C6B1E" w:rsidRPr="004450AA" w14:paraId="44331AA3" w14:textId="77777777" w:rsidTr="003D397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04441DAD" w14:textId="77777777" w:rsidR="008C6B1E" w:rsidRPr="004450AA" w:rsidRDefault="001C7991">
            <w:pPr>
              <w:ind w:left="0"/>
              <w:rPr>
                <w:b/>
                <w:lang w:val="de-DE"/>
              </w:rPr>
            </w:pPr>
            <w:r w:rsidRPr="004450AA">
              <w:rPr>
                <w:b/>
                <w:lang w:val="de-DE"/>
              </w:rPr>
              <w:t>Verantwortlichkeit</w:t>
            </w:r>
          </w:p>
        </w:tc>
      </w:tr>
      <w:tr w:rsidR="008C6B1E" w:rsidRPr="004450AA" w14:paraId="519B3625" w14:textId="77777777" w:rsidTr="003D3974">
        <w:trPr>
          <w:trHeight w:val="445"/>
        </w:trPr>
        <w:tc>
          <w:tcPr>
            <w:cnfStyle w:val="001000000000" w:firstRow="0" w:lastRow="0" w:firstColumn="1" w:lastColumn="0" w:oddVBand="0" w:evenVBand="0" w:oddHBand="0" w:evenHBand="0" w:firstRowFirstColumn="0" w:firstRowLastColumn="0" w:lastRowFirstColumn="0" w:lastRowLastColumn="0"/>
            <w:tcW w:w="2626" w:type="dxa"/>
          </w:tcPr>
          <w:p w14:paraId="128165F9" w14:textId="77777777" w:rsidR="008C6B1E" w:rsidRPr="004450AA" w:rsidRDefault="001C7991">
            <w:pPr>
              <w:ind w:left="0"/>
              <w:rPr>
                <w:lang w:val="de-DE"/>
              </w:rPr>
            </w:pPr>
            <w:r w:rsidRPr="004450AA">
              <w:rPr>
                <w:lang w:val="de-DE"/>
              </w:rPr>
              <w:t>Verantwortliche Notarin/verantwortlicher Notar/verantwortliche Notare [im Falle einer Sozietät]</w:t>
            </w:r>
          </w:p>
        </w:tc>
        <w:tc>
          <w:tcPr>
            <w:tcW w:w="6729" w:type="dxa"/>
          </w:tcPr>
          <w:p w14:paraId="0931ABDF" w14:textId="233157B6" w:rsidR="008C6B1E" w:rsidRPr="004450AA" w:rsidRDefault="0003422B">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Dr. A und Dr. B, Musterstadt</w:t>
            </w:r>
          </w:p>
        </w:tc>
      </w:tr>
    </w:tbl>
    <w:p w14:paraId="4A7902C1" w14:textId="68F0F5B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Dokument behält </w:t>
      </w:r>
      <w:r w:rsidR="0074268C" w:rsidRPr="004450AA">
        <w:rPr>
          <w:rFonts w:ascii="Segoe UI" w:eastAsiaTheme="minorEastAsia" w:hAnsi="Segoe UI" w:cs="Segoe UI"/>
          <w:color w:val="231F20"/>
          <w:spacing w:val="-2"/>
          <w:sz w:val="20"/>
          <w:szCs w:val="20"/>
        </w:rPr>
        <w:t xml:space="preserve">seine Gültigkeit </w:t>
      </w:r>
      <w:r w:rsidRPr="004450AA">
        <w:rPr>
          <w:rFonts w:ascii="Segoe UI" w:eastAsiaTheme="minorEastAsia" w:hAnsi="Segoe UI" w:cs="Segoe UI"/>
          <w:color w:val="231F20"/>
          <w:spacing w:val="-2"/>
          <w:sz w:val="20"/>
          <w:szCs w:val="20"/>
        </w:rPr>
        <w:t xml:space="preserve">bis zu einer Überarbeitung. </w:t>
      </w:r>
    </w:p>
    <w:tbl>
      <w:tblPr>
        <w:tblStyle w:val="Tabelle1-BNotK"/>
        <w:tblW w:w="9355" w:type="dxa"/>
        <w:tblInd w:w="274" w:type="dxa"/>
        <w:tblLook w:val="04A0" w:firstRow="1" w:lastRow="0" w:firstColumn="1" w:lastColumn="0" w:noHBand="0" w:noVBand="1"/>
      </w:tblPr>
      <w:tblGrid>
        <w:gridCol w:w="1331"/>
        <w:gridCol w:w="8024"/>
      </w:tblGrid>
      <w:tr w:rsidR="008C6B1E" w:rsidRPr="004450AA" w14:paraId="7D0F63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1F6B93BC" w14:textId="77777777" w:rsidR="008C6B1E" w:rsidRPr="004450AA" w:rsidRDefault="001C7991">
            <w:pPr>
              <w:ind w:left="0"/>
              <w:rPr>
                <w:b/>
                <w:lang w:val="de-DE"/>
              </w:rPr>
            </w:pPr>
            <w:r w:rsidRPr="004450AA">
              <w:rPr>
                <w:b/>
                <w:lang w:val="de-DE"/>
              </w:rPr>
              <w:t>Verfahrensdokumentation zum Scanprozess</w:t>
            </w:r>
          </w:p>
        </w:tc>
      </w:tr>
      <w:tr w:rsidR="008C6B1E" w:rsidRPr="00506B58" w14:paraId="35F3EA3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331" w:type="dxa"/>
          </w:tcPr>
          <w:p w14:paraId="525C5A96" w14:textId="77777777" w:rsidR="008C6B1E" w:rsidRPr="004450AA" w:rsidRDefault="001C7991">
            <w:pPr>
              <w:ind w:left="0"/>
              <w:rPr>
                <w:lang w:val="de-DE"/>
              </w:rPr>
            </w:pPr>
            <w:r w:rsidRPr="004450AA">
              <w:rPr>
                <w:lang w:val="de-DE"/>
              </w:rPr>
              <w:t>Freigabe am</w:t>
            </w:r>
          </w:p>
        </w:tc>
        <w:tc>
          <w:tcPr>
            <w:tcW w:w="8024" w:type="dxa"/>
          </w:tcPr>
          <w:p w14:paraId="3C0C10F9" w14:textId="381D4F4E" w:rsidR="008C6B1E" w:rsidRPr="004450AA" w:rsidRDefault="00233E68">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23</w:t>
            </w:r>
            <w:r w:rsidR="00BA41C7">
              <w:rPr>
                <w:lang w:val="de-DE"/>
              </w:rPr>
              <w:t>.</w:t>
            </w:r>
            <w:r>
              <w:rPr>
                <w:lang w:val="de-DE"/>
              </w:rPr>
              <w:t>05</w:t>
            </w:r>
            <w:r w:rsidR="00BA41C7">
              <w:rPr>
                <w:lang w:val="de-DE"/>
              </w:rPr>
              <w:t>.202</w:t>
            </w:r>
            <w:r>
              <w:rPr>
                <w:lang w:val="de-DE"/>
              </w:rPr>
              <w:t>2</w:t>
            </w:r>
          </w:p>
        </w:tc>
      </w:tr>
      <w:tr w:rsidR="008C6B1E" w:rsidRPr="00506B58" w14:paraId="1709237E"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696C0316" w14:textId="77777777" w:rsidR="008C6B1E" w:rsidRPr="004450AA" w:rsidRDefault="001C7991">
            <w:pPr>
              <w:ind w:left="0"/>
              <w:rPr>
                <w:lang w:val="de-DE"/>
              </w:rPr>
            </w:pPr>
            <w:r w:rsidRPr="004450AA">
              <w:rPr>
                <w:lang w:val="de-DE"/>
              </w:rPr>
              <w:t>Freigabe durch</w:t>
            </w:r>
          </w:p>
        </w:tc>
        <w:tc>
          <w:tcPr>
            <w:tcW w:w="8024" w:type="dxa"/>
          </w:tcPr>
          <w:p w14:paraId="6FBF400D" w14:textId="56EE38AA" w:rsidR="008C6B1E" w:rsidRPr="004450AA" w:rsidRDefault="00BA41C7">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 xml:space="preserve">Dr. </w:t>
            </w:r>
            <w:r w:rsidR="0003422B">
              <w:rPr>
                <w:lang w:val="de-DE"/>
              </w:rPr>
              <w:t>A und Dr. B</w:t>
            </w:r>
          </w:p>
        </w:tc>
      </w:tr>
      <w:tr w:rsidR="008C6B1E" w:rsidRPr="004450AA" w14:paraId="55594259"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4A35A7C" w14:textId="77777777" w:rsidR="008C6B1E" w:rsidRPr="004450AA" w:rsidRDefault="001C7991">
            <w:pPr>
              <w:ind w:left="0"/>
              <w:rPr>
                <w:lang w:val="de-DE"/>
              </w:rPr>
            </w:pPr>
            <w:r w:rsidRPr="004450AA">
              <w:rPr>
                <w:lang w:val="de-DE"/>
              </w:rPr>
              <w:t>Version</w:t>
            </w:r>
          </w:p>
        </w:tc>
        <w:tc>
          <w:tcPr>
            <w:tcW w:w="8024" w:type="dxa"/>
          </w:tcPr>
          <w:p w14:paraId="19D32C5A" w14:textId="57783F32"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1.</w:t>
            </w:r>
            <w:r w:rsidR="00233E68">
              <w:rPr>
                <w:lang w:val="de-DE"/>
              </w:rPr>
              <w:t>1</w:t>
            </w:r>
            <w:r w:rsidRPr="004450AA">
              <w:rPr>
                <w:lang w:val="de-DE"/>
              </w:rPr>
              <w:t xml:space="preserve"> </w:t>
            </w:r>
          </w:p>
        </w:tc>
      </w:tr>
      <w:tr w:rsidR="008C6B1E" w:rsidRPr="004450AA" w14:paraId="73EE347A"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C533F60" w14:textId="77777777" w:rsidR="008C6B1E" w:rsidRPr="004450AA" w:rsidRDefault="001C7991">
            <w:pPr>
              <w:ind w:left="0"/>
              <w:jc w:val="left"/>
              <w:rPr>
                <w:lang w:val="de-DE"/>
              </w:rPr>
            </w:pPr>
            <w:r w:rsidRPr="004450AA">
              <w:rPr>
                <w:lang w:val="de-DE"/>
              </w:rPr>
              <w:t>Gültig ab</w:t>
            </w:r>
          </w:p>
        </w:tc>
        <w:tc>
          <w:tcPr>
            <w:tcW w:w="8024" w:type="dxa"/>
          </w:tcPr>
          <w:p w14:paraId="00B32710" w14:textId="3B1D558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01.0</w:t>
            </w:r>
            <w:r w:rsidR="00233E68">
              <w:rPr>
                <w:lang w:val="de-DE"/>
              </w:rPr>
              <w:t>7</w:t>
            </w:r>
            <w:r w:rsidRPr="004450AA">
              <w:rPr>
                <w:lang w:val="de-DE"/>
              </w:rPr>
              <w:t xml:space="preserve">.2022 </w:t>
            </w:r>
          </w:p>
        </w:tc>
      </w:tr>
    </w:tbl>
    <w:p w14:paraId="146017D9" w14:textId="04B951D3"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 xml:space="preserve">Diese Verfahrensdokumentation beinhaltet alle Maßnahmen und Verfahrensschritte, die für den Scanprozess in der Verantwortung der o.g. Notarin / des o.g. Notars gelten. Die beschriebenen Maßnahmen und Verfahren sind von allen Personen, die an den einzelnen Prozessschritten beteiligt sind sowie für diese unterwiesen und autorisiert wurden, zu befolgen. Sie soll sicherstellen, dass alle in § 56 Abs. 1 BeurkG genannten Vorgaben an die Übertragung von Originalurkunden in die elektronische Form eingehalten werden. </w:t>
      </w:r>
      <w:r w:rsidRPr="004450AA">
        <w:br w:type="page"/>
      </w:r>
    </w:p>
    <w:p w14:paraId="457F91A9" w14:textId="77777777" w:rsidR="008C6B1E" w:rsidRPr="004450AA" w:rsidRDefault="001C7991">
      <w:pPr>
        <w:pStyle w:val="berschrift1"/>
        <w:ind w:left="567" w:hanging="567"/>
      </w:pPr>
      <w:bookmarkStart w:id="3" w:name="_Toc84590080"/>
      <w:r w:rsidRPr="004450AA">
        <w:lastRenderedPageBreak/>
        <w:t>Grundlegende Anforderungen</w:t>
      </w:r>
      <w:bookmarkEnd w:id="3"/>
    </w:p>
    <w:p w14:paraId="4A03D237" w14:textId="77777777" w:rsidR="008C6B1E" w:rsidRPr="004450AA" w:rsidRDefault="001C7991" w:rsidP="00614357">
      <w:pPr>
        <w:pStyle w:val="berschrift2"/>
      </w:pPr>
      <w:bookmarkStart w:id="4" w:name="_Toc525573533"/>
      <w:bookmarkStart w:id="5" w:name="_Toc84590081"/>
      <w:r w:rsidRPr="004450AA">
        <w:t>2.1</w:t>
      </w:r>
      <w:r w:rsidRPr="004450AA">
        <w:tab/>
        <w:t>Organisatorisches Umfeld</w:t>
      </w:r>
      <w:bookmarkEnd w:id="4"/>
      <w:bookmarkEnd w:id="5"/>
    </w:p>
    <w:p w14:paraId="0FA46F4F"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In dieser Verfahrensdokumentation sind alle Prozesse und Regelungen im Zusammenhang mit dem Scanverfahren definiert. Diese Verfahrensdokumentation gilt für das folgende Notarbüro: </w:t>
      </w:r>
    </w:p>
    <w:tbl>
      <w:tblPr>
        <w:tblStyle w:val="Tabelle1-BNotK"/>
        <w:tblW w:w="9355" w:type="dxa"/>
        <w:tblInd w:w="274" w:type="dxa"/>
        <w:tblLook w:val="04A0" w:firstRow="1" w:lastRow="0" w:firstColumn="1" w:lastColumn="0" w:noHBand="0" w:noVBand="1"/>
      </w:tblPr>
      <w:tblGrid>
        <w:gridCol w:w="2529"/>
        <w:gridCol w:w="6826"/>
      </w:tblGrid>
      <w:tr w:rsidR="008C6B1E" w:rsidRPr="004450AA" w14:paraId="194DD91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324EEFAF" w14:textId="77777777" w:rsidR="008C6B1E" w:rsidRPr="004450AA" w:rsidRDefault="001C7991">
            <w:pPr>
              <w:ind w:left="0"/>
              <w:rPr>
                <w:b/>
                <w:lang w:val="de-DE"/>
              </w:rPr>
            </w:pPr>
            <w:r w:rsidRPr="004450AA">
              <w:rPr>
                <w:b/>
                <w:lang w:val="de-DE"/>
              </w:rPr>
              <w:t>Notarbüro</w:t>
            </w:r>
          </w:p>
        </w:tc>
      </w:tr>
      <w:tr w:rsidR="008C6B1E" w:rsidRPr="00506B58" w14:paraId="4703C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529" w:type="dxa"/>
          </w:tcPr>
          <w:p w14:paraId="5A8D9933" w14:textId="77777777" w:rsidR="008C6B1E" w:rsidRPr="004450AA" w:rsidRDefault="001C7991">
            <w:pPr>
              <w:ind w:left="0"/>
              <w:rPr>
                <w:lang w:val="de-DE"/>
              </w:rPr>
            </w:pPr>
            <w:r w:rsidRPr="004450AA">
              <w:rPr>
                <w:lang w:val="de-DE"/>
              </w:rPr>
              <w:t>Name</w:t>
            </w:r>
          </w:p>
        </w:tc>
        <w:tc>
          <w:tcPr>
            <w:tcW w:w="6826" w:type="dxa"/>
          </w:tcPr>
          <w:p w14:paraId="053B1791" w14:textId="6F4D4A02" w:rsidR="008C6B1E" w:rsidRPr="004450AA" w:rsidRDefault="0003422B">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Dr. A Dr. B Notare</w:t>
            </w:r>
          </w:p>
        </w:tc>
      </w:tr>
      <w:tr w:rsidR="008C6B1E" w:rsidRPr="004450AA" w14:paraId="08490D1C"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70C518D" w14:textId="77777777" w:rsidR="008C6B1E" w:rsidRPr="004450AA" w:rsidRDefault="001C7991">
            <w:pPr>
              <w:ind w:left="0"/>
              <w:rPr>
                <w:lang w:val="de-DE"/>
              </w:rPr>
            </w:pPr>
            <w:r w:rsidRPr="004450AA">
              <w:rPr>
                <w:lang w:val="de-DE"/>
              </w:rPr>
              <w:t>Anschrift</w:t>
            </w:r>
          </w:p>
        </w:tc>
        <w:tc>
          <w:tcPr>
            <w:tcW w:w="6826" w:type="dxa"/>
          </w:tcPr>
          <w:p w14:paraId="2EA197CB" w14:textId="1923E6AF" w:rsidR="008C6B1E" w:rsidRPr="004450AA" w:rsidRDefault="0003422B">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Musterstadt 1, 1234 Musterstadt</w:t>
            </w:r>
          </w:p>
        </w:tc>
      </w:tr>
      <w:tr w:rsidR="008C6B1E" w:rsidRPr="00506B58" w14:paraId="2B3099E3"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5888DC9" w14:textId="77777777" w:rsidR="008C6B1E" w:rsidRPr="004450AA" w:rsidRDefault="001C7991">
            <w:pPr>
              <w:ind w:left="0"/>
              <w:jc w:val="left"/>
              <w:rPr>
                <w:lang w:val="de-DE"/>
              </w:rPr>
            </w:pPr>
            <w:r w:rsidRPr="004450AA">
              <w:rPr>
                <w:lang w:val="de-DE"/>
              </w:rPr>
              <w:t xml:space="preserve">Arbeitsorganisatorische Besonderheiten </w:t>
            </w:r>
          </w:p>
        </w:tc>
        <w:tc>
          <w:tcPr>
            <w:tcW w:w="6826" w:type="dxa"/>
          </w:tcPr>
          <w:p w14:paraId="25B11DF4" w14:textId="4B5C2BB0" w:rsidR="006F5BE9" w:rsidRPr="00233E68" w:rsidRDefault="006F5BE9">
            <w:pPr>
              <w:ind w:left="0"/>
              <w:cnfStyle w:val="000000000000" w:firstRow="0" w:lastRow="0" w:firstColumn="0" w:lastColumn="0" w:oddVBand="0" w:evenVBand="0" w:oddHBand="0" w:evenHBand="0" w:firstRowFirstColumn="0" w:firstRowLastColumn="0" w:lastRowFirstColumn="0" w:lastRowLastColumn="0"/>
              <w:rPr>
                <w:iCs/>
                <w:lang w:val="de-DE"/>
              </w:rPr>
            </w:pPr>
            <w:r w:rsidRPr="00233E68">
              <w:rPr>
                <w:iCs/>
                <w:lang w:val="de-DE"/>
              </w:rPr>
              <w:t>keine</w:t>
            </w:r>
          </w:p>
          <w:p w14:paraId="12B45514" w14:textId="69306507" w:rsidR="00FD03F3" w:rsidRPr="004450AA" w:rsidRDefault="00FD03F3">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028C6718" w14:textId="77777777" w:rsidR="008C6B1E" w:rsidRPr="004450AA" w:rsidRDefault="008C6B1E" w:rsidP="00614357">
      <w:pPr>
        <w:pStyle w:val="berschrift2"/>
      </w:pPr>
      <w:bookmarkStart w:id="6" w:name="_Rechtliche_Rahmenbedingungen"/>
      <w:bookmarkStart w:id="7" w:name="_Toc525573536"/>
      <w:bookmarkEnd w:id="6"/>
    </w:p>
    <w:p w14:paraId="5F5BBE16" w14:textId="77777777" w:rsidR="008C6B1E" w:rsidRPr="004450AA" w:rsidRDefault="001C7991" w:rsidP="00614357">
      <w:pPr>
        <w:pStyle w:val="berschrift2"/>
      </w:pPr>
      <w:bookmarkStart w:id="8" w:name="_Toc84590082"/>
      <w:r w:rsidRPr="004450AA">
        <w:t>2.2</w:t>
      </w:r>
      <w:r w:rsidRPr="004450AA">
        <w:tab/>
        <w:t>Rechtliche Rahmenbedingungen</w:t>
      </w:r>
      <w:bookmarkEnd w:id="8"/>
    </w:p>
    <w:p w14:paraId="5D983EF0" w14:textId="4315038A"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Notwendigkeit der Übertragung von notariellen Urkunden in die elektronische Form ergibt sich rechtlich aus § 55 Abs. 3 BeurkG, wonach die Notarin / der Notar die im Urkundenverzeichnis registrierten Urkunden ab dem 1. Januar 2022 u. a. in einer elektronischen Urkundensammlung verwahrt; diese ist zu führen im Elektronischen Urkundenarchiv (§ 55 Abs. 2 BeurkG, § 78h BNotO). </w:t>
      </w:r>
    </w:p>
    <w:p w14:paraId="34B37214" w14:textId="5089FF8C"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Wie die Übertragung in die elektronische Form im Einzelnen zu erfolgen hat, bestimmt § 56 Abs. 1 BeurkG. Demnach muss durch geeignete Vorkehrungen nach dem Stand der Technik sichergestellt werden, dass die elektronischen Dokumente mit den in Papierform vorhandenen Schriftstücken inhaltlich und bildlich übereinstimmen. Die</w:t>
      </w:r>
      <w:r w:rsidR="0005574C" w:rsidRPr="004450AA">
        <w:rPr>
          <w:rFonts w:ascii="Segoe UI" w:eastAsiaTheme="minorEastAsia" w:hAnsi="Segoe UI" w:cs="Segoe UI"/>
          <w:color w:val="231F20"/>
          <w:spacing w:val="-2"/>
          <w:sz w:val="20"/>
          <w:szCs w:val="20"/>
        </w:rPr>
        <w:t>se</w:t>
      </w:r>
      <w:r w:rsidRPr="004450AA">
        <w:rPr>
          <w:rFonts w:ascii="Segoe UI" w:eastAsiaTheme="minorEastAsia" w:hAnsi="Segoe UI" w:cs="Segoe UI"/>
          <w:color w:val="231F20"/>
          <w:spacing w:val="-2"/>
          <w:sz w:val="20"/>
          <w:szCs w:val="20"/>
        </w:rPr>
        <w:t xml:space="preserve"> Verfahrensdokumentation wurde erstellt, um den Nachweis </w:t>
      </w:r>
      <w:r w:rsidR="00161E70" w:rsidRPr="004450AA">
        <w:rPr>
          <w:rFonts w:ascii="Segoe UI" w:eastAsiaTheme="minorEastAsia" w:hAnsi="Segoe UI" w:cs="Segoe UI"/>
          <w:color w:val="231F20"/>
          <w:spacing w:val="-2"/>
          <w:sz w:val="20"/>
          <w:szCs w:val="20"/>
        </w:rPr>
        <w:t xml:space="preserve">der Einhaltung solcher </w:t>
      </w:r>
      <w:r w:rsidRPr="004450AA">
        <w:rPr>
          <w:rFonts w:ascii="Segoe UI" w:eastAsiaTheme="minorEastAsia" w:hAnsi="Segoe UI" w:cs="Segoe UI"/>
          <w:color w:val="231F20"/>
          <w:spacing w:val="-2"/>
          <w:sz w:val="20"/>
          <w:szCs w:val="20"/>
        </w:rPr>
        <w:t>Vorkehrungen nach dem Stand der Technik zu ermöglichen.</w:t>
      </w:r>
    </w:p>
    <w:p w14:paraId="632C2A87" w14:textId="591D8EB3" w:rsidR="000B710A"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inhaltliche und bildliche Übereinstimmung ist von der Notarin / dem Notar in einem Vermerk unter Angabe des Orts und der Zeit seiner Ausstellung zu bestätigen (§ 56 Abs. 1 Satz 2 BeurkG); das elektronische Dokument und der Vermerk müssen mit einer qualifizierten elektronischen Signatur der Notarin / des Notars versehen werden, § 56 Abs. 1 Satz 3 BeurkG. Erst dann kann das elektronische Dokument in die elektronische Urkundensammlung eingestellt werden.</w:t>
      </w:r>
    </w:p>
    <w:p w14:paraId="26FB811A" w14:textId="77777777" w:rsidR="000B710A" w:rsidRPr="004450AA" w:rsidRDefault="000B710A">
      <w:pPr>
        <w:widowControl/>
        <w:autoSpaceDE/>
        <w:autoSpaceDN/>
        <w:adjustRightInd/>
        <w:spacing w:after="200" w:line="276" w:lineRule="auto"/>
        <w:ind w:left="0" w:right="0"/>
        <w:jc w:val="left"/>
        <w:rPr>
          <w:lang w:val="de-DE"/>
        </w:rPr>
      </w:pPr>
      <w:r w:rsidRPr="00B54574">
        <w:rPr>
          <w:lang w:val="de-DE"/>
        </w:rPr>
        <w:br w:type="page"/>
      </w:r>
    </w:p>
    <w:p w14:paraId="2F0D7FF0" w14:textId="77777777" w:rsidR="008C6B1E" w:rsidRPr="004450AA" w:rsidRDefault="001C7991" w:rsidP="00614357">
      <w:pPr>
        <w:pStyle w:val="berschrift2"/>
      </w:pPr>
      <w:bookmarkStart w:id="9" w:name="_Toc84590083"/>
      <w:r w:rsidRPr="004450AA">
        <w:lastRenderedPageBreak/>
        <w:t>2.3</w:t>
      </w:r>
      <w:r w:rsidRPr="004450AA">
        <w:tab/>
        <w:t>Art der verarbeiteten Dokumente</w:t>
      </w:r>
      <w:bookmarkEnd w:id="9"/>
    </w:p>
    <w:p w14:paraId="33F1E09F" w14:textId="474E531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 34 Abs. 1 </w:t>
      </w:r>
      <w:proofErr w:type="spellStart"/>
      <w:r w:rsidRPr="004450AA">
        <w:rPr>
          <w:rFonts w:ascii="Segoe UI" w:eastAsiaTheme="minorEastAsia" w:hAnsi="Segoe UI" w:cs="Segoe UI"/>
          <w:color w:val="231F20"/>
          <w:spacing w:val="-2"/>
          <w:sz w:val="20"/>
          <w:szCs w:val="20"/>
        </w:rPr>
        <w:t>NotAktVV</w:t>
      </w:r>
      <w:proofErr w:type="spellEnd"/>
      <w:r w:rsidRPr="004450AA">
        <w:rPr>
          <w:rFonts w:ascii="Segoe UI" w:eastAsiaTheme="minorEastAsia" w:hAnsi="Segoe UI" w:cs="Segoe UI"/>
          <w:color w:val="231F20"/>
          <w:spacing w:val="-2"/>
          <w:sz w:val="20"/>
          <w:szCs w:val="20"/>
        </w:rPr>
        <w:t xml:space="preserve"> bestimmt, dass die Dokumente in der elektronischen Urkundensammlung zu verwahren sind, die auch in der Urkundensammlung gemäß § 31 </w:t>
      </w:r>
      <w:proofErr w:type="spellStart"/>
      <w:r w:rsidRPr="004450AA">
        <w:rPr>
          <w:rFonts w:ascii="Segoe UI" w:eastAsiaTheme="minorEastAsia" w:hAnsi="Segoe UI" w:cs="Segoe UI"/>
          <w:color w:val="231F20"/>
          <w:spacing w:val="-2"/>
          <w:sz w:val="20"/>
          <w:szCs w:val="20"/>
        </w:rPr>
        <w:t>NotAktVV</w:t>
      </w:r>
      <w:proofErr w:type="spellEnd"/>
      <w:r w:rsidRPr="004450AA">
        <w:rPr>
          <w:rFonts w:ascii="Segoe UI" w:eastAsiaTheme="minorEastAsia" w:hAnsi="Segoe UI" w:cs="Segoe UI"/>
          <w:color w:val="231F20"/>
          <w:spacing w:val="-2"/>
          <w:sz w:val="20"/>
          <w:szCs w:val="20"/>
        </w:rPr>
        <w:t xml:space="preserve"> verwahrt werden. Demnach müssen grundsätzlich die </w:t>
      </w:r>
      <w:r w:rsidR="00281AEE" w:rsidRPr="004450AA">
        <w:rPr>
          <w:rFonts w:ascii="Segoe UI" w:eastAsiaTheme="minorEastAsia" w:hAnsi="Segoe UI" w:cs="Segoe UI"/>
          <w:color w:val="231F20"/>
          <w:spacing w:val="-2"/>
          <w:sz w:val="20"/>
          <w:szCs w:val="20"/>
        </w:rPr>
        <w:t xml:space="preserve">in § 31 Abs. 1 </w:t>
      </w:r>
      <w:proofErr w:type="spellStart"/>
      <w:r w:rsidR="00281AEE" w:rsidRPr="004450AA">
        <w:rPr>
          <w:rFonts w:ascii="Segoe UI" w:eastAsiaTheme="minorEastAsia" w:hAnsi="Segoe UI" w:cs="Segoe UI"/>
          <w:color w:val="231F20"/>
          <w:spacing w:val="-2"/>
          <w:sz w:val="20"/>
          <w:szCs w:val="20"/>
        </w:rPr>
        <w:t>NotAktVV</w:t>
      </w:r>
      <w:proofErr w:type="spellEnd"/>
      <w:r w:rsidR="00281AEE" w:rsidRPr="004450AA">
        <w:rPr>
          <w:rFonts w:ascii="Segoe UI" w:eastAsiaTheme="minorEastAsia" w:hAnsi="Segoe UI" w:cs="Segoe UI"/>
          <w:color w:val="231F20"/>
          <w:spacing w:val="-2"/>
          <w:sz w:val="20"/>
          <w:szCs w:val="20"/>
        </w:rPr>
        <w:t xml:space="preserve"> aufgezählten </w:t>
      </w:r>
      <w:r w:rsidRPr="004450AA">
        <w:rPr>
          <w:rFonts w:ascii="Segoe UI" w:eastAsiaTheme="minorEastAsia" w:hAnsi="Segoe UI" w:cs="Segoe UI"/>
          <w:color w:val="231F20"/>
          <w:spacing w:val="-2"/>
          <w:sz w:val="20"/>
          <w:szCs w:val="20"/>
        </w:rPr>
        <w:t>Dokumente</w:t>
      </w:r>
      <w:r w:rsidR="00281AE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und gegebenenfalls die nach § 31 Abs. 4 </w:t>
      </w:r>
      <w:proofErr w:type="spellStart"/>
      <w:r w:rsidRPr="004450AA">
        <w:rPr>
          <w:rFonts w:ascii="Segoe UI" w:eastAsiaTheme="minorEastAsia" w:hAnsi="Segoe UI" w:cs="Segoe UI"/>
          <w:color w:val="231F20"/>
          <w:spacing w:val="-2"/>
          <w:sz w:val="20"/>
          <w:szCs w:val="20"/>
        </w:rPr>
        <w:t>NotAktVV</w:t>
      </w:r>
      <w:proofErr w:type="spellEnd"/>
      <w:r w:rsidRPr="004450AA">
        <w:rPr>
          <w:rFonts w:ascii="Segoe UI" w:eastAsiaTheme="minorEastAsia" w:hAnsi="Segoe UI" w:cs="Segoe UI"/>
          <w:color w:val="231F20"/>
          <w:spacing w:val="-2"/>
          <w:sz w:val="20"/>
          <w:szCs w:val="20"/>
        </w:rPr>
        <w:t xml:space="preserve"> zusätzlich in der </w:t>
      </w:r>
      <w:r w:rsidR="000703F8" w:rsidRPr="004450AA">
        <w:rPr>
          <w:rFonts w:ascii="Segoe UI" w:eastAsiaTheme="minorEastAsia" w:hAnsi="Segoe UI" w:cs="Segoe UI"/>
          <w:color w:val="231F20"/>
          <w:spacing w:val="-2"/>
          <w:sz w:val="20"/>
          <w:szCs w:val="20"/>
        </w:rPr>
        <w:t xml:space="preserve">elektronischen </w:t>
      </w:r>
      <w:r w:rsidRPr="004450AA">
        <w:rPr>
          <w:rFonts w:ascii="Segoe UI" w:eastAsiaTheme="minorEastAsia" w:hAnsi="Segoe UI" w:cs="Segoe UI"/>
          <w:color w:val="231F20"/>
          <w:spacing w:val="-2"/>
          <w:sz w:val="20"/>
          <w:szCs w:val="20"/>
        </w:rPr>
        <w:t xml:space="preserve">Urkundensammlung </w:t>
      </w:r>
      <w:r w:rsidR="000703F8" w:rsidRPr="004450AA">
        <w:rPr>
          <w:rFonts w:ascii="Segoe UI" w:eastAsiaTheme="minorEastAsia" w:hAnsi="Segoe UI" w:cs="Segoe UI"/>
          <w:color w:val="231F20"/>
          <w:spacing w:val="-2"/>
          <w:sz w:val="20"/>
          <w:szCs w:val="20"/>
        </w:rPr>
        <w:t xml:space="preserve">zu </w:t>
      </w:r>
      <w:r w:rsidRPr="004450AA">
        <w:rPr>
          <w:rFonts w:ascii="Segoe UI" w:eastAsiaTheme="minorEastAsia" w:hAnsi="Segoe UI" w:cs="Segoe UI"/>
          <w:color w:val="231F20"/>
          <w:spacing w:val="-2"/>
          <w:sz w:val="20"/>
          <w:szCs w:val="20"/>
        </w:rPr>
        <w:t>verwahren</w:t>
      </w:r>
      <w:r w:rsidR="000703F8" w:rsidRPr="004450AA">
        <w:rPr>
          <w:rFonts w:ascii="Segoe UI" w:eastAsiaTheme="minorEastAsia" w:hAnsi="Segoe UI" w:cs="Segoe UI"/>
          <w:color w:val="231F20"/>
          <w:spacing w:val="-2"/>
          <w:sz w:val="20"/>
          <w:szCs w:val="20"/>
        </w:rPr>
        <w:t>den</w:t>
      </w:r>
      <w:r w:rsidRPr="004450AA">
        <w:rPr>
          <w:rFonts w:ascii="Segoe UI" w:eastAsiaTheme="minorEastAsia" w:hAnsi="Segoe UI" w:cs="Segoe UI"/>
          <w:color w:val="231F20"/>
          <w:spacing w:val="-2"/>
          <w:sz w:val="20"/>
          <w:szCs w:val="20"/>
        </w:rPr>
        <w:t xml:space="preserve"> Dokumente gemäß dem in § 56 Abs. 1 BeurkG beschriebenen Verfahren in die elektronische Form übertragen werden. Nach § 34 Abs. 2 Nr. 2 und 3 </w:t>
      </w:r>
      <w:proofErr w:type="spellStart"/>
      <w:r w:rsidRPr="004450AA">
        <w:rPr>
          <w:rFonts w:ascii="Segoe UI" w:eastAsiaTheme="minorEastAsia" w:hAnsi="Segoe UI" w:cs="Segoe UI"/>
          <w:color w:val="231F20"/>
          <w:spacing w:val="-2"/>
          <w:sz w:val="20"/>
          <w:szCs w:val="20"/>
        </w:rPr>
        <w:t>NotAktVV</w:t>
      </w:r>
      <w:proofErr w:type="spellEnd"/>
      <w:r w:rsidRPr="004450AA">
        <w:rPr>
          <w:rFonts w:ascii="Segoe UI" w:eastAsiaTheme="minorEastAsia" w:hAnsi="Segoe UI" w:cs="Segoe UI"/>
          <w:color w:val="231F20"/>
          <w:spacing w:val="-2"/>
          <w:sz w:val="20"/>
          <w:szCs w:val="20"/>
        </w:rPr>
        <w:t xml:space="preserve"> können bei Dokumenten, die keine Urschriften sind, anstelle der nach dem Scanprozess erstellten elektronischen Fassungen nach § 56 Abs. 1 BeurkG auch elektronisch beglaubigte Abschriften bzw. einfache </w:t>
      </w:r>
      <w:r w:rsidR="000703F8" w:rsidRPr="004450AA">
        <w:rPr>
          <w:rFonts w:ascii="Segoe UI" w:eastAsiaTheme="minorEastAsia" w:hAnsi="Segoe UI" w:cs="Segoe UI"/>
          <w:color w:val="231F20"/>
          <w:spacing w:val="-2"/>
          <w:sz w:val="20"/>
          <w:szCs w:val="20"/>
        </w:rPr>
        <w:t xml:space="preserve">elektronische </w:t>
      </w:r>
      <w:r w:rsidRPr="004450AA">
        <w:rPr>
          <w:rFonts w:ascii="Segoe UI" w:eastAsiaTheme="minorEastAsia" w:hAnsi="Segoe UI" w:cs="Segoe UI"/>
          <w:color w:val="231F20"/>
          <w:spacing w:val="-2"/>
          <w:sz w:val="20"/>
          <w:szCs w:val="20"/>
        </w:rPr>
        <w:t>Abschriften aufgenommen werden.</w:t>
      </w:r>
    </w:p>
    <w:p w14:paraId="614303B5" w14:textId="0DECA4CB" w:rsidR="008C6B1E" w:rsidRPr="004450AA" w:rsidRDefault="00E452A6">
      <w:pPr>
        <w:pStyle w:val="StandardWeb"/>
        <w:ind w:left="284"/>
        <w:jc w:val="both"/>
        <w:rPr>
          <w:rFonts w:ascii="Segoe UI" w:eastAsiaTheme="minorEastAsia" w:hAnsi="Segoe UI" w:cs="Segoe UI"/>
          <w:b/>
          <w:color w:val="231F20"/>
          <w:spacing w:val="-2"/>
          <w:sz w:val="20"/>
          <w:szCs w:val="20"/>
        </w:rPr>
      </w:pPr>
      <w:r>
        <w:rPr>
          <w:rFonts w:ascii="Segoe UI" w:eastAsiaTheme="minorEastAsia" w:hAnsi="Segoe UI" w:cs="Segoe UI"/>
          <w:b/>
          <w:color w:val="231F20"/>
          <w:spacing w:val="-2"/>
          <w:sz w:val="20"/>
          <w:szCs w:val="20"/>
        </w:rPr>
        <w:t>Alle</w:t>
      </w:r>
      <w:r w:rsidR="001C7991" w:rsidRPr="004450AA">
        <w:rPr>
          <w:rFonts w:ascii="Segoe UI" w:eastAsiaTheme="minorEastAsia" w:hAnsi="Segoe UI" w:cs="Segoe UI"/>
          <w:b/>
          <w:color w:val="231F20"/>
          <w:spacing w:val="-2"/>
          <w:sz w:val="20"/>
          <w:szCs w:val="20"/>
        </w:rPr>
        <w:t xml:space="preserve"> in die elektronische Urkundensammlung aufzunehmenden Dokumente </w:t>
      </w:r>
      <w:r w:rsidR="008B66D2">
        <w:rPr>
          <w:rFonts w:ascii="Segoe UI" w:eastAsiaTheme="minorEastAsia" w:hAnsi="Segoe UI" w:cs="Segoe UI"/>
          <w:b/>
          <w:color w:val="231F20"/>
          <w:spacing w:val="-2"/>
          <w:sz w:val="20"/>
          <w:szCs w:val="20"/>
        </w:rPr>
        <w:t xml:space="preserve">werden </w:t>
      </w:r>
      <w:r w:rsidR="001C7991" w:rsidRPr="004450AA">
        <w:rPr>
          <w:rFonts w:ascii="Segoe UI" w:eastAsiaTheme="minorEastAsia" w:hAnsi="Segoe UI" w:cs="Segoe UI"/>
          <w:b/>
          <w:color w:val="231F20"/>
          <w:spacing w:val="-2"/>
          <w:sz w:val="20"/>
          <w:szCs w:val="20"/>
        </w:rPr>
        <w:t>nach der vorliegenden Verfahrensdokumentation in die elektronische Form übertragen. Ausnahmen werden nur im Einzelfall bestimmt.</w:t>
      </w:r>
    </w:p>
    <w:p w14:paraId="62F22FB0" w14:textId="22D77600" w:rsidR="008C6B1E" w:rsidRPr="004450AA" w:rsidRDefault="00197663">
      <w:pPr>
        <w:pStyle w:val="StandardWeb"/>
        <w:ind w:left="284"/>
        <w:jc w:val="both"/>
        <w:rPr>
          <w:rFonts w:ascii="Segoe UI" w:eastAsiaTheme="minorEastAsia" w:hAnsi="Segoe UI" w:cs="Segoe UI"/>
          <w:color w:val="231F20"/>
          <w:spacing w:val="-2"/>
          <w:sz w:val="20"/>
          <w:szCs w:val="20"/>
        </w:rPr>
      </w:pPr>
      <w:r w:rsidRPr="0074268C">
        <w:rPr>
          <w:rFonts w:ascii="Segoe UI" w:eastAsiaTheme="minorEastAsia" w:hAnsi="Segoe UI" w:cs="Segoe UI"/>
          <w:b/>
          <w:color w:val="231F20"/>
          <w:spacing w:val="-2"/>
          <w:sz w:val="20"/>
          <w:szCs w:val="20"/>
        </w:rPr>
        <w:t>Hinweis</w:t>
      </w:r>
      <w:r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Diese Verfahrensdokumentation behandelt das Scanverfahren bei der Urschrift einer notariellen Urkunde gemäß § 45 Abs. 1 BeurkG. Für alle weiteren scanrelevanten Dokumententypen gehen die bestehenden Anforderungen nicht über diejenigen hinaus, die für notarielle Urschriften zu beachten sind.</w:t>
      </w:r>
      <w:r w:rsidR="001C7991" w:rsidRPr="004450AA">
        <w:rPr>
          <w:rFonts w:ascii="Segoe UI" w:eastAsiaTheme="minorEastAsia" w:hAnsi="Segoe UI" w:cs="Segoe UI"/>
          <w:color w:val="231F20"/>
          <w:spacing w:val="-2"/>
          <w:sz w:val="20"/>
          <w:szCs w:val="20"/>
        </w:rPr>
        <w:br/>
      </w:r>
    </w:p>
    <w:p w14:paraId="001C5339" w14:textId="77777777" w:rsidR="008C6B1E" w:rsidRPr="004450AA" w:rsidRDefault="001C7991" w:rsidP="00614357">
      <w:pPr>
        <w:pStyle w:val="berschrift2"/>
      </w:pPr>
      <w:bookmarkStart w:id="10" w:name="_Toc84590084"/>
      <w:bookmarkEnd w:id="7"/>
      <w:r w:rsidRPr="004450AA">
        <w:t>2.4</w:t>
      </w:r>
      <w:r w:rsidRPr="004450AA">
        <w:tab/>
        <w:t>Nicht verarbeitbare und nicht zu verarbeitende Dokumente</w:t>
      </w:r>
      <w:bookmarkEnd w:id="10"/>
    </w:p>
    <w:p w14:paraId="59B174D7" w14:textId="1FD06BAB"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Urschriften von Verfügungen von Todes wegen (Erbverträge und Testamente) </w:t>
      </w:r>
      <w:r w:rsidR="002E04F1" w:rsidRPr="004450AA">
        <w:rPr>
          <w:rFonts w:ascii="Segoe UI" w:eastAsiaTheme="minorEastAsia" w:hAnsi="Segoe UI" w:cs="Segoe UI"/>
          <w:color w:val="231F20"/>
          <w:spacing w:val="-2"/>
          <w:sz w:val="20"/>
          <w:szCs w:val="20"/>
        </w:rPr>
        <w:t xml:space="preserve">dürfen </w:t>
      </w:r>
      <w:r w:rsidRPr="004450AA">
        <w:rPr>
          <w:rFonts w:ascii="Segoe UI" w:eastAsiaTheme="minorEastAsia" w:hAnsi="Segoe UI" w:cs="Segoe UI"/>
          <w:color w:val="231F20"/>
          <w:spacing w:val="-2"/>
          <w:sz w:val="20"/>
          <w:szCs w:val="20"/>
        </w:rPr>
        <w:t xml:space="preserve">nach § 34 Abs. 4 BeurkG </w:t>
      </w:r>
      <w:r w:rsidR="002E04F1" w:rsidRPr="004450AA">
        <w:rPr>
          <w:rFonts w:ascii="Segoe UI" w:eastAsiaTheme="minorEastAsia" w:hAnsi="Segoe UI" w:cs="Segoe UI"/>
          <w:color w:val="231F20"/>
          <w:spacing w:val="-2"/>
          <w:sz w:val="20"/>
          <w:szCs w:val="20"/>
        </w:rPr>
        <w:t>nicht in die elektronische Form übertragen</w:t>
      </w:r>
      <w:r w:rsidRPr="004450AA">
        <w:rPr>
          <w:rFonts w:ascii="Segoe UI" w:eastAsiaTheme="minorEastAsia" w:hAnsi="Segoe UI" w:cs="Segoe UI"/>
          <w:color w:val="231F20"/>
          <w:spacing w:val="-2"/>
          <w:sz w:val="20"/>
          <w:szCs w:val="20"/>
        </w:rPr>
        <w:t xml:space="preserve"> werden. </w:t>
      </w:r>
      <w:r w:rsidR="002E04F1" w:rsidRPr="004450AA">
        <w:rPr>
          <w:rFonts w:ascii="Segoe UI" w:eastAsiaTheme="minorEastAsia" w:hAnsi="Segoe UI" w:cs="Segoe UI"/>
          <w:color w:val="231F20"/>
          <w:spacing w:val="-2"/>
          <w:sz w:val="20"/>
          <w:szCs w:val="20"/>
        </w:rPr>
        <w:t>Zulässig ist hingegen d</w:t>
      </w:r>
      <w:r w:rsidRPr="004450AA">
        <w:rPr>
          <w:rFonts w:ascii="Segoe UI" w:eastAsiaTheme="minorEastAsia" w:hAnsi="Segoe UI" w:cs="Segoe UI"/>
          <w:color w:val="231F20"/>
          <w:spacing w:val="-2"/>
          <w:sz w:val="20"/>
          <w:szCs w:val="20"/>
        </w:rPr>
        <w:t xml:space="preserve">ie Aufnahme </w:t>
      </w:r>
      <w:r w:rsidR="002E04F1" w:rsidRPr="004450AA">
        <w:rPr>
          <w:rFonts w:ascii="Segoe UI" w:eastAsiaTheme="minorEastAsia" w:hAnsi="Segoe UI" w:cs="Segoe UI"/>
          <w:color w:val="231F20"/>
          <w:spacing w:val="-2"/>
          <w:sz w:val="20"/>
          <w:szCs w:val="20"/>
        </w:rPr>
        <w:t>einer in die elektronische Form übertragenen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Diese kann von </w:t>
      </w:r>
      <w:r w:rsidRPr="004450AA">
        <w:rPr>
          <w:rFonts w:ascii="Segoe UI" w:eastAsiaTheme="minorEastAsia" w:hAnsi="Segoe UI" w:cs="Segoe UI"/>
          <w:color w:val="231F20"/>
          <w:spacing w:val="-2"/>
          <w:sz w:val="20"/>
          <w:szCs w:val="20"/>
        </w:rPr>
        <w:t>eine</w:t>
      </w:r>
      <w:r w:rsidR="002E04F1" w:rsidRPr="004450AA">
        <w:rPr>
          <w:rFonts w:ascii="Segoe UI" w:eastAsiaTheme="minorEastAsia" w:hAnsi="Segoe UI" w:cs="Segoe UI"/>
          <w:color w:val="231F20"/>
          <w:spacing w:val="-2"/>
          <w:sz w:val="20"/>
          <w:szCs w:val="20"/>
        </w:rPr>
        <w:t>r</w:t>
      </w:r>
      <w:r w:rsidRPr="004450AA">
        <w:rPr>
          <w:rFonts w:ascii="Segoe UI" w:eastAsiaTheme="minorEastAsia" w:hAnsi="Segoe UI" w:cs="Segoe UI"/>
          <w:color w:val="231F20"/>
          <w:spacing w:val="-2"/>
          <w:sz w:val="20"/>
          <w:szCs w:val="20"/>
        </w:rPr>
        <w:t xml:space="preserve"> zuvor erstellte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gemäß </w:t>
      </w:r>
      <w:r w:rsidR="00CD77AD" w:rsidRPr="004450AA">
        <w:rPr>
          <w:rFonts w:ascii="Segoe UI" w:eastAsiaTheme="minorEastAsia" w:hAnsi="Segoe UI" w:cs="Segoe UI"/>
          <w:color w:val="231F20"/>
          <w:spacing w:val="-2"/>
          <w:sz w:val="20"/>
          <w:szCs w:val="20"/>
        </w:rPr>
        <w:t>§ 56 Abs. 1 BeurkG</w:t>
      </w:r>
      <w:r w:rsidR="002E04F1"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 xml:space="preserve">mittels des in dieser Verfahrensdokumentation beschriebenen Verfahren </w:t>
      </w:r>
      <w:r w:rsidR="002E04F1" w:rsidRPr="004450AA">
        <w:rPr>
          <w:rFonts w:ascii="Segoe UI" w:eastAsiaTheme="minorEastAsia" w:hAnsi="Segoe UI" w:cs="Segoe UI"/>
          <w:color w:val="231F20"/>
          <w:spacing w:val="-2"/>
          <w:sz w:val="20"/>
          <w:szCs w:val="20"/>
        </w:rPr>
        <w:t>erstellt werden</w:t>
      </w:r>
      <w:r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Alternativ kann auch eine elektronische beglaubigte Abschrift der Urschrift gem. §§ 39a, 42 BeurkG erstellt werden</w:t>
      </w:r>
      <w:r w:rsidR="0074268C">
        <w:rPr>
          <w:rFonts w:ascii="Segoe UI" w:eastAsiaTheme="minorEastAsia" w:hAnsi="Segoe UI" w:cs="Segoe UI"/>
          <w:color w:val="231F20"/>
          <w:spacing w:val="-2"/>
          <w:sz w:val="20"/>
          <w:szCs w:val="20"/>
        </w:rPr>
        <w:t>, wofür</w:t>
      </w:r>
      <w:r w:rsidR="00CD77AD" w:rsidRPr="004450AA">
        <w:rPr>
          <w:rFonts w:ascii="Segoe UI" w:eastAsiaTheme="minorEastAsia" w:hAnsi="Segoe UI" w:cs="Segoe UI"/>
          <w:color w:val="231F20"/>
          <w:spacing w:val="-2"/>
          <w:sz w:val="20"/>
          <w:szCs w:val="20"/>
        </w:rPr>
        <w:t xml:space="preserve"> § 56 BeurkG</w:t>
      </w:r>
      <w:r w:rsidR="00F71059" w:rsidRPr="004450AA">
        <w:rPr>
          <w:rFonts w:ascii="Segoe UI" w:eastAsiaTheme="minorEastAsia" w:hAnsi="Segoe UI" w:cs="Segoe UI"/>
          <w:color w:val="231F20"/>
          <w:spacing w:val="-2"/>
          <w:sz w:val="20"/>
          <w:szCs w:val="20"/>
        </w:rPr>
        <w:t xml:space="preserve"> und </w:t>
      </w:r>
      <w:r w:rsidR="0074268C">
        <w:rPr>
          <w:rFonts w:ascii="Segoe UI" w:eastAsiaTheme="minorEastAsia" w:hAnsi="Segoe UI" w:cs="Segoe UI"/>
          <w:color w:val="231F20"/>
          <w:spacing w:val="-2"/>
          <w:sz w:val="20"/>
          <w:szCs w:val="20"/>
        </w:rPr>
        <w:t xml:space="preserve">wofür </w:t>
      </w:r>
      <w:r w:rsidR="00F71059" w:rsidRPr="004450AA">
        <w:rPr>
          <w:rFonts w:ascii="Segoe UI" w:eastAsiaTheme="minorEastAsia" w:hAnsi="Segoe UI" w:cs="Segoe UI"/>
          <w:color w:val="231F20"/>
          <w:spacing w:val="-2"/>
          <w:sz w:val="20"/>
          <w:szCs w:val="20"/>
        </w:rPr>
        <w:t>damit das in dieser Verfahrensdokumentation beschriebene Scanverfahren</w:t>
      </w:r>
      <w:r w:rsidR="00CD77AD" w:rsidRPr="004450AA">
        <w:rPr>
          <w:rFonts w:ascii="Segoe UI" w:eastAsiaTheme="minorEastAsia" w:hAnsi="Segoe UI" w:cs="Segoe UI"/>
          <w:color w:val="231F20"/>
          <w:spacing w:val="-2"/>
          <w:sz w:val="20"/>
          <w:szCs w:val="20"/>
        </w:rPr>
        <w:t xml:space="preserve"> </w:t>
      </w:r>
      <w:r w:rsidR="0074268C">
        <w:rPr>
          <w:rFonts w:ascii="Segoe UI" w:eastAsiaTheme="minorEastAsia" w:hAnsi="Segoe UI" w:cs="Segoe UI"/>
          <w:color w:val="231F20"/>
          <w:spacing w:val="-2"/>
          <w:sz w:val="20"/>
          <w:szCs w:val="20"/>
        </w:rPr>
        <w:t>nicht angewandt werden muss</w:t>
      </w:r>
      <w:r w:rsidR="003D3974" w:rsidRPr="004450AA">
        <w:rPr>
          <w:rFonts w:ascii="Segoe UI" w:eastAsiaTheme="minorEastAsia" w:hAnsi="Segoe UI" w:cs="Segoe UI"/>
          <w:color w:val="231F20"/>
          <w:spacing w:val="-2"/>
          <w:sz w:val="20"/>
          <w:szCs w:val="20"/>
        </w:rPr>
        <w:t>.</w:t>
      </w:r>
    </w:p>
    <w:p w14:paraId="07DC52B9" w14:textId="055B078A" w:rsidR="008C6B1E" w:rsidRPr="004450AA" w:rsidRDefault="006428A0">
      <w:pPr>
        <w:pStyle w:val="Default0"/>
        <w:ind w:left="284"/>
        <w:jc w:val="both"/>
        <w:rPr>
          <w:rFonts w:ascii="Segoe UI" w:hAnsi="Segoe UI" w:cs="Segoe UI"/>
          <w:sz w:val="20"/>
          <w:szCs w:val="20"/>
        </w:rPr>
      </w:pPr>
      <w:r w:rsidRPr="004450AA">
        <w:rPr>
          <w:rFonts w:ascii="Segoe UI" w:hAnsi="Segoe UI" w:cs="Segoe UI"/>
          <w:color w:val="231F20"/>
          <w:spacing w:val="-2"/>
          <w:sz w:val="20"/>
          <w:szCs w:val="20"/>
        </w:rPr>
        <w:t>Daneben kann e</w:t>
      </w:r>
      <w:r w:rsidR="001C7991" w:rsidRPr="004450AA">
        <w:rPr>
          <w:rFonts w:ascii="Segoe UI" w:hAnsi="Segoe UI" w:cs="Segoe UI"/>
          <w:color w:val="231F20"/>
          <w:spacing w:val="-2"/>
          <w:sz w:val="20"/>
          <w:szCs w:val="20"/>
        </w:rPr>
        <w:t xml:space="preserve">ine Übertragung </w:t>
      </w:r>
      <w:r w:rsidR="00F71059" w:rsidRPr="004450AA">
        <w:rPr>
          <w:rFonts w:ascii="Segoe UI" w:hAnsi="Segoe UI" w:cs="Segoe UI"/>
          <w:color w:val="231F20"/>
          <w:spacing w:val="-2"/>
          <w:sz w:val="20"/>
          <w:szCs w:val="20"/>
        </w:rPr>
        <w:t xml:space="preserve">von Papierdokumenten </w:t>
      </w:r>
      <w:r w:rsidR="001C7991" w:rsidRPr="004450AA">
        <w:rPr>
          <w:rFonts w:ascii="Segoe UI" w:hAnsi="Segoe UI" w:cs="Segoe UI"/>
          <w:color w:val="231F20"/>
          <w:spacing w:val="-2"/>
          <w:sz w:val="20"/>
          <w:szCs w:val="20"/>
        </w:rPr>
        <w:t xml:space="preserve">in die elektronische Form gemäß § 37 Abs. 1 </w:t>
      </w:r>
      <w:proofErr w:type="spellStart"/>
      <w:r w:rsidR="001C7991" w:rsidRPr="004450AA">
        <w:rPr>
          <w:rFonts w:ascii="Segoe UI" w:hAnsi="Segoe UI" w:cs="Segoe UI"/>
          <w:color w:val="231F20"/>
          <w:spacing w:val="-2"/>
          <w:sz w:val="20"/>
          <w:szCs w:val="20"/>
        </w:rPr>
        <w:t>NotAktVV</w:t>
      </w:r>
      <w:proofErr w:type="spellEnd"/>
      <w:r w:rsidR="001C7991" w:rsidRPr="004450AA">
        <w:rPr>
          <w:rFonts w:ascii="Segoe UI" w:hAnsi="Segoe UI" w:cs="Segoe UI"/>
          <w:color w:val="231F20"/>
          <w:spacing w:val="-2"/>
          <w:sz w:val="20"/>
          <w:szCs w:val="20"/>
        </w:rPr>
        <w:t xml:space="preserve"> unterbleiben, wenn </w:t>
      </w:r>
      <w:r w:rsidR="001C7991" w:rsidRPr="004450AA">
        <w:rPr>
          <w:rFonts w:ascii="Segoe UI" w:hAnsi="Segoe UI" w:cs="Segoe UI"/>
          <w:sz w:val="20"/>
          <w:szCs w:val="20"/>
        </w:rPr>
        <w:t xml:space="preserve">der Scanvorgang aufgrund der Beschaffenheit des Dokuments unmöglich oder unzumutbar ist. Die davon betroffenen Dokumente sind in Papierform in der Sondersammlung gemäß § 37 Abs. 3 </w:t>
      </w:r>
      <w:proofErr w:type="spellStart"/>
      <w:r w:rsidR="001C7991" w:rsidRPr="004450AA">
        <w:rPr>
          <w:rFonts w:ascii="Segoe UI" w:hAnsi="Segoe UI" w:cs="Segoe UI"/>
          <w:sz w:val="20"/>
          <w:szCs w:val="20"/>
        </w:rPr>
        <w:t>NotAktVV</w:t>
      </w:r>
      <w:proofErr w:type="spellEnd"/>
      <w:r w:rsidR="001C7991" w:rsidRPr="004450AA">
        <w:rPr>
          <w:rFonts w:ascii="Segoe UI" w:hAnsi="Segoe UI" w:cs="Segoe UI"/>
          <w:sz w:val="20"/>
          <w:szCs w:val="20"/>
        </w:rPr>
        <w:t xml:space="preserve"> zu verwahren.</w:t>
      </w:r>
    </w:p>
    <w:p w14:paraId="34A797B6" w14:textId="77777777" w:rsidR="00E452A6" w:rsidRDefault="003D3974">
      <w:pPr>
        <w:pStyle w:val="StandardWeb"/>
        <w:ind w:left="284"/>
        <w:jc w:val="both"/>
        <w:rPr>
          <w:rFonts w:ascii="Segoe UI" w:hAnsi="Segoe UI" w:cs="Segoe UI"/>
          <w:sz w:val="20"/>
          <w:szCs w:val="20"/>
        </w:rPr>
      </w:pPr>
      <w:r w:rsidRPr="004450AA">
        <w:rPr>
          <w:rFonts w:ascii="Segoe UI" w:hAnsi="Segoe UI" w:cs="Segoe UI"/>
          <w:b/>
          <w:sz w:val="20"/>
          <w:szCs w:val="20"/>
        </w:rPr>
        <w:t>Exkurs:</w:t>
      </w:r>
      <w:r w:rsidRPr="004450AA">
        <w:rPr>
          <w:rFonts w:ascii="Segoe UI" w:hAnsi="Segoe UI" w:cs="Segoe UI"/>
          <w:sz w:val="20"/>
          <w:szCs w:val="20"/>
        </w:rPr>
        <w:t xml:space="preserve"> Nach § </w:t>
      </w:r>
      <w:r w:rsidR="001C7991" w:rsidRPr="004450AA">
        <w:rPr>
          <w:rFonts w:ascii="Segoe UI" w:hAnsi="Segoe UI" w:cs="Segoe UI"/>
          <w:sz w:val="20"/>
          <w:szCs w:val="20"/>
        </w:rPr>
        <w:t xml:space="preserve">37 Abs. 2 Satz 2 </w:t>
      </w:r>
      <w:proofErr w:type="spellStart"/>
      <w:r w:rsidR="001C7991" w:rsidRPr="004450AA">
        <w:rPr>
          <w:rFonts w:ascii="Segoe UI" w:hAnsi="Segoe UI" w:cs="Segoe UI"/>
          <w:sz w:val="20"/>
          <w:szCs w:val="20"/>
        </w:rPr>
        <w:t>NotAktVV</w:t>
      </w:r>
      <w:proofErr w:type="spellEnd"/>
      <w:r w:rsidR="001C7991" w:rsidRPr="004450AA">
        <w:rPr>
          <w:rFonts w:ascii="Segoe UI" w:hAnsi="Segoe UI" w:cs="Segoe UI"/>
          <w:sz w:val="20"/>
          <w:szCs w:val="20"/>
        </w:rPr>
        <w:t xml:space="preserve"> soll in diesem Fall eine elektronisch beglaubigte Abschrift in die elektronische Urkundensammlung aufgenommen werden, wenn deren Herstellung zumutbar ist. Für die Herstellung dieser elektronisch beglaubigten Abschrift gilt weder § 56 Abs. 1 BNotO noch die Bindung an den vorliegenden Scanprozess. Es sind dann lediglich § 39a, § 42 BeurkG einzuhalten.</w:t>
      </w:r>
    </w:p>
    <w:p w14:paraId="7AE34F10" w14:textId="39EBED6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demnach nicht zu scannenden Dokumente werden im Rahmen der Dokumentenvorbereitung aussortiert.</w:t>
      </w:r>
      <w:r w:rsidR="0074268C">
        <w:rPr>
          <w:rFonts w:ascii="Segoe UI" w:eastAsiaTheme="minorEastAsia" w:hAnsi="Segoe UI" w:cs="Segoe UI"/>
          <w:color w:val="231F20"/>
          <w:spacing w:val="-2"/>
          <w:sz w:val="20"/>
          <w:szCs w:val="20"/>
        </w:rPr>
        <w:t xml:space="preserve"> </w:t>
      </w:r>
      <w:r w:rsidR="00E452A6">
        <w:rPr>
          <w:rFonts w:ascii="Segoe UI" w:eastAsiaTheme="minorEastAsia" w:hAnsi="Segoe UI" w:cs="Segoe UI"/>
          <w:color w:val="231F20"/>
          <w:spacing w:val="-2"/>
          <w:sz w:val="20"/>
          <w:szCs w:val="20"/>
        </w:rPr>
        <w:t>S</w:t>
      </w:r>
      <w:r w:rsidR="0074268C">
        <w:rPr>
          <w:rFonts w:ascii="Segoe UI" w:eastAsiaTheme="minorEastAsia" w:hAnsi="Segoe UI" w:cs="Segoe UI"/>
          <w:color w:val="231F20"/>
          <w:spacing w:val="-2"/>
          <w:sz w:val="20"/>
          <w:szCs w:val="20"/>
        </w:rPr>
        <w:t xml:space="preserve">ie </w:t>
      </w:r>
      <w:r w:rsidR="00E452A6">
        <w:rPr>
          <w:rFonts w:ascii="Segoe UI" w:eastAsiaTheme="minorEastAsia" w:hAnsi="Segoe UI" w:cs="Segoe UI"/>
          <w:color w:val="231F20"/>
          <w:spacing w:val="-2"/>
          <w:sz w:val="20"/>
          <w:szCs w:val="20"/>
        </w:rPr>
        <w:t xml:space="preserve">werden jedoch </w:t>
      </w:r>
      <w:r w:rsidR="0074268C">
        <w:rPr>
          <w:rFonts w:ascii="Segoe UI" w:eastAsiaTheme="minorEastAsia" w:hAnsi="Segoe UI" w:cs="Segoe UI"/>
          <w:color w:val="231F20"/>
          <w:spacing w:val="-2"/>
          <w:sz w:val="20"/>
          <w:szCs w:val="20"/>
        </w:rPr>
        <w:t xml:space="preserve">(ggf. </w:t>
      </w:r>
      <w:r w:rsidR="008B66D2">
        <w:rPr>
          <w:rFonts w:ascii="Segoe UI" w:eastAsiaTheme="minorEastAsia" w:hAnsi="Segoe UI" w:cs="Segoe UI"/>
          <w:color w:val="231F20"/>
          <w:spacing w:val="-2"/>
          <w:sz w:val="20"/>
          <w:szCs w:val="20"/>
        </w:rPr>
        <w:t xml:space="preserve">nur </w:t>
      </w:r>
      <w:r w:rsidR="0074268C">
        <w:rPr>
          <w:rFonts w:ascii="Segoe UI" w:eastAsiaTheme="minorEastAsia" w:hAnsi="Segoe UI" w:cs="Segoe UI"/>
          <w:color w:val="231F20"/>
          <w:spacing w:val="-2"/>
          <w:sz w:val="20"/>
          <w:szCs w:val="20"/>
        </w:rPr>
        <w:t xml:space="preserve">teilweise) </w:t>
      </w:r>
      <w:r w:rsidR="00CE1B0C">
        <w:rPr>
          <w:rFonts w:ascii="Segoe UI" w:eastAsiaTheme="minorEastAsia" w:hAnsi="Segoe UI" w:cs="Segoe UI"/>
          <w:color w:val="231F20"/>
          <w:spacing w:val="-2"/>
          <w:sz w:val="20"/>
          <w:szCs w:val="20"/>
        </w:rPr>
        <w:t xml:space="preserve">in einem (ggfs. </w:t>
      </w:r>
      <w:r w:rsidR="008B66D2">
        <w:rPr>
          <w:rFonts w:ascii="Segoe UI" w:eastAsiaTheme="minorEastAsia" w:hAnsi="Segoe UI" w:cs="Segoe UI"/>
          <w:color w:val="231F20"/>
          <w:spacing w:val="-2"/>
          <w:sz w:val="20"/>
          <w:szCs w:val="20"/>
        </w:rPr>
        <w:t>vereinfachten</w:t>
      </w:r>
      <w:r w:rsidR="00CE1B0C">
        <w:rPr>
          <w:rFonts w:ascii="Segoe UI" w:eastAsiaTheme="minorEastAsia" w:hAnsi="Segoe UI" w:cs="Segoe UI"/>
          <w:color w:val="231F20"/>
          <w:spacing w:val="-2"/>
          <w:sz w:val="20"/>
          <w:szCs w:val="20"/>
        </w:rPr>
        <w:t xml:space="preserve">) Scanprozess </w:t>
      </w:r>
      <w:r w:rsidR="0074268C">
        <w:rPr>
          <w:rFonts w:ascii="Segoe UI" w:eastAsiaTheme="minorEastAsia" w:hAnsi="Segoe UI" w:cs="Segoe UI"/>
          <w:color w:val="231F20"/>
          <w:spacing w:val="-2"/>
          <w:sz w:val="20"/>
          <w:szCs w:val="20"/>
        </w:rPr>
        <w:t>gescannt, um eine (ggf. auszugsweise) elektronisch beglaubigte Abschrift</w:t>
      </w:r>
      <w:r w:rsidRPr="004450AA">
        <w:rPr>
          <w:rFonts w:ascii="Segoe UI" w:eastAsiaTheme="minorEastAsia" w:hAnsi="Segoe UI" w:cs="Segoe UI"/>
          <w:color w:val="231F20"/>
          <w:spacing w:val="-2"/>
          <w:sz w:val="20"/>
          <w:szCs w:val="20"/>
        </w:rPr>
        <w:t xml:space="preserve"> </w:t>
      </w:r>
      <w:r w:rsidR="00CE1B0C">
        <w:rPr>
          <w:rFonts w:ascii="Segoe UI" w:eastAsiaTheme="minorEastAsia" w:hAnsi="Segoe UI" w:cs="Segoe UI"/>
          <w:color w:val="231F20"/>
          <w:spacing w:val="-2"/>
          <w:sz w:val="20"/>
          <w:szCs w:val="20"/>
        </w:rPr>
        <w:t>zu erstellen.</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768FEBE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D5D1231" w14:textId="77777777" w:rsidR="008C6B1E" w:rsidRPr="004450AA" w:rsidRDefault="001C7991">
            <w:pPr>
              <w:ind w:left="0"/>
              <w:rPr>
                <w:b/>
                <w:lang w:val="de-DE"/>
              </w:rPr>
            </w:pPr>
            <w:r w:rsidRPr="004450AA">
              <w:rPr>
                <w:b/>
                <w:lang w:val="de-DE"/>
              </w:rPr>
              <w:t>Ablage der vom Scanprozess ausgenommenen Originalurkunden</w:t>
            </w:r>
          </w:p>
        </w:tc>
      </w:tr>
      <w:tr w:rsidR="008C6B1E" w:rsidRPr="00506B58" w14:paraId="23C0190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206" w:type="dxa"/>
          </w:tcPr>
          <w:p w14:paraId="0A59810B" w14:textId="77777777" w:rsidR="008C6B1E" w:rsidRPr="004450AA" w:rsidRDefault="001C7991">
            <w:pPr>
              <w:ind w:left="0"/>
              <w:rPr>
                <w:lang w:val="de-DE"/>
              </w:rPr>
            </w:pPr>
            <w:r w:rsidRPr="004450AA">
              <w:rPr>
                <w:lang w:val="de-DE"/>
              </w:rPr>
              <w:t>Raum, Dokumentenablage</w:t>
            </w:r>
          </w:p>
          <w:p w14:paraId="26B8362D" w14:textId="77777777" w:rsidR="008C6B1E" w:rsidRPr="004450AA" w:rsidRDefault="008C6B1E">
            <w:pPr>
              <w:ind w:left="0"/>
              <w:rPr>
                <w:b/>
                <w:lang w:val="de-DE"/>
              </w:rPr>
            </w:pPr>
          </w:p>
        </w:tc>
        <w:tc>
          <w:tcPr>
            <w:tcW w:w="7149" w:type="dxa"/>
          </w:tcPr>
          <w:p w14:paraId="16C1F2B5" w14:textId="1132127A" w:rsidR="00B20A6B" w:rsidRPr="00233E68" w:rsidRDefault="00BA41C7">
            <w:pPr>
              <w:ind w:left="0"/>
              <w:cnfStyle w:val="000000000000" w:firstRow="0" w:lastRow="0" w:firstColumn="0" w:lastColumn="0" w:oddVBand="0" w:evenVBand="0" w:oddHBand="0" w:evenHBand="0" w:firstRowFirstColumn="0" w:firstRowLastColumn="0" w:lastRowFirstColumn="0" w:lastRowLastColumn="0"/>
              <w:rPr>
                <w:iCs/>
                <w:lang w:val="de-DE"/>
              </w:rPr>
            </w:pPr>
            <w:r w:rsidRPr="00233E68">
              <w:rPr>
                <w:iCs/>
                <w:lang w:val="de-DE"/>
              </w:rPr>
              <w:t xml:space="preserve">5. OG – </w:t>
            </w:r>
            <w:r w:rsidR="00233E68">
              <w:rPr>
                <w:iCs/>
                <w:lang w:val="de-DE"/>
              </w:rPr>
              <w:t>Ausfertigungsbereich</w:t>
            </w:r>
            <w:r w:rsidR="00674887">
              <w:rPr>
                <w:iCs/>
                <w:lang w:val="de-DE"/>
              </w:rPr>
              <w:t xml:space="preserve"> (nachfolgend </w:t>
            </w:r>
            <w:r w:rsidR="00674887" w:rsidRPr="00233E68">
              <w:rPr>
                <w:b/>
                <w:bCs/>
                <w:iCs/>
                <w:lang w:val="de-DE"/>
              </w:rPr>
              <w:t>Scan</w:t>
            </w:r>
            <w:r w:rsidR="00233E68">
              <w:rPr>
                <w:b/>
                <w:bCs/>
                <w:iCs/>
                <w:lang w:val="de-DE"/>
              </w:rPr>
              <w:t xml:space="preserve">bereich </w:t>
            </w:r>
            <w:r w:rsidR="00765136" w:rsidRPr="00233E68">
              <w:rPr>
                <w:iCs/>
                <w:lang w:val="de-DE"/>
              </w:rPr>
              <w:t>genannt</w:t>
            </w:r>
            <w:r w:rsidR="00674887">
              <w:rPr>
                <w:iCs/>
                <w:lang w:val="de-DE"/>
              </w:rPr>
              <w:t>)</w:t>
            </w:r>
            <w:r w:rsidR="003C56DE" w:rsidRPr="00233E68">
              <w:rPr>
                <w:iCs/>
                <w:lang w:val="de-DE"/>
              </w:rPr>
              <w:t>.</w:t>
            </w:r>
            <w:r w:rsidR="00765136">
              <w:rPr>
                <w:iCs/>
                <w:lang w:val="de-DE"/>
              </w:rPr>
              <w:t xml:space="preserve"> Die Notarstelle verfügt über drei Etagen. Im 5. OG findet keinerlei Publikumsverkehr statt. Die Räume werden nur durch Mitarbeiter genutzt. </w:t>
            </w:r>
          </w:p>
          <w:p w14:paraId="06DE9328" w14:textId="1746A9DE"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2453F1B0" w14:textId="77777777" w:rsidR="00A35B1E" w:rsidRPr="004450AA" w:rsidRDefault="00A35B1E" w:rsidP="00614357">
      <w:pPr>
        <w:pStyle w:val="berschrift2"/>
      </w:pPr>
      <w:bookmarkStart w:id="11" w:name="_Toc525573537"/>
      <w:bookmarkStart w:id="12" w:name="_Toc84590085"/>
    </w:p>
    <w:p w14:paraId="16C44857" w14:textId="77777777" w:rsidR="00A35B1E" w:rsidRPr="004450AA" w:rsidRDefault="00A35B1E">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511D48A3" w14:textId="436BB9D0" w:rsidR="008C6B1E" w:rsidRPr="004450AA" w:rsidRDefault="001C7991" w:rsidP="00614357">
      <w:pPr>
        <w:pStyle w:val="berschrift2"/>
      </w:pPr>
      <w:r w:rsidRPr="004450AA">
        <w:lastRenderedPageBreak/>
        <w:t>2.5</w:t>
      </w:r>
      <w:r w:rsidRPr="004450AA">
        <w:tab/>
        <w:t>Der Scanprozess</w:t>
      </w:r>
      <w:bookmarkEnd w:id="11"/>
      <w:bookmarkEnd w:id="12"/>
    </w:p>
    <w:p w14:paraId="6B7887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Scanprozess umfasst folgende Schritte: </w:t>
      </w:r>
    </w:p>
    <w:p w14:paraId="09EC93DC" w14:textId="77777777" w:rsidR="008C6B1E" w:rsidRPr="004450AA" w:rsidRDefault="001C7991">
      <w:pPr>
        <w:pStyle w:val="Liste1"/>
        <w:ind w:left="709" w:hanging="425"/>
        <w:rPr>
          <w:lang w:val="de-DE"/>
        </w:rPr>
      </w:pPr>
      <w:r w:rsidRPr="004450AA">
        <w:rPr>
          <w:lang w:val="de-DE"/>
        </w:rPr>
        <w:t>Dokumentenvorbereitung</w:t>
      </w:r>
    </w:p>
    <w:p w14:paraId="53F11997" w14:textId="77777777" w:rsidR="008C6B1E" w:rsidRPr="004450AA" w:rsidRDefault="001C7991">
      <w:pPr>
        <w:pStyle w:val="Liste1"/>
        <w:ind w:left="709" w:hanging="425"/>
        <w:rPr>
          <w:lang w:val="de-DE"/>
        </w:rPr>
      </w:pPr>
      <w:r w:rsidRPr="004450AA">
        <w:rPr>
          <w:lang w:val="de-DE"/>
        </w:rPr>
        <w:t>Scannen</w:t>
      </w:r>
    </w:p>
    <w:p w14:paraId="636F984F" w14:textId="77777777" w:rsidR="008C6B1E" w:rsidRPr="004450AA" w:rsidRDefault="001C7991">
      <w:pPr>
        <w:pStyle w:val="Liste1"/>
        <w:ind w:left="709" w:hanging="425"/>
        <w:rPr>
          <w:lang w:val="de-DE"/>
        </w:rPr>
      </w:pPr>
      <w:r w:rsidRPr="004450AA">
        <w:rPr>
          <w:lang w:val="de-DE"/>
        </w:rPr>
        <w:t>Nachverarbeitung</w:t>
      </w:r>
    </w:p>
    <w:p w14:paraId="4B330277" w14:textId="77777777" w:rsidR="008C6B1E" w:rsidRPr="004450AA" w:rsidRDefault="001C7991">
      <w:pPr>
        <w:pStyle w:val="Liste1"/>
        <w:ind w:left="709" w:hanging="425"/>
        <w:rPr>
          <w:lang w:val="de-DE"/>
        </w:rPr>
      </w:pPr>
      <w:r w:rsidRPr="004450AA">
        <w:rPr>
          <w:lang w:val="de-DE"/>
        </w:rPr>
        <w:t>Integritätssicherung</w:t>
      </w:r>
    </w:p>
    <w:p w14:paraId="05529300" w14:textId="00508989" w:rsidR="00423D5E" w:rsidRDefault="001C7991" w:rsidP="00423D5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notarielle Urkunde kann gescannt werden, wenn </w:t>
      </w:r>
      <w:r w:rsidR="00CE0247">
        <w:rPr>
          <w:rFonts w:ascii="Segoe UI" w:eastAsiaTheme="minorEastAsia" w:hAnsi="Segoe UI" w:cs="Segoe UI"/>
          <w:color w:val="231F20"/>
          <w:spacing w:val="-2"/>
          <w:sz w:val="20"/>
          <w:szCs w:val="20"/>
        </w:rPr>
        <w:t>die Niederschrift abgeschlossen ist. Das ist in der Regel der Fall, wenn die</w:t>
      </w:r>
      <w:r w:rsidRPr="004450AA">
        <w:rPr>
          <w:rFonts w:ascii="Segoe UI" w:eastAsiaTheme="minorEastAsia" w:hAnsi="Segoe UI" w:cs="Segoe UI"/>
          <w:color w:val="231F20"/>
          <w:spacing w:val="-2"/>
          <w:sz w:val="20"/>
          <w:szCs w:val="20"/>
        </w:rPr>
        <w:t xml:space="preserve"> </w:t>
      </w:r>
      <w:proofErr w:type="spellStart"/>
      <w:r w:rsidRPr="004450AA">
        <w:rPr>
          <w:rFonts w:ascii="Segoe UI" w:eastAsiaTheme="minorEastAsia" w:hAnsi="Segoe UI" w:cs="Segoe UI"/>
          <w:color w:val="231F20"/>
          <w:spacing w:val="-2"/>
          <w:sz w:val="20"/>
          <w:szCs w:val="20"/>
        </w:rPr>
        <w:t>Urkundsbeteiligten</w:t>
      </w:r>
      <w:proofErr w:type="spellEnd"/>
      <w:r w:rsidRPr="004450AA">
        <w:rPr>
          <w:rFonts w:ascii="Segoe UI" w:eastAsiaTheme="minorEastAsia" w:hAnsi="Segoe UI" w:cs="Segoe UI"/>
          <w:color w:val="231F20"/>
          <w:spacing w:val="-2"/>
          <w:sz w:val="20"/>
          <w:szCs w:val="20"/>
        </w:rPr>
        <w:t xml:space="preserve"> </w:t>
      </w:r>
      <w:r w:rsidR="00CE0247">
        <w:rPr>
          <w:rFonts w:ascii="Segoe UI" w:eastAsiaTheme="minorEastAsia" w:hAnsi="Segoe UI" w:cs="Segoe UI"/>
          <w:color w:val="231F20"/>
          <w:spacing w:val="-2"/>
          <w:sz w:val="20"/>
          <w:szCs w:val="20"/>
        </w:rPr>
        <w:t>und</w:t>
      </w:r>
      <w:r w:rsidRPr="004450AA">
        <w:rPr>
          <w:rFonts w:ascii="Segoe UI" w:eastAsiaTheme="minorEastAsia" w:hAnsi="Segoe UI" w:cs="Segoe UI"/>
          <w:color w:val="231F20"/>
          <w:spacing w:val="-2"/>
          <w:sz w:val="20"/>
          <w:szCs w:val="20"/>
        </w:rPr>
        <w:t xml:space="preserve"> die Notarin / der Notar die Urkunde unterschrieben haben</w:t>
      </w:r>
      <w:r w:rsidR="00CE0247">
        <w:rPr>
          <w:rFonts w:ascii="Segoe UI" w:eastAsiaTheme="minorEastAsia" w:hAnsi="Segoe UI" w:cs="Segoe UI"/>
          <w:color w:val="231F20"/>
          <w:spacing w:val="-2"/>
          <w:sz w:val="20"/>
          <w:szCs w:val="20"/>
        </w:rPr>
        <w:t xml:space="preserve"> (zu Sonderfällen s. §§ 22 ff. BeurkG)</w:t>
      </w:r>
      <w:r w:rsidRPr="004450AA">
        <w:rPr>
          <w:rFonts w:ascii="Segoe UI" w:eastAsiaTheme="minorEastAsia" w:hAnsi="Segoe UI" w:cs="Segoe UI"/>
          <w:color w:val="231F20"/>
          <w:spacing w:val="-2"/>
          <w:sz w:val="20"/>
          <w:szCs w:val="20"/>
        </w:rPr>
        <w:t xml:space="preserve">. Weiterhin muss </w:t>
      </w:r>
      <w:r w:rsidR="00CE0247" w:rsidRPr="00423D5E">
        <w:rPr>
          <w:rFonts w:ascii="Segoe UI" w:eastAsiaTheme="minorEastAsia" w:hAnsi="Segoe UI" w:cs="Segoe UI"/>
          <w:b/>
          <w:color w:val="231F20"/>
          <w:spacing w:val="-2"/>
          <w:sz w:val="20"/>
          <w:szCs w:val="20"/>
        </w:rPr>
        <w:t>vor</w:t>
      </w:r>
      <w:r w:rsidR="00CE0247">
        <w:rPr>
          <w:rFonts w:ascii="Segoe UI" w:eastAsiaTheme="minorEastAsia" w:hAnsi="Segoe UI" w:cs="Segoe UI"/>
          <w:color w:val="231F20"/>
          <w:spacing w:val="-2"/>
          <w:sz w:val="20"/>
          <w:szCs w:val="20"/>
        </w:rPr>
        <w:t xml:space="preserve"> dem Scannen </w:t>
      </w:r>
      <w:r w:rsidRPr="004450AA">
        <w:rPr>
          <w:rFonts w:ascii="Segoe UI" w:eastAsiaTheme="minorEastAsia" w:hAnsi="Segoe UI" w:cs="Segoe UI"/>
          <w:color w:val="231F20"/>
          <w:spacing w:val="-2"/>
          <w:sz w:val="20"/>
          <w:szCs w:val="20"/>
        </w:rPr>
        <w:t xml:space="preserve">die </w:t>
      </w:r>
      <w:r w:rsidRPr="00423D5E">
        <w:rPr>
          <w:rFonts w:ascii="Segoe UI" w:eastAsiaTheme="minorEastAsia" w:hAnsi="Segoe UI" w:cs="Segoe UI"/>
          <w:b/>
          <w:color w:val="231F20"/>
          <w:spacing w:val="-2"/>
          <w:sz w:val="20"/>
          <w:szCs w:val="20"/>
        </w:rPr>
        <w:t>Urkundenverzeichnisnummer</w:t>
      </w:r>
      <w:r w:rsidRPr="004450AA">
        <w:rPr>
          <w:rFonts w:ascii="Segoe UI" w:eastAsiaTheme="minorEastAsia" w:hAnsi="Segoe UI" w:cs="Segoe UI"/>
          <w:color w:val="231F20"/>
          <w:spacing w:val="-2"/>
          <w:sz w:val="20"/>
          <w:szCs w:val="20"/>
        </w:rPr>
        <w:t xml:space="preserve"> auf die Urkunde aufgebracht sein. </w:t>
      </w:r>
      <w:r w:rsidR="00423D5E">
        <w:rPr>
          <w:rFonts w:ascii="Segoe UI" w:eastAsiaTheme="minorEastAsia" w:hAnsi="Segoe UI" w:cs="Segoe UI"/>
          <w:color w:val="231F20"/>
          <w:spacing w:val="-2"/>
          <w:sz w:val="20"/>
          <w:szCs w:val="20"/>
        </w:rPr>
        <w:t xml:space="preserve">Die Verbindung der Urkunde mit </w:t>
      </w:r>
      <w:r w:rsidR="00423D5E" w:rsidRPr="007252F6">
        <w:rPr>
          <w:rFonts w:ascii="Segoe UI" w:eastAsiaTheme="minorEastAsia" w:hAnsi="Segoe UI" w:cs="Segoe UI"/>
          <w:b/>
          <w:color w:val="231F20"/>
          <w:spacing w:val="-2"/>
          <w:sz w:val="20"/>
          <w:szCs w:val="20"/>
        </w:rPr>
        <w:t>Schnur und Prägesiegel</w:t>
      </w:r>
      <w:r w:rsidR="00423D5E">
        <w:rPr>
          <w:rFonts w:ascii="Segoe UI" w:eastAsiaTheme="minorEastAsia" w:hAnsi="Segoe UI" w:cs="Segoe UI"/>
          <w:color w:val="231F20"/>
          <w:spacing w:val="-2"/>
          <w:sz w:val="20"/>
          <w:szCs w:val="20"/>
        </w:rPr>
        <w:t xml:space="preserve"> sollte erst </w:t>
      </w:r>
      <w:r w:rsidR="00423D5E" w:rsidRPr="007252F6">
        <w:rPr>
          <w:rFonts w:ascii="Segoe UI" w:eastAsiaTheme="minorEastAsia" w:hAnsi="Segoe UI" w:cs="Segoe UI"/>
          <w:b/>
          <w:color w:val="231F20"/>
          <w:spacing w:val="-2"/>
          <w:sz w:val="20"/>
          <w:szCs w:val="20"/>
        </w:rPr>
        <w:t>nach dem Scannen</w:t>
      </w:r>
      <w:r w:rsidR="00423D5E">
        <w:rPr>
          <w:rFonts w:ascii="Segoe UI" w:eastAsiaTheme="minorEastAsia" w:hAnsi="Segoe UI" w:cs="Segoe UI"/>
          <w:color w:val="231F20"/>
          <w:spacing w:val="-2"/>
          <w:sz w:val="20"/>
          <w:szCs w:val="20"/>
        </w:rPr>
        <w:t xml:space="preserve"> erfolgen. Andernfalls</w:t>
      </w:r>
      <w:r w:rsidR="00423D5E" w:rsidRPr="00904C3C">
        <w:rPr>
          <w:rFonts w:ascii="Segoe UI" w:eastAsiaTheme="minorEastAsia" w:hAnsi="Segoe UI" w:cs="Segoe UI"/>
          <w:color w:val="231F20"/>
          <w:spacing w:val="-2"/>
          <w:sz w:val="20"/>
          <w:szCs w:val="20"/>
        </w:rPr>
        <w:t xml:space="preserve"> muss entweder die Verbindung aufgehoben (und anschließend neu hergestellt) werden oder es muss mithilfe von spezieller Scan-Hardware gearbeitet werden, die gebundene Papierdokumente verarbeiten kann.</w:t>
      </w:r>
    </w:p>
    <w:p w14:paraId="6A13E210" w14:textId="725630B7" w:rsidR="00CE1B0C" w:rsidRDefault="00CE1B0C">
      <w:pPr>
        <w:pStyle w:val="StandardWeb"/>
        <w:ind w:left="284"/>
        <w:jc w:val="both"/>
        <w:rPr>
          <w:rFonts w:ascii="Segoe UI" w:eastAsiaTheme="minorEastAsia" w:hAnsi="Segoe UI" w:cs="Segoe UI"/>
          <w:color w:val="231F20"/>
          <w:spacing w:val="-2"/>
          <w:sz w:val="20"/>
          <w:szCs w:val="20"/>
        </w:rPr>
      </w:pPr>
      <w:r w:rsidRPr="00CE1B0C">
        <w:rPr>
          <w:rFonts w:ascii="Segoe UI" w:eastAsiaTheme="minorEastAsia" w:hAnsi="Segoe UI" w:cs="Segoe UI"/>
          <w:b/>
          <w:color w:val="231F20"/>
          <w:spacing w:val="-2"/>
          <w:sz w:val="20"/>
          <w:szCs w:val="20"/>
        </w:rPr>
        <w:t>Hinweis</w:t>
      </w:r>
      <w:r>
        <w:rPr>
          <w:rFonts w:ascii="Segoe UI" w:eastAsiaTheme="minorEastAsia" w:hAnsi="Segoe UI" w:cs="Segoe UI"/>
          <w:color w:val="231F20"/>
          <w:spacing w:val="-2"/>
          <w:sz w:val="20"/>
          <w:szCs w:val="20"/>
        </w:rPr>
        <w:t xml:space="preserve">: </w:t>
      </w:r>
      <w:r w:rsidR="006C2CE5">
        <w:rPr>
          <w:rFonts w:ascii="Segoe UI" w:eastAsiaTheme="minorEastAsia" w:hAnsi="Segoe UI" w:cs="Segoe UI"/>
          <w:color w:val="231F20"/>
          <w:spacing w:val="-2"/>
          <w:sz w:val="20"/>
          <w:szCs w:val="20"/>
        </w:rPr>
        <w:t xml:space="preserve">Nach Eintragung in das Urkundenverzeichnis sollen die notariellen Urkunden unverzüglich in die elektronische Urkundensammlung eingestellt und damit gescannt werden, § 35 Abs. 1 </w:t>
      </w:r>
      <w:proofErr w:type="spellStart"/>
      <w:r w:rsidR="006C2CE5">
        <w:rPr>
          <w:rFonts w:ascii="Segoe UI" w:eastAsiaTheme="minorEastAsia" w:hAnsi="Segoe UI" w:cs="Segoe UI"/>
          <w:color w:val="231F20"/>
          <w:spacing w:val="-2"/>
          <w:sz w:val="20"/>
          <w:szCs w:val="20"/>
        </w:rPr>
        <w:t>NotAktVV</w:t>
      </w:r>
      <w:proofErr w:type="spellEnd"/>
      <w:r w:rsidR="006C2CE5">
        <w:rPr>
          <w:rFonts w:ascii="Segoe UI" w:eastAsiaTheme="minorEastAsia" w:hAnsi="Segoe UI" w:cs="Segoe UI"/>
          <w:color w:val="231F20"/>
          <w:spacing w:val="-2"/>
          <w:sz w:val="20"/>
          <w:szCs w:val="20"/>
        </w:rPr>
        <w:t xml:space="preserve">. Die Eintragung in das Urkundenverzeichnis soll ihrerseits zeitnah, spätestens 14 Tage nach der Beurkundung oder der sonstigen Amtshandlung vorgenommen werden, § 18 </w:t>
      </w:r>
      <w:proofErr w:type="spellStart"/>
      <w:r w:rsidR="006C2CE5">
        <w:rPr>
          <w:rFonts w:ascii="Segoe UI" w:eastAsiaTheme="minorEastAsia" w:hAnsi="Segoe UI" w:cs="Segoe UI"/>
          <w:color w:val="231F20"/>
          <w:spacing w:val="-2"/>
          <w:sz w:val="20"/>
          <w:szCs w:val="20"/>
        </w:rPr>
        <w:t>NotAktVV</w:t>
      </w:r>
      <w:proofErr w:type="spellEnd"/>
      <w:r w:rsidR="006C2CE5">
        <w:rPr>
          <w:rFonts w:ascii="Segoe UI" w:eastAsiaTheme="minorEastAsia" w:hAnsi="Segoe UI" w:cs="Segoe UI"/>
          <w:color w:val="231F20"/>
          <w:spacing w:val="-2"/>
          <w:sz w:val="20"/>
          <w:szCs w:val="20"/>
        </w:rPr>
        <w:t xml:space="preserve">. </w:t>
      </w:r>
      <w:r>
        <w:rPr>
          <w:rFonts w:ascii="Segoe UI" w:eastAsiaTheme="minorEastAsia" w:hAnsi="Segoe UI" w:cs="Segoe UI"/>
          <w:color w:val="231F20"/>
          <w:spacing w:val="-2"/>
          <w:sz w:val="20"/>
          <w:szCs w:val="20"/>
        </w:rPr>
        <w:t>Der Eingang beispielsweise von Genehmigungserklärungen</w:t>
      </w:r>
      <w:r w:rsidRPr="00CE1B0C">
        <w:rPr>
          <w:rFonts w:ascii="Segoe UI" w:eastAsiaTheme="minorEastAsia" w:hAnsi="Segoe UI" w:cs="Segoe UI"/>
          <w:color w:val="231F20"/>
          <w:spacing w:val="-2"/>
          <w:sz w:val="20"/>
          <w:szCs w:val="20"/>
        </w:rPr>
        <w:t xml:space="preserve"> </w:t>
      </w:r>
      <w:r>
        <w:rPr>
          <w:rFonts w:ascii="Segoe UI" w:eastAsiaTheme="minorEastAsia" w:hAnsi="Segoe UI" w:cs="Segoe UI"/>
          <w:color w:val="231F20"/>
          <w:spacing w:val="-2"/>
          <w:sz w:val="20"/>
          <w:szCs w:val="20"/>
        </w:rPr>
        <w:t>oder Eintragungsmitteilungen darf nach dem Ermessen des Notars abgewartet werden, um diese zusammen mit der Urkunde in die elektronische Urkundensammlung aufnehmen zu können (</w:t>
      </w:r>
      <w:r w:rsidR="008B66D2">
        <w:rPr>
          <w:rFonts w:ascii="Segoe UI" w:eastAsiaTheme="minorEastAsia" w:hAnsi="Segoe UI" w:cs="Segoe UI"/>
          <w:color w:val="231F20"/>
          <w:spacing w:val="-2"/>
          <w:sz w:val="20"/>
          <w:szCs w:val="20"/>
        </w:rPr>
        <w:t xml:space="preserve">vgl. </w:t>
      </w:r>
      <w:r>
        <w:rPr>
          <w:rFonts w:ascii="Segoe UI" w:eastAsiaTheme="minorEastAsia" w:hAnsi="Segoe UI" w:cs="Segoe UI"/>
          <w:color w:val="231F20"/>
          <w:spacing w:val="-2"/>
          <w:sz w:val="20"/>
          <w:szCs w:val="20"/>
        </w:rPr>
        <w:t>BR-</w:t>
      </w:r>
      <w:proofErr w:type="spellStart"/>
      <w:r>
        <w:rPr>
          <w:rFonts w:ascii="Segoe UI" w:eastAsiaTheme="minorEastAsia" w:hAnsi="Segoe UI" w:cs="Segoe UI"/>
          <w:color w:val="231F20"/>
          <w:spacing w:val="-2"/>
          <w:sz w:val="20"/>
          <w:szCs w:val="20"/>
        </w:rPr>
        <w:t>Drs</w:t>
      </w:r>
      <w:proofErr w:type="spellEnd"/>
      <w:r>
        <w:rPr>
          <w:rFonts w:ascii="Segoe UI" w:eastAsiaTheme="minorEastAsia" w:hAnsi="Segoe UI" w:cs="Segoe UI"/>
          <w:color w:val="231F20"/>
          <w:spacing w:val="-2"/>
          <w:sz w:val="20"/>
          <w:szCs w:val="20"/>
        </w:rPr>
        <w:t>. 420/20 (neu), S. 56).</w:t>
      </w:r>
      <w:r w:rsidR="00257B15" w:rsidRPr="00257B15">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Es wird empfohlen, dass die Urkunden so früh wie möglich gescannt werden, spätestens, wenn mit dem (Erst-)Vollzug der Urkunde begonnen werden kann (z.B. weil alle zur Rechtswirksamkeit erforderlichen Genehmigungen eingegangen sind).</w:t>
      </w:r>
    </w:p>
    <w:p w14:paraId="7EF25B0E" w14:textId="08EC3E0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folgenden Festlegungen gelten ausnahmslos für alle notariellen Urkunden bzw. scanrelevanten Dokumente.</w:t>
      </w:r>
    </w:p>
    <w:p w14:paraId="14180812" w14:textId="6006CA1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notariellen Urkunden sind vor Beginn der Dokumentenvorbereitung an dem folgenden Ort abgelegt:</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35F17CB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8FA508F" w14:textId="77777777" w:rsidR="008C6B1E" w:rsidRPr="004450AA" w:rsidRDefault="001C7991">
            <w:pPr>
              <w:ind w:left="0"/>
              <w:rPr>
                <w:b/>
                <w:lang w:val="de-DE"/>
              </w:rPr>
            </w:pPr>
            <w:r w:rsidRPr="004450AA">
              <w:rPr>
                <w:b/>
                <w:lang w:val="de-DE"/>
              </w:rPr>
              <w:t>Ablage der zu scannenden Urkunde</w:t>
            </w:r>
          </w:p>
        </w:tc>
      </w:tr>
      <w:tr w:rsidR="008C6B1E" w:rsidRPr="00506B58" w14:paraId="22A0C71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0C4AD24D" w14:textId="77777777" w:rsidR="008C6B1E" w:rsidRPr="004450AA" w:rsidRDefault="001C7991">
            <w:pPr>
              <w:ind w:left="0"/>
              <w:rPr>
                <w:lang w:val="de-DE"/>
              </w:rPr>
            </w:pPr>
            <w:r w:rsidRPr="004450AA">
              <w:rPr>
                <w:lang w:val="de-DE"/>
              </w:rPr>
              <w:t>Raum, Dokumentenablage</w:t>
            </w:r>
          </w:p>
          <w:p w14:paraId="2D728893" w14:textId="77777777" w:rsidR="008C6B1E" w:rsidRPr="004450AA" w:rsidRDefault="008C6B1E">
            <w:pPr>
              <w:ind w:left="0"/>
              <w:rPr>
                <w:b/>
                <w:lang w:val="de-DE"/>
              </w:rPr>
            </w:pPr>
          </w:p>
        </w:tc>
        <w:tc>
          <w:tcPr>
            <w:tcW w:w="7423" w:type="dxa"/>
          </w:tcPr>
          <w:p w14:paraId="3D7B31E5" w14:textId="0BA19565" w:rsidR="007323BF"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p>
          <w:p w14:paraId="6C7D6BE3" w14:textId="761D3FB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lang w:val="de-DE"/>
              </w:rPr>
            </w:pPr>
            <w:r w:rsidRPr="00233E68">
              <w:rPr>
                <w:iCs/>
                <w:color w:val="7F7F7F" w:themeColor="text1" w:themeTint="80"/>
                <w:lang w:val="de-DE"/>
              </w:rPr>
              <w:t>Die für das Scannen vorgesehenen Urkunden werden vo</w:t>
            </w:r>
            <w:r w:rsidR="00674887">
              <w:rPr>
                <w:iCs/>
                <w:color w:val="7F7F7F" w:themeColor="text1" w:themeTint="80"/>
                <w:lang w:val="de-DE"/>
              </w:rPr>
              <w:t xml:space="preserve">n den für die Ausfertigung zuständigen Mitarbeitern </w:t>
            </w:r>
            <w:r w:rsidRPr="00233E68">
              <w:rPr>
                <w:iCs/>
                <w:color w:val="7F7F7F" w:themeColor="text1" w:themeTint="80"/>
                <w:lang w:val="de-DE"/>
              </w:rPr>
              <w:t xml:space="preserve">im </w:t>
            </w:r>
            <w:r w:rsidR="00674887">
              <w:rPr>
                <w:iCs/>
                <w:color w:val="7F7F7F" w:themeColor="text1" w:themeTint="80"/>
                <w:lang w:val="de-DE"/>
              </w:rPr>
              <w:t>Scan</w:t>
            </w:r>
            <w:r w:rsidR="00233E68">
              <w:rPr>
                <w:iCs/>
                <w:color w:val="7F7F7F" w:themeColor="text1" w:themeTint="80"/>
                <w:lang w:val="de-DE"/>
              </w:rPr>
              <w:t>bereich</w:t>
            </w:r>
            <w:r w:rsidRPr="00233E68">
              <w:rPr>
                <w:iCs/>
                <w:color w:val="7F7F7F" w:themeColor="text1" w:themeTint="80"/>
                <w:lang w:val="de-DE"/>
              </w:rPr>
              <w:t xml:space="preserve"> auf der Ablage „Vorbereitung Scannen“ abgelegt. / Die für das Scannen vorgesehen Urkunden werden nach Erfassung im Urkundenverzeichnis von dem zuständigen Mitarbeitenden </w:t>
            </w:r>
            <w:r w:rsidR="00765136">
              <w:rPr>
                <w:iCs/>
                <w:color w:val="7F7F7F" w:themeColor="text1" w:themeTint="80"/>
                <w:lang w:val="de-DE"/>
              </w:rPr>
              <w:t xml:space="preserve"> das sind die Ausfertigungskräfte, </w:t>
            </w:r>
            <w:r w:rsidRPr="00233E68">
              <w:rPr>
                <w:iCs/>
                <w:color w:val="7F7F7F" w:themeColor="text1" w:themeTint="80"/>
                <w:lang w:val="de-DE"/>
              </w:rPr>
              <w:t>jeweils auf der Ablage „Vorbereitung Scannen“ / „Scannen“ abgelegt.</w:t>
            </w:r>
            <w:r w:rsidR="00765136">
              <w:rPr>
                <w:iCs/>
                <w:color w:val="7F7F7F" w:themeColor="text1" w:themeTint="80"/>
                <w:lang w:val="de-DE"/>
              </w:rPr>
              <w:t xml:space="preserve"> In diesem Prozessschritt werden Urkunden aussortiert, die nicht gescannt werden dürfen (</w:t>
            </w:r>
            <w:r w:rsidR="00765136" w:rsidRPr="00765136">
              <w:rPr>
                <w:iCs/>
                <w:color w:val="7F7F7F" w:themeColor="text1" w:themeTint="80"/>
                <w:lang w:val="de-DE"/>
              </w:rPr>
              <w:t>Erbverträge und Testamente</w:t>
            </w:r>
            <w:r w:rsidR="00765136">
              <w:rPr>
                <w:iCs/>
                <w:color w:val="7F7F7F" w:themeColor="text1" w:themeTint="80"/>
                <w:lang w:val="de-DE"/>
              </w:rPr>
              <w:t xml:space="preserve">, vgl. </w:t>
            </w:r>
            <w:r w:rsidR="00765136" w:rsidRPr="00765136">
              <w:rPr>
                <w:iCs/>
                <w:color w:val="7F7F7F" w:themeColor="text1" w:themeTint="80"/>
                <w:lang w:val="de-DE"/>
              </w:rPr>
              <w:t>§ 34 Abs. 4 BeurkG</w:t>
            </w:r>
            <w:r w:rsidR="00765136">
              <w:rPr>
                <w:iCs/>
                <w:color w:val="7F7F7F" w:themeColor="text1" w:themeTint="80"/>
                <w:lang w:val="de-DE"/>
              </w:rPr>
              <w:t xml:space="preserve">). Diese werden separiert. </w:t>
            </w:r>
          </w:p>
        </w:tc>
      </w:tr>
    </w:tbl>
    <w:p w14:paraId="2BCC6D98" w14:textId="77777777" w:rsidR="002113ED" w:rsidRPr="004450AA" w:rsidRDefault="002113ED">
      <w:pPr>
        <w:widowControl/>
        <w:autoSpaceDE/>
        <w:autoSpaceDN/>
        <w:adjustRightInd/>
        <w:spacing w:after="200" w:line="276" w:lineRule="auto"/>
        <w:ind w:left="0" w:right="0"/>
        <w:jc w:val="left"/>
        <w:rPr>
          <w:lang w:val="de-DE"/>
        </w:rPr>
      </w:pPr>
    </w:p>
    <w:p w14:paraId="630BB488" w14:textId="77777777" w:rsidR="008C6B1E" w:rsidRPr="004450AA" w:rsidRDefault="001C7991" w:rsidP="00B54574">
      <w:pPr>
        <w:pStyle w:val="berschrift3"/>
        <w:ind w:firstLine="0"/>
      </w:pPr>
      <w:bookmarkStart w:id="13" w:name="_Toc525573539"/>
      <w:bookmarkStart w:id="14" w:name="_Toc84590086"/>
      <w:r w:rsidRPr="004450AA">
        <w:lastRenderedPageBreak/>
        <w:t>2.5.1</w:t>
      </w:r>
      <w:r w:rsidRPr="004450AA">
        <w:tab/>
        <w:t>Dokumentenvorbereitung</w:t>
      </w:r>
      <w:bookmarkEnd w:id="13"/>
      <w:bookmarkEnd w:id="14"/>
    </w:p>
    <w:p w14:paraId="5319BC77" w14:textId="1D840809"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der sorgfältigen Vorbereitung der Dokumente </w:t>
      </w:r>
      <w:r w:rsidR="00DB1B9E">
        <w:rPr>
          <w:rFonts w:ascii="Segoe UI" w:eastAsiaTheme="minorEastAsia" w:hAnsi="Segoe UI" w:cs="Segoe UI"/>
          <w:color w:val="231F20"/>
          <w:spacing w:val="-2"/>
          <w:sz w:val="20"/>
          <w:szCs w:val="20"/>
        </w:rPr>
        <w:t>führen</w:t>
      </w:r>
      <w:r w:rsidR="00DB1B9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die</w:t>
      </w:r>
      <w:r w:rsidR="00DB1B9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DB1B9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DB1B9E">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die folgenden Prüfschritte durch: </w:t>
      </w:r>
    </w:p>
    <w:p w14:paraId="1D601320" w14:textId="77777777" w:rsidR="008C6B1E" w:rsidRPr="004450AA" w:rsidRDefault="001C7991">
      <w:pPr>
        <w:pStyle w:val="Liste1"/>
        <w:ind w:left="709" w:hanging="425"/>
        <w:rPr>
          <w:lang w:val="de-DE"/>
        </w:rPr>
      </w:pPr>
      <w:r w:rsidRPr="004450AA">
        <w:rPr>
          <w:lang w:val="de-DE"/>
        </w:rPr>
        <w:t xml:space="preserve">Überprüfung der Urkunde auf offensichtliche Manipulationen </w:t>
      </w:r>
    </w:p>
    <w:p w14:paraId="4A74B6BD" w14:textId="3A32FF30" w:rsidR="00B20E7C" w:rsidRPr="004450AA" w:rsidRDefault="001C7991">
      <w:pPr>
        <w:pStyle w:val="Liste1"/>
        <w:numPr>
          <w:ilvl w:val="0"/>
          <w:numId w:val="0"/>
        </w:numPr>
        <w:ind w:left="709"/>
        <w:rPr>
          <w:lang w:val="de-DE"/>
        </w:rPr>
      </w:pPr>
      <w:r w:rsidRPr="004450AA">
        <w:rPr>
          <w:lang w:val="de-DE"/>
        </w:rPr>
        <w:t>Manipulationen können z. B. unrechtmäßige handschriftliche Ergänzungen sein, die nicht von der Notarin / vom Notar gekennzeichnet wurden.</w:t>
      </w:r>
    </w:p>
    <w:p w14:paraId="58F7C87A" w14:textId="6D35145D" w:rsidR="00422676" w:rsidRPr="004450AA" w:rsidRDefault="00422676">
      <w:pPr>
        <w:widowControl/>
        <w:autoSpaceDE/>
        <w:autoSpaceDN/>
        <w:adjustRightInd/>
        <w:spacing w:after="200" w:line="276" w:lineRule="auto"/>
        <w:ind w:left="0" w:right="0"/>
        <w:jc w:val="left"/>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24A293D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FB9C40A" w14:textId="77777777" w:rsidR="008C6B1E" w:rsidRPr="004450AA" w:rsidRDefault="001C7991">
            <w:pPr>
              <w:keepNext/>
              <w:ind w:left="0"/>
              <w:rPr>
                <w:b/>
                <w:lang w:val="de-DE"/>
              </w:rPr>
            </w:pPr>
            <w:bookmarkStart w:id="15" w:name="_Hlk38899018"/>
            <w:r w:rsidRPr="004450AA">
              <w:rPr>
                <w:b/>
                <w:lang w:val="de-DE"/>
              </w:rPr>
              <w:t>Überprüfung der Urkunde</w:t>
            </w:r>
          </w:p>
        </w:tc>
      </w:tr>
      <w:tr w:rsidR="008C6B1E" w:rsidRPr="00506B58" w14:paraId="6AF2283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88B1FA8" w14:textId="41104A75" w:rsidR="00765136" w:rsidRDefault="00765136" w:rsidP="00144E9E">
            <w:pPr>
              <w:ind w:left="0"/>
              <w:rPr>
                <w:iCs/>
                <w:color w:val="auto"/>
                <w:lang w:val="de-DE"/>
              </w:rPr>
            </w:pPr>
            <w:r>
              <w:rPr>
                <w:iCs/>
                <w:color w:val="auto"/>
                <w:lang w:val="de-DE"/>
              </w:rPr>
              <w:t xml:space="preserve">Leitendes Merkmal für die folgenden Prozessschritte ist die </w:t>
            </w:r>
            <w:proofErr w:type="spellStart"/>
            <w:r>
              <w:rPr>
                <w:iCs/>
                <w:color w:val="auto"/>
                <w:lang w:val="de-DE"/>
              </w:rPr>
              <w:t>UVZNr</w:t>
            </w:r>
            <w:proofErr w:type="spellEnd"/>
            <w:r>
              <w:rPr>
                <w:iCs/>
                <w:color w:val="auto"/>
                <w:lang w:val="de-DE"/>
              </w:rPr>
              <w:t xml:space="preserve">. </w:t>
            </w:r>
          </w:p>
          <w:p w14:paraId="31CFF25A" w14:textId="7A3F5584" w:rsidR="00422676" w:rsidRPr="00BA41C7" w:rsidRDefault="003C56DE" w:rsidP="00144E9E">
            <w:pPr>
              <w:ind w:left="0"/>
              <w:rPr>
                <w:iCs/>
                <w:color w:val="auto"/>
                <w:lang w:val="de-DE"/>
              </w:rPr>
            </w:pPr>
            <w:r w:rsidRPr="00233E68">
              <w:rPr>
                <w:iCs/>
                <w:color w:val="auto"/>
                <w:lang w:val="de-DE"/>
              </w:rPr>
              <w:t xml:space="preserve">Alle Seiten der Urkunde werden sorgfältig auf </w:t>
            </w:r>
            <w:r w:rsidR="00DB1B9E" w:rsidRPr="00233E68">
              <w:rPr>
                <w:iCs/>
                <w:color w:val="auto"/>
                <w:lang w:val="de-DE"/>
              </w:rPr>
              <w:t xml:space="preserve">Manipulationen, insbesondere auf </w:t>
            </w:r>
            <w:r w:rsidRPr="00233E68">
              <w:rPr>
                <w:iCs/>
                <w:color w:val="auto"/>
                <w:lang w:val="de-DE"/>
              </w:rPr>
              <w:t>nicht</w:t>
            </w:r>
            <w:r w:rsidR="00DB1B9E" w:rsidRPr="00233E68">
              <w:rPr>
                <w:iCs/>
                <w:color w:val="auto"/>
                <w:lang w:val="de-DE"/>
              </w:rPr>
              <w:t xml:space="preserve"> von dem Notar</w:t>
            </w:r>
            <w:r w:rsidRPr="00233E68">
              <w:rPr>
                <w:iCs/>
                <w:color w:val="auto"/>
                <w:lang w:val="de-DE"/>
              </w:rPr>
              <w:t xml:space="preserve"> gekennzeichnete handschriftliche Ergänzungen oder sonstige Auffälligkeiten untersucht.</w:t>
            </w:r>
          </w:p>
          <w:p w14:paraId="23901E96" w14:textId="066E7834" w:rsidR="008C6B1E" w:rsidRPr="004450AA" w:rsidRDefault="008C6B1E">
            <w:pPr>
              <w:keepNext/>
              <w:ind w:left="0"/>
              <w:rPr>
                <w:lang w:val="de-DE"/>
              </w:rPr>
            </w:pPr>
          </w:p>
        </w:tc>
      </w:tr>
      <w:bookmarkEnd w:id="15"/>
    </w:tbl>
    <w:p w14:paraId="70091B9D" w14:textId="77777777" w:rsidR="00422676" w:rsidRPr="004450AA" w:rsidRDefault="00422676" w:rsidP="00422676">
      <w:pPr>
        <w:pStyle w:val="Liste1"/>
        <w:numPr>
          <w:ilvl w:val="0"/>
          <w:numId w:val="0"/>
        </w:numPr>
        <w:ind w:left="709"/>
        <w:rPr>
          <w:lang w:val="de-DE"/>
        </w:rPr>
      </w:pPr>
    </w:p>
    <w:p w14:paraId="12F00113" w14:textId="66CA0AB1" w:rsidR="008C6B1E" w:rsidRPr="004450AA" w:rsidRDefault="001C7991">
      <w:pPr>
        <w:pStyle w:val="Liste1"/>
        <w:ind w:left="709" w:hanging="425"/>
        <w:rPr>
          <w:lang w:val="de-DE"/>
        </w:rPr>
      </w:pPr>
      <w:r w:rsidRPr="004450AA">
        <w:rPr>
          <w:lang w:val="de-DE"/>
        </w:rPr>
        <w:t>Überprüfung der Scanfähigkeit</w:t>
      </w:r>
    </w:p>
    <w:p w14:paraId="1C65F631" w14:textId="77777777" w:rsidR="008C6B1E" w:rsidRPr="004450AA" w:rsidRDefault="001C7991">
      <w:pPr>
        <w:pStyle w:val="Liste1"/>
        <w:numPr>
          <w:ilvl w:val="0"/>
          <w:numId w:val="0"/>
        </w:numPr>
        <w:ind w:left="709"/>
        <w:rPr>
          <w:lang w:val="de-DE"/>
        </w:rPr>
      </w:pPr>
      <w:r w:rsidRPr="004450AA">
        <w:rPr>
          <w:lang w:val="de-DE"/>
        </w:rPr>
        <w:t xml:space="preserve">Es ist zu prüfen, ob die Urkunde mit dem zur Verfügung stehenden Scangerät gescannt werden kann, ohne dass eine Beschädigung der Seiten oder das Auslassen von Inhalten befürchtet werden muss. Urkunden, die aufgrund ihrer Beschaffenheit nicht gescannt werden können, sind gemäß § 37 Abs. 3 </w:t>
      </w:r>
      <w:proofErr w:type="spellStart"/>
      <w:r w:rsidRPr="004450AA">
        <w:rPr>
          <w:lang w:val="de-DE"/>
        </w:rPr>
        <w:t>NotAktVV</w:t>
      </w:r>
      <w:proofErr w:type="spellEnd"/>
      <w:r w:rsidRPr="004450AA">
        <w:rPr>
          <w:lang w:val="de-DE"/>
        </w:rPr>
        <w:t xml:space="preserve"> in der Sondersammlung zu verwahren.</w:t>
      </w:r>
    </w:p>
    <w:p w14:paraId="0EA289CC" w14:textId="77777777" w:rsidR="008C6B1E" w:rsidRPr="004450AA" w:rsidRDefault="008C6B1E">
      <w:pPr>
        <w:pStyle w:val="Liste1"/>
        <w:numPr>
          <w:ilvl w:val="0"/>
          <w:numId w:val="0"/>
        </w:numPr>
        <w:ind w:left="709"/>
        <w:rPr>
          <w:lang w:val="de-DE"/>
        </w:rPr>
      </w:pPr>
    </w:p>
    <w:p w14:paraId="0C8D2257" w14:textId="77777777" w:rsidR="008C6B1E" w:rsidRPr="004450AA" w:rsidRDefault="001C7991">
      <w:pPr>
        <w:pStyle w:val="Liste1"/>
        <w:ind w:left="709" w:right="366" w:hanging="425"/>
        <w:rPr>
          <w:color w:val="auto"/>
          <w:lang w:val="de-DE"/>
        </w:rPr>
      </w:pPr>
      <w:r w:rsidRPr="004450AA">
        <w:rPr>
          <w:color w:val="auto"/>
          <w:lang w:val="de-DE"/>
        </w:rPr>
        <w:t>Bewahrung des logischen Kontextes der zu erfassenden Urkunden</w:t>
      </w:r>
    </w:p>
    <w:p w14:paraId="1D6B252C" w14:textId="243DBBC8" w:rsidR="008C6B1E" w:rsidRPr="004450AA" w:rsidRDefault="001C7991">
      <w:pPr>
        <w:pStyle w:val="Liste1"/>
        <w:numPr>
          <w:ilvl w:val="0"/>
          <w:numId w:val="0"/>
        </w:numPr>
        <w:ind w:left="709" w:right="34"/>
        <w:rPr>
          <w:color w:val="auto"/>
          <w:lang w:val="de-DE"/>
        </w:rPr>
      </w:pPr>
      <w:r w:rsidRPr="004450AA">
        <w:rPr>
          <w:color w:val="auto"/>
          <w:lang w:val="de-DE"/>
        </w:rPr>
        <w:t>Es sollten unverwechselbare Merkmale der Urkunde (wie z. B. die Urkunden</w:t>
      </w:r>
      <w:r w:rsidR="00953B89" w:rsidRPr="004450AA">
        <w:rPr>
          <w:color w:val="auto"/>
          <w:lang w:val="de-DE"/>
        </w:rPr>
        <w:t>verzeichnis</w:t>
      </w:r>
      <w:r w:rsidRPr="004450AA">
        <w:rPr>
          <w:color w:val="auto"/>
          <w:lang w:val="de-DE"/>
        </w:rPr>
        <w:t xml:space="preserve">nummer, Name der </w:t>
      </w:r>
      <w:proofErr w:type="spellStart"/>
      <w:r w:rsidRPr="004450AA">
        <w:rPr>
          <w:color w:val="auto"/>
          <w:lang w:val="de-DE"/>
        </w:rPr>
        <w:t>Urkundsbeteiligten</w:t>
      </w:r>
      <w:proofErr w:type="spellEnd"/>
      <w:r w:rsidRPr="004450AA">
        <w:rPr>
          <w:color w:val="auto"/>
          <w:lang w:val="de-DE"/>
        </w:rPr>
        <w:t>) festgelegt werden, die im weiteren Verlauf auch für die Auswertung bzw. Weiterverarbeitung des Scanprodukts verwendet werden. Auf diese Weise ist die Zuordnung von Original zu Scanprodukt eindeutig möglich.</w:t>
      </w:r>
    </w:p>
    <w:p w14:paraId="327DB9FD" w14:textId="77777777" w:rsidR="008C6B1E" w:rsidRPr="004450AA" w:rsidRDefault="008C6B1E">
      <w:pPr>
        <w:pStyle w:val="Liste1"/>
        <w:numPr>
          <w:ilvl w:val="0"/>
          <w:numId w:val="0"/>
        </w:numPr>
        <w:ind w:left="709" w:right="366" w:hanging="425"/>
        <w:rPr>
          <w:lang w:val="de-DE"/>
        </w:rPr>
      </w:pPr>
    </w:p>
    <w:p w14:paraId="1C54F0CF" w14:textId="77777777" w:rsidR="008C6B1E" w:rsidRPr="004450AA" w:rsidRDefault="001C7991">
      <w:pPr>
        <w:pStyle w:val="Liste1"/>
        <w:ind w:left="709" w:right="366" w:hanging="425"/>
        <w:rPr>
          <w:lang w:val="de-DE"/>
        </w:rPr>
      </w:pPr>
      <w:r w:rsidRPr="004450AA">
        <w:rPr>
          <w:lang w:val="de-DE"/>
        </w:rPr>
        <w:t>Korrekte Orientierung der erfassten Blätter</w:t>
      </w:r>
    </w:p>
    <w:p w14:paraId="01A6FD22" w14:textId="3C8EF5B3" w:rsidR="008C6B1E" w:rsidRPr="004450AA" w:rsidRDefault="001C7991">
      <w:pPr>
        <w:pStyle w:val="Liste1"/>
        <w:numPr>
          <w:ilvl w:val="0"/>
          <w:numId w:val="0"/>
        </w:numPr>
        <w:ind w:left="709"/>
        <w:rPr>
          <w:lang w:val="de-DE"/>
        </w:rPr>
      </w:pPr>
      <w:r w:rsidRPr="004450AA">
        <w:rPr>
          <w:lang w:val="de-DE"/>
        </w:rPr>
        <w:t xml:space="preserve">Eine Nachbearbeitung wie </w:t>
      </w:r>
      <w:r w:rsidR="00AC30C3" w:rsidRPr="004450AA">
        <w:rPr>
          <w:lang w:val="de-DE"/>
        </w:rPr>
        <w:t xml:space="preserve">ein </w:t>
      </w:r>
      <w:r w:rsidRPr="004450AA">
        <w:rPr>
          <w:lang w:val="de-DE"/>
        </w:rPr>
        <w:t>Drehen der Seiten ist</w:t>
      </w:r>
      <w:r w:rsidR="00DB1B9E">
        <w:rPr>
          <w:lang w:val="de-DE"/>
        </w:rPr>
        <w:t xml:space="preserve"> grundsätzlich</w:t>
      </w:r>
      <w:r w:rsidRPr="004450AA">
        <w:rPr>
          <w:lang w:val="de-DE"/>
        </w:rPr>
        <w:t xml:space="preserve"> nicht vorgesehen, daher sollten die Seiten der Urkunde gleich orientiert sein, d. h. der Text sollte in Leserichtung sichtbar sein. Falls nur einseitig gescannt wird, muss sichergestellt werden, dass die richtige Seite erfasst wird.</w:t>
      </w:r>
    </w:p>
    <w:p w14:paraId="7E49C33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B2F81E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ED2E1DB" w14:textId="77777777" w:rsidR="008C6B1E" w:rsidRPr="004450AA" w:rsidRDefault="001C7991">
            <w:pPr>
              <w:keepNext/>
              <w:ind w:left="0"/>
              <w:rPr>
                <w:b/>
                <w:lang w:val="de-DE"/>
              </w:rPr>
            </w:pPr>
            <w:r w:rsidRPr="004450AA">
              <w:rPr>
                <w:b/>
                <w:lang w:val="de-DE"/>
              </w:rPr>
              <w:t>Korrekte Seitenorientierung</w:t>
            </w:r>
          </w:p>
        </w:tc>
      </w:tr>
      <w:tr w:rsidR="008C6B1E" w:rsidRPr="00506B58" w14:paraId="15B3EDA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99126C" w14:textId="2FCF6D57" w:rsidR="00953B89" w:rsidRPr="00674887" w:rsidRDefault="003C56DE" w:rsidP="00953B89">
            <w:pPr>
              <w:ind w:left="0"/>
              <w:rPr>
                <w:iCs/>
                <w:lang w:val="de-DE"/>
              </w:rPr>
            </w:pPr>
            <w:r w:rsidRPr="00233E68">
              <w:rPr>
                <w:iCs/>
                <w:lang w:val="de-DE"/>
              </w:rPr>
              <w:t>Es wird sorgfältig überprüft, ob alle Seiten der Urkunde in Leserichtung angeordnet sind.</w:t>
            </w:r>
            <w:r w:rsidRPr="00BA41C7">
              <w:rPr>
                <w:iCs/>
                <w:lang w:val="de-DE"/>
              </w:rPr>
              <w:t xml:space="preserve"> </w:t>
            </w:r>
          </w:p>
          <w:p w14:paraId="5B5CE46C" w14:textId="0D543DE1" w:rsidR="008C6B1E" w:rsidRPr="004450AA" w:rsidRDefault="008C6B1E">
            <w:pPr>
              <w:keepNext/>
              <w:ind w:left="0"/>
              <w:rPr>
                <w:lang w:val="de-DE"/>
              </w:rPr>
            </w:pPr>
          </w:p>
        </w:tc>
      </w:tr>
    </w:tbl>
    <w:p w14:paraId="32B036FF" w14:textId="77777777" w:rsidR="008C6B1E" w:rsidRPr="004450AA" w:rsidRDefault="008C6B1E">
      <w:pPr>
        <w:pStyle w:val="Liste1"/>
        <w:numPr>
          <w:ilvl w:val="0"/>
          <w:numId w:val="0"/>
        </w:numPr>
        <w:ind w:left="709"/>
        <w:rPr>
          <w:lang w:val="de-DE"/>
        </w:rPr>
      </w:pPr>
    </w:p>
    <w:p w14:paraId="2D3A91A1" w14:textId="77777777" w:rsidR="008C6B1E" w:rsidRPr="004450AA" w:rsidRDefault="001C7991">
      <w:pPr>
        <w:pStyle w:val="Liste1"/>
        <w:ind w:left="709" w:hanging="425"/>
        <w:rPr>
          <w:lang w:val="de-DE"/>
        </w:rPr>
      </w:pPr>
      <w:r w:rsidRPr="004450AA">
        <w:rPr>
          <w:lang w:val="de-DE"/>
        </w:rPr>
        <w:t>Bewahrung der korrekten Reihenfolge</w:t>
      </w:r>
    </w:p>
    <w:p w14:paraId="3AF1A1C9" w14:textId="31DDF9B9" w:rsidR="00647A88" w:rsidRPr="004450AA" w:rsidRDefault="001C7991">
      <w:pPr>
        <w:pStyle w:val="Liste1"/>
        <w:numPr>
          <w:ilvl w:val="0"/>
          <w:numId w:val="0"/>
        </w:numPr>
        <w:ind w:left="709"/>
        <w:rPr>
          <w:lang w:val="de-DE"/>
        </w:rPr>
      </w:pPr>
      <w:r w:rsidRPr="004450AA">
        <w:rPr>
          <w:lang w:val="de-DE"/>
        </w:rPr>
        <w:t>Sofern es zu einer falschen Sortierung gekommen ist, werden die betr</w:t>
      </w:r>
      <w:r w:rsidR="004C334F" w:rsidRPr="004450AA">
        <w:rPr>
          <w:lang w:val="de-DE"/>
        </w:rPr>
        <w:t>o</w:t>
      </w:r>
      <w:r w:rsidRPr="004450AA">
        <w:rPr>
          <w:lang w:val="de-DE"/>
        </w:rPr>
        <w:t>ffenen Seiten der Urkunde wieder in die korrekte Reihenfolge gebracht. Das Ziel ist es, die Nachbearbeitung bzw. das Umsortieren des gescannten Dokuments zu vermeiden.</w:t>
      </w:r>
    </w:p>
    <w:p w14:paraId="2BC1F89D" w14:textId="3AB17A10" w:rsidR="00647A88" w:rsidRPr="004450AA" w:rsidRDefault="00647A88">
      <w:pPr>
        <w:widowControl/>
        <w:autoSpaceDE/>
        <w:autoSpaceDN/>
        <w:adjustRightInd/>
        <w:spacing w:after="200" w:line="276" w:lineRule="auto"/>
        <w:ind w:left="0" w:right="0"/>
        <w:jc w:val="left"/>
        <w:rPr>
          <w:lang w:val="de-DE"/>
        </w:rPr>
      </w:pPr>
    </w:p>
    <w:p w14:paraId="62D85CC1" w14:textId="77777777" w:rsidR="008C6B1E" w:rsidRPr="004450AA" w:rsidRDefault="008C6B1E" w:rsidP="00144E9E">
      <w:pPr>
        <w:pStyle w:val="Liste1"/>
        <w:numPr>
          <w:ilvl w:val="0"/>
          <w:numId w:val="0"/>
        </w:numPr>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DCBF13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6B55EC" w14:textId="77777777" w:rsidR="008C6B1E" w:rsidRPr="004450AA" w:rsidRDefault="001C7991">
            <w:pPr>
              <w:keepNext/>
              <w:ind w:left="0"/>
              <w:rPr>
                <w:b/>
                <w:lang w:val="de-DE"/>
              </w:rPr>
            </w:pPr>
            <w:r w:rsidRPr="004450AA">
              <w:rPr>
                <w:b/>
                <w:lang w:val="de-DE"/>
              </w:rPr>
              <w:t>Korrekte Seitenreihenfolge</w:t>
            </w:r>
          </w:p>
        </w:tc>
      </w:tr>
      <w:tr w:rsidR="008C6B1E" w:rsidRPr="004450AA" w14:paraId="2DDDD6FD"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0051406" w14:textId="297BC610" w:rsidR="008C6B1E" w:rsidRPr="004450AA" w:rsidRDefault="003C56DE" w:rsidP="00233E68">
            <w:pPr>
              <w:ind w:left="0"/>
              <w:rPr>
                <w:lang w:val="de-DE"/>
              </w:rPr>
            </w:pPr>
            <w:r w:rsidRPr="00233E68">
              <w:rPr>
                <w:iCs/>
                <w:color w:val="auto"/>
                <w:lang w:val="de-DE"/>
              </w:rPr>
              <w:t xml:space="preserve">Anhand der auf der Urkunde aufgedruckten Seitenzahlen </w:t>
            </w:r>
            <w:r w:rsidR="00425319" w:rsidRPr="00233E68">
              <w:rPr>
                <w:iCs/>
                <w:color w:val="auto"/>
                <w:lang w:val="de-DE"/>
              </w:rPr>
              <w:t>wird überprüft</w:t>
            </w:r>
            <w:r w:rsidRPr="00233E68">
              <w:rPr>
                <w:iCs/>
                <w:color w:val="auto"/>
                <w:lang w:val="de-DE"/>
              </w:rPr>
              <w:t>, ob alle Seiten der Urkunde in der richtigen Reihenfolge angeordnet sind.</w:t>
            </w:r>
            <w:r w:rsidR="00CF6F81" w:rsidRPr="00BA41C7">
              <w:rPr>
                <w:iCs/>
                <w:color w:val="auto"/>
                <w:lang w:val="de-DE"/>
              </w:rPr>
              <w:t xml:space="preserve"> </w:t>
            </w:r>
            <w:r w:rsidR="00425319" w:rsidRPr="00233E68">
              <w:rPr>
                <w:iCs/>
                <w:color w:val="auto"/>
                <w:lang w:val="de-DE"/>
              </w:rPr>
              <w:t>Sind Seitenzahlen nicht vorhanden, wird</w:t>
            </w:r>
            <w:r w:rsidRPr="00233E68">
              <w:rPr>
                <w:iCs/>
                <w:color w:val="auto"/>
                <w:lang w:val="de-DE"/>
              </w:rPr>
              <w:t xml:space="preserve"> </w:t>
            </w:r>
            <w:r w:rsidR="00425319" w:rsidRPr="00233E68">
              <w:rPr>
                <w:iCs/>
                <w:color w:val="auto"/>
                <w:lang w:val="de-DE"/>
              </w:rPr>
              <w:t>a</w:t>
            </w:r>
            <w:r w:rsidR="00CF6F81" w:rsidRPr="00233E68">
              <w:rPr>
                <w:iCs/>
                <w:color w:val="auto"/>
                <w:lang w:val="de-DE"/>
              </w:rPr>
              <w:t xml:space="preserve">nhand des Textes am Seitenwechsel oder anhand des inhaltlichen Zusammenhangs </w:t>
            </w:r>
            <w:r w:rsidR="00425319" w:rsidRPr="00233E68">
              <w:rPr>
                <w:iCs/>
                <w:color w:val="auto"/>
                <w:lang w:val="de-DE"/>
              </w:rPr>
              <w:t>überprüft</w:t>
            </w:r>
            <w:r w:rsidR="00CF6F81" w:rsidRPr="00233E68">
              <w:rPr>
                <w:iCs/>
                <w:color w:val="auto"/>
                <w:lang w:val="de-DE"/>
              </w:rPr>
              <w:t>, ob alle Seiten der Urkunde in der richtigen Reihenfolge angeordnet sind. Gegebenenfalls werden die Seiten in die korrekte Reihenfolge gebracht.</w:t>
            </w:r>
          </w:p>
        </w:tc>
      </w:tr>
    </w:tbl>
    <w:p w14:paraId="328D7337" w14:textId="7A936013" w:rsidR="008C6B1E" w:rsidRPr="004450AA" w:rsidRDefault="008C6B1E">
      <w:pPr>
        <w:pStyle w:val="Liste1"/>
        <w:numPr>
          <w:ilvl w:val="0"/>
          <w:numId w:val="0"/>
        </w:numPr>
        <w:ind w:left="360"/>
        <w:rPr>
          <w:lang w:val="de-DE"/>
        </w:rPr>
      </w:pPr>
    </w:p>
    <w:p w14:paraId="7789CD82" w14:textId="77777777" w:rsidR="008C6B1E" w:rsidRPr="00B54574" w:rsidRDefault="001C7991">
      <w:pPr>
        <w:pStyle w:val="Liste1"/>
        <w:ind w:left="709" w:hanging="425"/>
        <w:rPr>
          <w:lang w:val="de-DE"/>
        </w:rPr>
      </w:pPr>
      <w:r w:rsidRPr="00B54574">
        <w:rPr>
          <w:lang w:val="de-DE"/>
        </w:rPr>
        <w:t>Überprüfung der Vollständigkeit der Urkunde</w:t>
      </w:r>
    </w:p>
    <w:p w14:paraId="7C9DEDD5" w14:textId="6F59BB80" w:rsidR="008C6B1E" w:rsidRPr="004450AA" w:rsidRDefault="001C7991">
      <w:pPr>
        <w:pStyle w:val="Liste1"/>
        <w:numPr>
          <w:ilvl w:val="0"/>
          <w:numId w:val="0"/>
        </w:numPr>
        <w:ind w:left="709"/>
        <w:rPr>
          <w:lang w:val="de-DE"/>
        </w:rPr>
      </w:pPr>
      <w:r w:rsidRPr="004450AA">
        <w:rPr>
          <w:lang w:val="de-DE"/>
        </w:rPr>
        <w:t xml:space="preserve">Es ist sorgfältig zu überprüfen, ob die Urkunde vollständig ist. Dabei ist besonders darauf zu achten, </w:t>
      </w:r>
      <w:r w:rsidR="00427E8D" w:rsidRPr="004450AA">
        <w:rPr>
          <w:lang w:val="de-DE"/>
        </w:rPr>
        <w:t>dass</w:t>
      </w:r>
      <w:r w:rsidRPr="004450AA">
        <w:rPr>
          <w:lang w:val="de-DE"/>
        </w:rPr>
        <w:t xml:space="preserve"> alle Seiten der Urkunde und sämtliche Anlagen vorliegen.</w:t>
      </w:r>
    </w:p>
    <w:p w14:paraId="51B9FD1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16F0A9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72F26CE" w14:textId="77777777" w:rsidR="008C6B1E" w:rsidRPr="004450AA" w:rsidRDefault="001C7991">
            <w:pPr>
              <w:ind w:left="0"/>
              <w:rPr>
                <w:b/>
                <w:lang w:val="de-DE"/>
              </w:rPr>
            </w:pPr>
            <w:r w:rsidRPr="004450AA">
              <w:rPr>
                <w:b/>
                <w:lang w:val="de-DE"/>
              </w:rPr>
              <w:t>Überprüfung der Vollständigkeit</w:t>
            </w:r>
          </w:p>
        </w:tc>
      </w:tr>
      <w:tr w:rsidR="008C6B1E" w:rsidRPr="00506B58" w14:paraId="1C6ABE5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CDE7CD" w14:textId="451F8BF2" w:rsidR="00B20A6B" w:rsidRPr="00233E68" w:rsidRDefault="003C56DE" w:rsidP="00425319">
            <w:pPr>
              <w:ind w:left="0"/>
              <w:rPr>
                <w:iCs/>
                <w:color w:val="auto"/>
                <w:lang w:val="de-DE"/>
              </w:rPr>
            </w:pPr>
            <w:r w:rsidRPr="00233E68">
              <w:rPr>
                <w:iCs/>
                <w:color w:val="auto"/>
                <w:lang w:val="de-DE"/>
              </w:rPr>
              <w:t>Die Vollständigkeit der Urkunde wird anhand der aufgedruckten Seitenzahlen festgestellt. Es ist besonders zu überprüfen, ob sämtliche Anlagen zur Urkunde vorliegen.</w:t>
            </w:r>
            <w:r w:rsidR="00425319" w:rsidRPr="00BA41C7">
              <w:rPr>
                <w:iCs/>
                <w:color w:val="auto"/>
                <w:lang w:val="de-DE"/>
              </w:rPr>
              <w:t xml:space="preserve"> </w:t>
            </w:r>
            <w:r w:rsidR="00425319" w:rsidRPr="00233E68">
              <w:rPr>
                <w:iCs/>
                <w:color w:val="auto"/>
                <w:lang w:val="de-DE"/>
              </w:rPr>
              <w:t xml:space="preserve">Sind </w:t>
            </w:r>
            <w:r w:rsidR="00233E68">
              <w:rPr>
                <w:iCs/>
                <w:color w:val="auto"/>
                <w:lang w:val="de-DE"/>
              </w:rPr>
              <w:t xml:space="preserve">ausnahmsweise </w:t>
            </w:r>
            <w:r w:rsidR="00425319" w:rsidRPr="00233E68">
              <w:rPr>
                <w:iCs/>
                <w:color w:val="auto"/>
                <w:lang w:val="de-DE"/>
              </w:rPr>
              <w:t>keine Seitenzahlen angebracht, wird die</w:t>
            </w:r>
            <w:r w:rsidRPr="00233E68">
              <w:rPr>
                <w:iCs/>
                <w:color w:val="auto"/>
                <w:lang w:val="de-DE"/>
              </w:rPr>
              <w:t xml:space="preserve"> Vollständigkeit der Urkunde durch die Überprüfung des inhaltlichen Zusammenhangs festgestellt.</w:t>
            </w:r>
          </w:p>
          <w:p w14:paraId="52E453AC" w14:textId="7E89B15E" w:rsidR="008C6B1E" w:rsidRPr="00233E68" w:rsidRDefault="008C6B1E" w:rsidP="003C56DE">
            <w:pPr>
              <w:ind w:left="0"/>
              <w:rPr>
                <w:iCs/>
                <w:color w:val="7F7F7F" w:themeColor="text1" w:themeTint="80"/>
                <w:lang w:val="de-DE"/>
              </w:rPr>
            </w:pPr>
          </w:p>
        </w:tc>
      </w:tr>
    </w:tbl>
    <w:p w14:paraId="46149C58" w14:textId="77777777" w:rsidR="008C6B1E" w:rsidRPr="004450AA" w:rsidRDefault="008C6B1E">
      <w:pPr>
        <w:pStyle w:val="Liste1"/>
        <w:numPr>
          <w:ilvl w:val="0"/>
          <w:numId w:val="0"/>
        </w:numPr>
        <w:ind w:left="709"/>
        <w:rPr>
          <w:lang w:val="de-DE"/>
        </w:rPr>
      </w:pPr>
    </w:p>
    <w:p w14:paraId="1FBEB12A" w14:textId="77777777" w:rsidR="008C6B1E" w:rsidRPr="004450AA" w:rsidRDefault="001C7991">
      <w:pPr>
        <w:pStyle w:val="Liste1"/>
        <w:ind w:left="709" w:hanging="425"/>
        <w:rPr>
          <w:lang w:val="de-DE"/>
        </w:rPr>
      </w:pPr>
      <w:r w:rsidRPr="004450AA">
        <w:rPr>
          <w:lang w:val="de-DE"/>
        </w:rPr>
        <w:t>Zuverlässige Trennung von mehreren Urkunden</w:t>
      </w:r>
    </w:p>
    <w:p w14:paraId="719F5FE3" w14:textId="77777777" w:rsidR="008C6B1E" w:rsidRPr="004450AA" w:rsidRDefault="001C7991">
      <w:pPr>
        <w:pStyle w:val="Liste1"/>
        <w:numPr>
          <w:ilvl w:val="0"/>
          <w:numId w:val="0"/>
        </w:numPr>
        <w:ind w:left="709"/>
        <w:rPr>
          <w:lang w:val="de-DE"/>
        </w:rPr>
      </w:pPr>
      <w:r w:rsidRPr="004450AA">
        <w:rPr>
          <w:lang w:val="de-DE"/>
        </w:rPr>
        <w:t>Sofern mehrere Urkunden gleichzeitig für das Scannen bereitliegen, muss gewährleistet sein, dass die Seiten der einzelnen Urkunden nicht miteinander vermischt werden.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506B58" w14:paraId="3412142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A2E7A2F" w14:textId="77777777" w:rsidR="008C6B1E" w:rsidRPr="004450AA" w:rsidRDefault="001C7991">
            <w:pPr>
              <w:ind w:left="0"/>
              <w:rPr>
                <w:b/>
                <w:lang w:val="de-DE"/>
              </w:rPr>
            </w:pPr>
            <w:r w:rsidRPr="004450AA">
              <w:rPr>
                <w:b/>
                <w:lang w:val="de-DE"/>
              </w:rPr>
              <w:t>Maßnahmen zur Verhinderung der Vermischung von Urkunden</w:t>
            </w:r>
          </w:p>
        </w:tc>
      </w:tr>
      <w:tr w:rsidR="008C6B1E" w:rsidRPr="004450AA" w14:paraId="3604EE8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EF1FBDD" w14:textId="7BFA4FB6" w:rsidR="00A35B1E" w:rsidRPr="00233E68" w:rsidRDefault="00CF6F81">
            <w:pPr>
              <w:ind w:left="0"/>
              <w:rPr>
                <w:iCs/>
                <w:color w:val="7F7F7F" w:themeColor="text1" w:themeTint="80"/>
                <w:lang w:val="de-DE"/>
              </w:rPr>
            </w:pPr>
            <w:r w:rsidRPr="00233E68">
              <w:rPr>
                <w:iCs/>
                <w:color w:val="7F7F7F" w:themeColor="text1" w:themeTint="80"/>
                <w:lang w:val="de-DE"/>
              </w:rPr>
              <w:t>An die Dokumentenvorbereitung schließt sich stets unmittelbar der Schritt „Scannen“ an, der vom gleichen Mitarbeitenden ausgeführt wird, sodass keine Vermischung von Urkunden entstehen kann.</w:t>
            </w:r>
            <w:r w:rsidR="00765136">
              <w:rPr>
                <w:iCs/>
                <w:color w:val="7F7F7F" w:themeColor="text1" w:themeTint="80"/>
                <w:lang w:val="de-DE"/>
              </w:rPr>
              <w:t xml:space="preserve"> Die Urkunden werden hierbei jeweils anhand ihrer </w:t>
            </w:r>
            <w:proofErr w:type="spellStart"/>
            <w:r w:rsidR="00765136">
              <w:rPr>
                <w:iCs/>
                <w:color w:val="7F7F7F" w:themeColor="text1" w:themeTint="80"/>
                <w:lang w:val="de-DE"/>
              </w:rPr>
              <w:t>UVZNr</w:t>
            </w:r>
            <w:proofErr w:type="spellEnd"/>
            <w:r w:rsidR="00765136">
              <w:rPr>
                <w:iCs/>
                <w:color w:val="7F7F7F" w:themeColor="text1" w:themeTint="80"/>
                <w:lang w:val="de-DE"/>
              </w:rPr>
              <w:t xml:space="preserve">. Identifiziert und in getrennten Schritten je gesondert behandelt. </w:t>
            </w:r>
          </w:p>
          <w:p w14:paraId="55FBC016" w14:textId="3C490933" w:rsidR="008C6B1E" w:rsidRPr="004450AA" w:rsidRDefault="008C6B1E" w:rsidP="00CF6F81">
            <w:pPr>
              <w:ind w:left="0"/>
              <w:rPr>
                <w:lang w:val="de-DE"/>
              </w:rPr>
            </w:pPr>
          </w:p>
        </w:tc>
      </w:tr>
    </w:tbl>
    <w:p w14:paraId="782E3D6D" w14:textId="03F405B1" w:rsidR="008C6B1E" w:rsidRPr="004450AA" w:rsidRDefault="008C6B1E">
      <w:pPr>
        <w:widowControl/>
        <w:autoSpaceDE/>
        <w:autoSpaceDN/>
        <w:adjustRightInd/>
        <w:spacing w:after="200" w:line="276" w:lineRule="auto"/>
        <w:ind w:left="0" w:right="0"/>
        <w:jc w:val="left"/>
        <w:rPr>
          <w:lang w:val="de-DE"/>
        </w:rPr>
      </w:pPr>
    </w:p>
    <w:p w14:paraId="438B047C" w14:textId="6A739014"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20F7785C" w14:textId="77777777" w:rsidR="008C6B1E" w:rsidRPr="004450AA" w:rsidRDefault="001C7991">
      <w:pPr>
        <w:pStyle w:val="Liste1"/>
        <w:ind w:left="709" w:hanging="425"/>
        <w:rPr>
          <w:color w:val="auto"/>
          <w:lang w:val="de-DE"/>
        </w:rPr>
      </w:pPr>
      <w:r w:rsidRPr="004450AA">
        <w:rPr>
          <w:color w:val="auto"/>
          <w:lang w:val="de-DE"/>
        </w:rPr>
        <w:lastRenderedPageBreak/>
        <w:t>Vorbereitung technischer Verfahren bei Stapel-Scans mehrerer Urkunden</w:t>
      </w:r>
    </w:p>
    <w:p w14:paraId="50D11B57" w14:textId="170B68AC" w:rsidR="00891580" w:rsidRPr="004450AA" w:rsidRDefault="001C7991">
      <w:pPr>
        <w:pStyle w:val="Liste1"/>
        <w:numPr>
          <w:ilvl w:val="0"/>
          <w:numId w:val="0"/>
        </w:numPr>
        <w:ind w:left="717"/>
        <w:rPr>
          <w:color w:val="auto"/>
          <w:lang w:val="de-DE"/>
        </w:rPr>
      </w:pPr>
      <w:r w:rsidRPr="00CE0247">
        <w:rPr>
          <w:b/>
          <w:color w:val="auto"/>
          <w:lang w:val="de-DE"/>
        </w:rPr>
        <w:t>Hinweis:</w:t>
      </w:r>
      <w:r w:rsidRPr="004450AA">
        <w:rPr>
          <w:color w:val="auto"/>
          <w:lang w:val="de-DE"/>
        </w:rPr>
        <w:t xml:space="preserve"> Dieser Punkt ist nur von Bedeutung, wenn mehrere Urkunden in einem Arbeitsschritt per Einzelblatteinzug gescannt werden sollen. Um fehlerhafte Scanvorgänge zu vermeiden, rät die Bundesnotarkammer grundsätzlich von dieser Vorgehensweise ab. </w:t>
      </w:r>
    </w:p>
    <w:p w14:paraId="481A9B99" w14:textId="77777777" w:rsidR="00181E23" w:rsidRPr="004450AA" w:rsidRDefault="00181E23">
      <w:pPr>
        <w:pStyle w:val="Liste1"/>
        <w:numPr>
          <w:ilvl w:val="0"/>
          <w:numId w:val="0"/>
        </w:numPr>
        <w:rPr>
          <w:color w:val="auto"/>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5FCB458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7AD560F" w14:textId="77777777" w:rsidR="008C6B1E" w:rsidRPr="004450AA" w:rsidRDefault="001C7991">
            <w:pPr>
              <w:ind w:left="0"/>
              <w:rPr>
                <w:b/>
                <w:color w:val="auto"/>
                <w:lang w:val="de-DE"/>
              </w:rPr>
            </w:pPr>
            <w:r w:rsidRPr="004450AA">
              <w:rPr>
                <w:b/>
                <w:color w:val="auto"/>
                <w:lang w:val="de-DE"/>
              </w:rPr>
              <w:t>Maßnahmen zur Dokumententrennung</w:t>
            </w:r>
          </w:p>
        </w:tc>
      </w:tr>
      <w:tr w:rsidR="008C6B1E" w:rsidRPr="004450AA" w14:paraId="7969E4A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E2D8C44" w14:textId="0624829F" w:rsidR="00FD03F3" w:rsidRPr="00233E68" w:rsidRDefault="00FD03F3" w:rsidP="00953B89">
            <w:pPr>
              <w:ind w:left="0"/>
              <w:rPr>
                <w:iCs/>
                <w:color w:val="7F7F7F" w:themeColor="text1" w:themeTint="80"/>
                <w:lang w:val="de-DE"/>
              </w:rPr>
            </w:pPr>
            <w:r w:rsidRPr="00233E68">
              <w:rPr>
                <w:iCs/>
                <w:color w:val="7F7F7F" w:themeColor="text1" w:themeTint="80"/>
                <w:lang w:val="de-DE"/>
              </w:rPr>
              <w:t>Stapel-Scans mehrerer Urkunden in einem technischen Arbeitsgang werden zur Vermeidung von Fehlern nicht durchgeführt.</w:t>
            </w:r>
          </w:p>
          <w:p w14:paraId="55C4C943" w14:textId="40ABB821" w:rsidR="008C6B1E" w:rsidRPr="004450AA" w:rsidRDefault="008C6B1E">
            <w:pPr>
              <w:ind w:left="0"/>
              <w:rPr>
                <w:lang w:val="de-DE"/>
              </w:rPr>
            </w:pPr>
          </w:p>
        </w:tc>
      </w:tr>
    </w:tbl>
    <w:p w14:paraId="6E76E324" w14:textId="368E904B" w:rsidR="008C6B1E" w:rsidRPr="004450AA" w:rsidRDefault="008C6B1E">
      <w:pPr>
        <w:pStyle w:val="Liste1"/>
        <w:numPr>
          <w:ilvl w:val="0"/>
          <w:numId w:val="0"/>
        </w:numPr>
        <w:ind w:left="709"/>
        <w:rPr>
          <w:lang w:val="de-DE"/>
        </w:rPr>
      </w:pPr>
    </w:p>
    <w:p w14:paraId="61F4C6B3" w14:textId="77777777" w:rsidR="008C6B1E" w:rsidRPr="004450AA" w:rsidRDefault="001C7991">
      <w:pPr>
        <w:pStyle w:val="Liste1"/>
        <w:ind w:left="709" w:hanging="425"/>
        <w:rPr>
          <w:lang w:val="de-DE"/>
        </w:rPr>
      </w:pPr>
      <w:r w:rsidRPr="004450AA">
        <w:rPr>
          <w:lang w:val="de-DE"/>
        </w:rPr>
        <w:t>Herstellung der Scanfähigkeit der Urkunden</w:t>
      </w:r>
    </w:p>
    <w:p w14:paraId="0677AD27" w14:textId="09F2EA9B" w:rsidR="008C6B1E" w:rsidRPr="004450AA" w:rsidRDefault="001C7991">
      <w:pPr>
        <w:pStyle w:val="Liste1"/>
        <w:numPr>
          <w:ilvl w:val="0"/>
          <w:numId w:val="0"/>
        </w:numPr>
        <w:ind w:left="709"/>
        <w:rPr>
          <w:lang w:val="de-DE"/>
        </w:rPr>
      </w:pPr>
      <w:r w:rsidRPr="004450AA">
        <w:rPr>
          <w:lang w:val="de-DE"/>
        </w:rPr>
        <w:t xml:space="preserve">Alle Klammern, Klebezettel etc. sind vor dem Scanprozess von der Urkunde zu entfernen. Klebezettel oder sonstige lose Informationen müssen nur dann jeweils auf einer separaten Seite gescannt werden, wenn sie Teil der Urkunde sind (§§ 8 ff. BeurkG, § 13 BeurkG). Dies gilt bei anderen </w:t>
      </w:r>
      <w:r w:rsidR="00953B89" w:rsidRPr="004450AA">
        <w:rPr>
          <w:lang w:val="de-DE"/>
        </w:rPr>
        <w:t xml:space="preserve">scanrelevanten </w:t>
      </w:r>
      <w:r w:rsidRPr="004450AA">
        <w:rPr>
          <w:lang w:val="de-DE"/>
        </w:rPr>
        <w:t>Dokumenten entsprechend.</w:t>
      </w:r>
    </w:p>
    <w:p w14:paraId="383A68C4" w14:textId="6169B9C9" w:rsidR="008C6B1E" w:rsidRPr="004450AA" w:rsidRDefault="001C7991">
      <w:pPr>
        <w:pStyle w:val="Liste1"/>
        <w:numPr>
          <w:ilvl w:val="0"/>
          <w:numId w:val="0"/>
        </w:numPr>
        <w:ind w:left="709"/>
        <w:rPr>
          <w:lang w:val="de-DE"/>
        </w:rPr>
      </w:pPr>
      <w:r w:rsidRPr="004450AA">
        <w:rPr>
          <w:lang w:val="de-DE"/>
        </w:rPr>
        <w:t xml:space="preserve">Sofern, etwa aufgrund eines Irrtums, bereits eine Verbindung mit Schnur und Siegel erfolgt ist, muss entweder </w:t>
      </w:r>
      <w:r w:rsidR="00126A4D" w:rsidRPr="004450AA">
        <w:rPr>
          <w:lang w:val="de-DE"/>
        </w:rPr>
        <w:t>die Verbindung aufgehoben</w:t>
      </w:r>
      <w:r w:rsidR="00871306" w:rsidRPr="004450AA">
        <w:rPr>
          <w:lang w:val="de-DE"/>
        </w:rPr>
        <w:t xml:space="preserve"> (und anschließend neu hergestellt)</w:t>
      </w:r>
      <w:r w:rsidR="00126A4D" w:rsidRPr="004450AA">
        <w:rPr>
          <w:lang w:val="de-DE"/>
        </w:rPr>
        <w:t xml:space="preserve"> werden </w:t>
      </w:r>
      <w:r w:rsidRPr="004450AA">
        <w:rPr>
          <w:lang w:val="de-DE"/>
        </w:rPr>
        <w:t>oder es muss mithilfe von spezieller Scan-Hardware gearbeitet werden, die gebundene Papierdokumente verarbeiten kann.</w:t>
      </w:r>
    </w:p>
    <w:p w14:paraId="33D1F880" w14:textId="30094DC8" w:rsidR="008C6B1E" w:rsidRPr="004450AA" w:rsidRDefault="001C7991">
      <w:pPr>
        <w:pStyle w:val="Liste1"/>
        <w:numPr>
          <w:ilvl w:val="0"/>
          <w:numId w:val="0"/>
        </w:numPr>
        <w:ind w:left="709"/>
        <w:rPr>
          <w:lang w:val="de-DE"/>
        </w:rPr>
      </w:pPr>
      <w:r w:rsidRPr="004450AA">
        <w:rPr>
          <w:lang w:val="de-DE"/>
        </w:rPr>
        <w:t xml:space="preserve">Bei Beschädigungen durch Risse kann versucht werden, die Seite(n) </w:t>
      </w:r>
      <w:r w:rsidR="00871306" w:rsidRPr="004450AA">
        <w:rPr>
          <w:lang w:val="de-DE"/>
        </w:rPr>
        <w:t>zu kleben</w:t>
      </w:r>
      <w:r w:rsidRPr="004450AA">
        <w:rPr>
          <w:lang w:val="de-DE"/>
        </w:rPr>
        <w:t>. Je nach Art und Umfang der Wiederherstellung muss dies durch einen Vermerk der Notarin / des Notars dokumentiert werden (Zusatz im Überein</w:t>
      </w:r>
      <w:r w:rsidR="00953B89" w:rsidRPr="004450AA">
        <w:rPr>
          <w:lang w:val="de-DE"/>
        </w:rPr>
        <w:t>stimmungsvermerk, siehe Abschnitt 2.5.4</w:t>
      </w:r>
      <w:r w:rsidRPr="004450AA">
        <w:rPr>
          <w:lang w:val="de-DE"/>
        </w:rPr>
        <w:t>).</w:t>
      </w:r>
    </w:p>
    <w:p w14:paraId="1937236A" w14:textId="77777777" w:rsidR="008C6B1E" w:rsidRPr="004450AA" w:rsidRDefault="008C6B1E">
      <w:pPr>
        <w:pStyle w:val="Liste1"/>
        <w:numPr>
          <w:ilvl w:val="0"/>
          <w:numId w:val="0"/>
        </w:numPr>
        <w:ind w:left="709"/>
        <w:rPr>
          <w:lang w:val="de-DE"/>
        </w:rPr>
      </w:pPr>
    </w:p>
    <w:p w14:paraId="735655F9" w14:textId="77777777" w:rsidR="008C6B1E" w:rsidRPr="004450AA" w:rsidRDefault="001C7991">
      <w:pPr>
        <w:pStyle w:val="Liste1"/>
        <w:ind w:left="709" w:hanging="425"/>
        <w:rPr>
          <w:lang w:val="de-DE"/>
        </w:rPr>
      </w:pPr>
      <w:r w:rsidRPr="004450AA">
        <w:rPr>
          <w:lang w:val="de-DE"/>
        </w:rPr>
        <w:t>Vorgehen bei Zweifelsfragen oder Manipulationsverdacht</w:t>
      </w:r>
    </w:p>
    <w:p w14:paraId="522D21B3" w14:textId="6FF9AB80" w:rsidR="008C6B1E" w:rsidRPr="004450AA" w:rsidRDefault="001C7991">
      <w:pPr>
        <w:pStyle w:val="Liste1"/>
        <w:numPr>
          <w:ilvl w:val="0"/>
          <w:numId w:val="0"/>
        </w:numPr>
        <w:ind w:left="709"/>
        <w:rPr>
          <w:lang w:val="de-DE"/>
        </w:rPr>
      </w:pPr>
      <w:r w:rsidRPr="004450AA">
        <w:rPr>
          <w:lang w:val="de-DE"/>
        </w:rPr>
        <w:t>Kommt es bei der Dokumentenvorbereitung zu Problemen oder bestehen Zweifelsfragen, die die zuständige Mitarbeiterin / der zuständige Mitarbeiter nicht lösen kann, muss die Arbeit unterbrochen und die Notarin / der Notar informiert werden. Manipulationen oder ein Manipulationsverdacht sind sofort mitzuteilen. Über das weitere Vorgehen hat die Notarin / der Notar situationsabhängig zu entscheiden.</w:t>
      </w:r>
    </w:p>
    <w:p w14:paraId="2872ADC4"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3834547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280F498" w14:textId="77777777" w:rsidR="008C6B1E" w:rsidRPr="004450AA" w:rsidRDefault="001C7991">
            <w:pPr>
              <w:ind w:left="0"/>
              <w:rPr>
                <w:b/>
                <w:lang w:val="de-DE"/>
              </w:rPr>
            </w:pPr>
            <w:r w:rsidRPr="004450AA">
              <w:rPr>
                <w:b/>
                <w:lang w:val="de-DE"/>
              </w:rPr>
              <w:t>Verfahren bei Zweifelsfragen und Manipulationsverdacht</w:t>
            </w:r>
          </w:p>
        </w:tc>
      </w:tr>
      <w:tr w:rsidR="008C6B1E" w:rsidRPr="004450AA" w14:paraId="719706F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785DFDD" w14:textId="345949A3" w:rsidR="00FD03F3" w:rsidRPr="00BA41C7" w:rsidRDefault="001C7991" w:rsidP="00FD03F3">
            <w:pPr>
              <w:ind w:left="0"/>
              <w:rPr>
                <w:iCs/>
                <w:color w:val="auto"/>
                <w:lang w:val="de-DE"/>
              </w:rPr>
            </w:pPr>
            <w:r w:rsidRPr="00233E68">
              <w:rPr>
                <w:iCs/>
                <w:color w:val="auto"/>
                <w:lang w:val="de-DE"/>
              </w:rPr>
              <w:t>Ergibt sich bei der Dokumentenvorbereitung ein Problem, das die zuständige Mitarbeiterin / der zuständige Mitarbeiter nicht selbstständig lösen kann oder besteht ein Manipulationsverdacht</w:t>
            </w:r>
            <w:r w:rsidR="00DB1B9E" w:rsidRPr="00233E68">
              <w:rPr>
                <w:iCs/>
                <w:color w:val="auto"/>
                <w:lang w:val="de-DE"/>
              </w:rPr>
              <w:t xml:space="preserve"> oder eine sonstige Zweifelsfrage</w:t>
            </w:r>
            <w:r w:rsidRPr="00233E68">
              <w:rPr>
                <w:iCs/>
                <w:color w:val="auto"/>
                <w:lang w:val="de-DE"/>
              </w:rPr>
              <w:t xml:space="preserve">, ist </w:t>
            </w:r>
            <w:r w:rsidR="00BA41C7" w:rsidRPr="00233E68">
              <w:rPr>
                <w:iCs/>
                <w:color w:val="auto"/>
                <w:lang w:val="de-DE"/>
              </w:rPr>
              <w:t xml:space="preserve">der </w:t>
            </w:r>
            <w:r w:rsidR="00233E68">
              <w:rPr>
                <w:iCs/>
                <w:color w:val="auto"/>
                <w:lang w:val="de-DE"/>
              </w:rPr>
              <w:t xml:space="preserve">betreffenden </w:t>
            </w:r>
            <w:r w:rsidRPr="00233E68">
              <w:rPr>
                <w:iCs/>
                <w:color w:val="auto"/>
                <w:lang w:val="de-DE"/>
              </w:rPr>
              <w:t>Notar</w:t>
            </w:r>
            <w:r w:rsidR="00233E68">
              <w:rPr>
                <w:iCs/>
                <w:color w:val="auto"/>
                <w:lang w:val="de-DE"/>
              </w:rPr>
              <w:t>, ersatzweise dessen Sozius als ständiger Vertreter,</w:t>
            </w:r>
            <w:r w:rsidRPr="00233E68">
              <w:rPr>
                <w:iCs/>
                <w:color w:val="auto"/>
                <w:lang w:val="de-DE"/>
              </w:rPr>
              <w:t xml:space="preserve"> unverzüglich anzusprechen, um über das weitere Vorgehen zu entscheiden.</w:t>
            </w:r>
          </w:p>
          <w:p w14:paraId="0BEBD6AB" w14:textId="674DA6BA" w:rsidR="008C6B1E" w:rsidRPr="004450AA" w:rsidRDefault="008C6B1E">
            <w:pPr>
              <w:ind w:left="0"/>
              <w:rPr>
                <w:lang w:val="de-DE"/>
              </w:rPr>
            </w:pPr>
          </w:p>
        </w:tc>
      </w:tr>
    </w:tbl>
    <w:p w14:paraId="00879688" w14:textId="4661D65A" w:rsidR="008C6B1E" w:rsidRPr="004450AA" w:rsidRDefault="001C7991" w:rsidP="00B54574">
      <w:pPr>
        <w:pStyle w:val="berschrift3"/>
        <w:ind w:firstLine="0"/>
      </w:pPr>
      <w:bookmarkStart w:id="16" w:name="_Scan-Vorgang"/>
      <w:bookmarkStart w:id="17" w:name="_Toc525573540"/>
      <w:bookmarkStart w:id="18" w:name="_Toc84590087"/>
      <w:bookmarkEnd w:id="16"/>
      <w:r w:rsidRPr="004450AA">
        <w:t>2.5.2</w:t>
      </w:r>
      <w:r w:rsidRPr="004450AA">
        <w:tab/>
        <w:t>Sca</w:t>
      </w:r>
      <w:bookmarkEnd w:id="17"/>
      <w:r w:rsidRPr="004450AA">
        <w:t>nnen</w:t>
      </w:r>
      <w:bookmarkEnd w:id="18"/>
    </w:p>
    <w:p w14:paraId="6CA69ECB" w14:textId="27A7FB3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Scanvorgang beginnt mit dem Auflegen der Urkunde auf das Scangerät bzw. mit dem Einlegen der Urkunde in den automatischen Einzug durch die</w:t>
      </w:r>
      <w:r w:rsidR="0063517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63517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w:t>
      </w:r>
      <w:proofErr w:type="spellStart"/>
      <w:r w:rsidRPr="004450AA">
        <w:rPr>
          <w:rFonts w:ascii="Segoe UI" w:eastAsiaTheme="minorEastAsia" w:hAnsi="Segoe UI" w:cs="Segoe UI"/>
          <w:color w:val="231F20"/>
          <w:spacing w:val="-2"/>
          <w:sz w:val="20"/>
          <w:szCs w:val="20"/>
        </w:rPr>
        <w:t>Mitarbeiterin</w:t>
      </w:r>
      <w:r w:rsidR="0063517E">
        <w:rPr>
          <w:rFonts w:ascii="Segoe UI" w:eastAsiaTheme="minorEastAsia" w:hAnsi="Segoe UI" w:cs="Segoe UI"/>
          <w:color w:val="231F20"/>
          <w:spacing w:val="-2"/>
          <w:sz w:val="20"/>
          <w:szCs w:val="20"/>
        </w:rPr>
        <w:t>nnen</w:t>
      </w:r>
      <w:proofErr w:type="spellEnd"/>
      <w:r w:rsidRPr="004450AA">
        <w:rPr>
          <w:rFonts w:ascii="Segoe UI" w:eastAsiaTheme="minorEastAsia" w:hAnsi="Segoe UI" w:cs="Segoe UI"/>
          <w:color w:val="231F20"/>
          <w:spacing w:val="-2"/>
          <w:sz w:val="20"/>
          <w:szCs w:val="20"/>
        </w:rPr>
        <w:t xml:space="preserve"> / Mitarbeiter. Der Scanvorgang endet mit der Ausgabe des Scanprodukts und der Speicherung im Format PDF/A-1b. </w:t>
      </w:r>
    </w:p>
    <w:p w14:paraId="4F26C536" w14:textId="77777777" w:rsidR="008C6B1E" w:rsidRPr="004450AA" w:rsidRDefault="001C7991">
      <w:pPr>
        <w:pStyle w:val="Liste1"/>
        <w:ind w:left="709" w:hanging="425"/>
        <w:rPr>
          <w:lang w:val="de-DE"/>
        </w:rPr>
      </w:pPr>
      <w:r w:rsidRPr="004450AA">
        <w:rPr>
          <w:lang w:val="de-DE"/>
        </w:rPr>
        <w:lastRenderedPageBreak/>
        <w:t>Ort des Scanvorgangs</w:t>
      </w:r>
    </w:p>
    <w:p w14:paraId="4E980635" w14:textId="7D9FFA69" w:rsidR="008C6B1E" w:rsidRPr="004450AA" w:rsidRDefault="001C7991">
      <w:pPr>
        <w:pStyle w:val="Liste1"/>
        <w:numPr>
          <w:ilvl w:val="0"/>
          <w:numId w:val="0"/>
        </w:numPr>
        <w:ind w:left="709"/>
        <w:rPr>
          <w:lang w:val="de-DE"/>
        </w:rPr>
      </w:pPr>
      <w:r w:rsidRPr="004450AA">
        <w:rPr>
          <w:lang w:val="de-DE"/>
        </w:rPr>
        <w:t>Der Scanvorgang findet in den folgenden Räumlichkeiten statt:</w:t>
      </w:r>
    </w:p>
    <w:p w14:paraId="7D568580" w14:textId="77777777" w:rsidR="00891580" w:rsidRPr="004450AA" w:rsidRDefault="00891580">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75C405C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393307EE" w14:textId="77777777" w:rsidR="008C6B1E" w:rsidRPr="004450AA" w:rsidRDefault="001C7991">
            <w:pPr>
              <w:ind w:left="0"/>
              <w:rPr>
                <w:b/>
                <w:lang w:val="de-DE"/>
              </w:rPr>
            </w:pPr>
            <w:r w:rsidRPr="004450AA">
              <w:rPr>
                <w:b/>
                <w:lang w:val="de-DE"/>
              </w:rPr>
              <w:t>Raum und Arbeitsplätze</w:t>
            </w:r>
          </w:p>
        </w:tc>
      </w:tr>
      <w:tr w:rsidR="008C6B1E" w:rsidRPr="004450AA" w14:paraId="142B397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E8466E" w14:textId="51D7359B" w:rsidR="00FD03F3" w:rsidRPr="004450AA" w:rsidRDefault="00FD03F3">
            <w:pPr>
              <w:ind w:left="0"/>
              <w:rPr>
                <w:i/>
                <w:lang w:val="de-DE"/>
              </w:rPr>
            </w:pPr>
            <w:r w:rsidRPr="00233E68">
              <w:rPr>
                <w:iCs/>
                <w:color w:val="7F7F7F" w:themeColor="text1" w:themeTint="80"/>
                <w:lang w:val="de-DE"/>
              </w:rPr>
              <w:t xml:space="preserve">Der Scanvorgang wird im </w:t>
            </w:r>
            <w:r w:rsidR="00233E68">
              <w:rPr>
                <w:iCs/>
                <w:color w:val="7F7F7F" w:themeColor="text1" w:themeTint="80"/>
                <w:lang w:val="de-DE"/>
              </w:rPr>
              <w:t xml:space="preserve">Scanbereich im 5. OG </w:t>
            </w:r>
            <w:r w:rsidRPr="00233E68">
              <w:rPr>
                <w:iCs/>
                <w:color w:val="7F7F7F" w:themeColor="text1" w:themeTint="80"/>
                <w:lang w:val="de-DE"/>
              </w:rPr>
              <w:t xml:space="preserve">durchgeführt. </w:t>
            </w:r>
            <w:r w:rsidR="00BA41C7">
              <w:rPr>
                <w:iCs/>
                <w:color w:val="7F7F7F" w:themeColor="text1" w:themeTint="80"/>
                <w:lang w:val="de-DE"/>
              </w:rPr>
              <w:t>Dort findet auch d</w:t>
            </w:r>
            <w:r w:rsidRPr="00233E68">
              <w:rPr>
                <w:iCs/>
                <w:color w:val="7F7F7F" w:themeColor="text1" w:themeTint="80"/>
                <w:lang w:val="de-DE"/>
              </w:rPr>
              <w:t>ie Qualitäts- und Integritätssicherung statt.</w:t>
            </w:r>
          </w:p>
          <w:p w14:paraId="6493C64C" w14:textId="50583727" w:rsidR="008C6B1E" w:rsidRPr="004450AA" w:rsidRDefault="008C6B1E">
            <w:pPr>
              <w:ind w:left="0"/>
              <w:rPr>
                <w:lang w:val="de-DE"/>
              </w:rPr>
            </w:pPr>
          </w:p>
        </w:tc>
      </w:tr>
    </w:tbl>
    <w:p w14:paraId="4209EAB9" w14:textId="16A54666" w:rsidR="008C6B1E" w:rsidRPr="004450AA" w:rsidRDefault="001C7991">
      <w:pPr>
        <w:pStyle w:val="Liste1"/>
        <w:numPr>
          <w:ilvl w:val="0"/>
          <w:numId w:val="0"/>
        </w:numPr>
        <w:ind w:left="709"/>
        <w:rPr>
          <w:lang w:val="de-DE"/>
        </w:rPr>
      </w:pPr>
      <w:r w:rsidRPr="004450AA">
        <w:rPr>
          <w:lang w:val="de-DE"/>
        </w:rPr>
        <w:t xml:space="preserve">Zunächst überprüft die zuständige Mitarbeiterin / der zuständige Mitarbeiter, ob alle technischen Komponenten betriebsbereit und funktionstüchtig sind. Auch sämtliche im Voraus festgelegten Grundeinstellungen am Scangerät werden überprüft. </w:t>
      </w:r>
    </w:p>
    <w:p w14:paraId="117E82C4" w14:textId="77777777" w:rsidR="008C6B1E" w:rsidRPr="004450AA" w:rsidRDefault="001C7991">
      <w:pPr>
        <w:pStyle w:val="Liste1"/>
        <w:ind w:left="709" w:hanging="425"/>
        <w:rPr>
          <w:lang w:val="de-DE"/>
        </w:rPr>
      </w:pPr>
      <w:r w:rsidRPr="004450AA">
        <w:rPr>
          <w:lang w:val="de-DE"/>
        </w:rPr>
        <w:t xml:space="preserve">Die Grundeinstellungen für den Scanprozess sind wie folgt definiert: </w:t>
      </w:r>
    </w:p>
    <w:p w14:paraId="3D6B5E96"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4403"/>
        <w:gridCol w:w="4952"/>
      </w:tblGrid>
      <w:tr w:rsidR="008C6B1E" w:rsidRPr="004450AA" w14:paraId="563F135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B1881F9" w14:textId="77777777" w:rsidR="008C6B1E" w:rsidRPr="004450AA" w:rsidRDefault="001C7991">
            <w:pPr>
              <w:ind w:left="0"/>
              <w:rPr>
                <w:b/>
                <w:lang w:val="de-DE"/>
              </w:rPr>
            </w:pPr>
            <w:r w:rsidRPr="004450AA">
              <w:rPr>
                <w:b/>
                <w:lang w:val="de-DE"/>
              </w:rPr>
              <w:t xml:space="preserve">Grundeinstellungen </w:t>
            </w:r>
          </w:p>
        </w:tc>
      </w:tr>
      <w:tr w:rsidR="008C6B1E" w:rsidRPr="004450AA" w14:paraId="69BE30B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CD68B76" w14:textId="77777777" w:rsidR="008C6B1E" w:rsidRPr="004450AA" w:rsidRDefault="001C7991">
            <w:pPr>
              <w:ind w:left="0"/>
              <w:rPr>
                <w:lang w:val="de-DE"/>
              </w:rPr>
            </w:pPr>
            <w:r w:rsidRPr="004450AA">
              <w:rPr>
                <w:lang w:val="de-DE"/>
              </w:rPr>
              <w:t>Zielformat</w:t>
            </w:r>
          </w:p>
        </w:tc>
        <w:tc>
          <w:tcPr>
            <w:tcW w:w="4952" w:type="dxa"/>
          </w:tcPr>
          <w:p w14:paraId="5DB0FBF1"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b/>
                <w:lang w:val="de-DE"/>
              </w:rPr>
            </w:pPr>
            <w:r w:rsidRPr="004450AA">
              <w:rPr>
                <w:color w:val="auto"/>
                <w:lang w:val="de-DE"/>
              </w:rPr>
              <w:t>PDF/A-1b</w:t>
            </w:r>
          </w:p>
        </w:tc>
      </w:tr>
      <w:tr w:rsidR="008C6B1E" w:rsidRPr="00506B58" w14:paraId="1071578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0604A27" w14:textId="77777777" w:rsidR="008C6B1E" w:rsidRPr="004450AA" w:rsidRDefault="001C7991">
            <w:pPr>
              <w:ind w:left="0"/>
              <w:rPr>
                <w:lang w:val="de-DE"/>
              </w:rPr>
            </w:pPr>
            <w:r w:rsidRPr="004450AA">
              <w:rPr>
                <w:lang w:val="de-DE"/>
              </w:rPr>
              <w:t>Auflösung</w:t>
            </w:r>
          </w:p>
        </w:tc>
        <w:tc>
          <w:tcPr>
            <w:tcW w:w="4952" w:type="dxa"/>
          </w:tcPr>
          <w:p w14:paraId="49099A4D" w14:textId="0216FAC8"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color w:val="auto"/>
                <w:lang w:val="de-DE"/>
              </w:rPr>
              <w:t>300 dpi</w:t>
            </w:r>
            <w:r w:rsidR="00233E68">
              <w:rPr>
                <w:color w:val="auto"/>
                <w:lang w:val="de-DE"/>
              </w:rPr>
              <w:t xml:space="preserve">; dies gilt </w:t>
            </w:r>
            <w:proofErr w:type="spellStart"/>
            <w:r w:rsidR="00233E68">
              <w:rPr>
                <w:color w:val="auto"/>
                <w:lang w:val="de-DE"/>
              </w:rPr>
              <w:t>grds</w:t>
            </w:r>
            <w:proofErr w:type="spellEnd"/>
            <w:r w:rsidR="00233E68">
              <w:rPr>
                <w:color w:val="auto"/>
                <w:lang w:val="de-DE"/>
              </w:rPr>
              <w:t>. auch für</w:t>
            </w:r>
            <w:r w:rsidRPr="004450AA">
              <w:rPr>
                <w:color w:val="auto"/>
                <w:lang w:val="de-DE"/>
              </w:rPr>
              <w:t xml:space="preserve"> Grundrisse und Lagepläne</w:t>
            </w:r>
            <w:r w:rsidR="00233E68">
              <w:rPr>
                <w:color w:val="auto"/>
                <w:lang w:val="de-DE"/>
              </w:rPr>
              <w:t xml:space="preserve">. Im Einzelfall </w:t>
            </w:r>
            <w:r w:rsidRPr="004450AA">
              <w:rPr>
                <w:color w:val="auto"/>
                <w:lang w:val="de-DE"/>
              </w:rPr>
              <w:t xml:space="preserve">werden </w:t>
            </w:r>
            <w:r w:rsidR="00233E68">
              <w:rPr>
                <w:color w:val="auto"/>
                <w:lang w:val="de-DE"/>
              </w:rPr>
              <w:t xml:space="preserve">diese </w:t>
            </w:r>
            <w:r w:rsidRPr="004450AA">
              <w:rPr>
                <w:color w:val="auto"/>
                <w:lang w:val="de-DE"/>
              </w:rPr>
              <w:t>mit einer Auflösung von 600 dpi gescannt, sofern nicht 300 dpi genügen.</w:t>
            </w:r>
          </w:p>
        </w:tc>
      </w:tr>
      <w:tr w:rsidR="008C6B1E" w:rsidRPr="004450AA" w14:paraId="79B99D5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737FB42" w14:textId="77777777" w:rsidR="008C6B1E" w:rsidRPr="004450AA" w:rsidRDefault="001C7991">
            <w:pPr>
              <w:ind w:left="0"/>
              <w:rPr>
                <w:lang w:val="de-DE"/>
              </w:rPr>
            </w:pPr>
            <w:r w:rsidRPr="004450AA">
              <w:rPr>
                <w:lang w:val="de-DE"/>
              </w:rPr>
              <w:t>Scannen in Farbe</w:t>
            </w:r>
          </w:p>
        </w:tc>
        <w:tc>
          <w:tcPr>
            <w:tcW w:w="4952" w:type="dxa"/>
          </w:tcPr>
          <w:p w14:paraId="69AF00AB" w14:textId="5C8647B1"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color w:val="7F7F7F" w:themeColor="text1" w:themeTint="80"/>
                <w:lang w:val="de-DE"/>
              </w:rPr>
            </w:pPr>
            <w:r w:rsidRPr="004450AA">
              <w:rPr>
                <w:color w:val="auto"/>
                <w:lang w:val="de-DE"/>
              </w:rPr>
              <w:t>Farb-Scan</w:t>
            </w:r>
            <w:r w:rsidR="00233E68">
              <w:rPr>
                <w:color w:val="auto"/>
                <w:lang w:val="de-DE"/>
              </w:rPr>
              <w:t>, 24 Bit</w:t>
            </w:r>
          </w:p>
        </w:tc>
      </w:tr>
      <w:tr w:rsidR="008C6B1E" w:rsidRPr="004450AA" w14:paraId="40906CD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0D566FF" w14:textId="77777777" w:rsidR="008C6B1E" w:rsidRPr="004450AA" w:rsidRDefault="001C7991">
            <w:pPr>
              <w:ind w:left="0"/>
              <w:rPr>
                <w:color w:val="auto"/>
                <w:lang w:val="de-DE"/>
              </w:rPr>
            </w:pPr>
            <w:r w:rsidRPr="004450AA">
              <w:rPr>
                <w:color w:val="auto"/>
                <w:lang w:val="de-DE"/>
              </w:rPr>
              <w:t>Kontrast</w:t>
            </w:r>
          </w:p>
        </w:tc>
        <w:tc>
          <w:tcPr>
            <w:tcW w:w="4952" w:type="dxa"/>
          </w:tcPr>
          <w:p w14:paraId="75DD2990" w14:textId="7692125A" w:rsidR="008C6B1E" w:rsidRPr="004450AA" w:rsidRDefault="00674887">
            <w:pPr>
              <w:ind w:left="0"/>
              <w:cnfStyle w:val="000000000000" w:firstRow="0" w:lastRow="0" w:firstColumn="0" w:lastColumn="0" w:oddVBand="0" w:evenVBand="0" w:oddHBand="0" w:evenHBand="0" w:firstRowFirstColumn="0" w:firstRowLastColumn="0" w:lastRowFirstColumn="0" w:lastRowLastColumn="0"/>
              <w:rPr>
                <w:lang w:val="de-DE"/>
              </w:rPr>
            </w:pPr>
            <w:r>
              <w:rPr>
                <w:color w:val="auto"/>
                <w:lang w:val="de-DE"/>
              </w:rPr>
              <w:t>Auto</w:t>
            </w:r>
          </w:p>
        </w:tc>
      </w:tr>
      <w:tr w:rsidR="008C6B1E" w:rsidRPr="004450AA" w14:paraId="7EE69CD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FACC4A1" w14:textId="77777777" w:rsidR="008C6B1E" w:rsidRPr="004450AA" w:rsidRDefault="001C7991">
            <w:pPr>
              <w:ind w:left="0"/>
              <w:rPr>
                <w:lang w:val="de-DE"/>
              </w:rPr>
            </w:pPr>
            <w:r w:rsidRPr="004450AA">
              <w:rPr>
                <w:lang w:val="de-DE"/>
              </w:rPr>
              <w:t>Helligkeit</w:t>
            </w:r>
          </w:p>
        </w:tc>
        <w:tc>
          <w:tcPr>
            <w:tcW w:w="4952" w:type="dxa"/>
          </w:tcPr>
          <w:p w14:paraId="220041BC" w14:textId="5CD6FF2E" w:rsidR="008C6B1E" w:rsidRPr="004450AA" w:rsidRDefault="00674887">
            <w:pPr>
              <w:ind w:left="0"/>
              <w:cnfStyle w:val="000000000000" w:firstRow="0" w:lastRow="0" w:firstColumn="0" w:lastColumn="0" w:oddVBand="0" w:evenVBand="0" w:oddHBand="0" w:evenHBand="0" w:firstRowFirstColumn="0" w:firstRowLastColumn="0" w:lastRowFirstColumn="0" w:lastRowLastColumn="0"/>
              <w:rPr>
                <w:lang w:val="de-DE"/>
              </w:rPr>
            </w:pPr>
            <w:r>
              <w:rPr>
                <w:lang w:val="de-DE"/>
              </w:rPr>
              <w:t>Auto</w:t>
            </w:r>
          </w:p>
        </w:tc>
      </w:tr>
      <w:tr w:rsidR="008C6B1E" w:rsidRPr="00506B58" w14:paraId="3619C2A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01BD23F" w14:textId="77777777" w:rsidR="008C6B1E" w:rsidRPr="004450AA" w:rsidRDefault="001C7991">
            <w:pPr>
              <w:ind w:left="0"/>
              <w:rPr>
                <w:lang w:val="de-DE"/>
              </w:rPr>
            </w:pPr>
            <w:r w:rsidRPr="004450AA">
              <w:rPr>
                <w:lang w:val="de-DE"/>
              </w:rPr>
              <w:t>Einzug</w:t>
            </w:r>
          </w:p>
        </w:tc>
        <w:tc>
          <w:tcPr>
            <w:tcW w:w="4952" w:type="dxa"/>
          </w:tcPr>
          <w:p w14:paraId="765DBBAF" w14:textId="5AADEC56" w:rsidR="008C6B1E" w:rsidRPr="004450AA" w:rsidRDefault="00442FDC">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2176742"/>
                <w14:checkbox>
                  <w14:checked w14:val="0"/>
                  <w14:checkedState w14:val="2612" w14:font="MS Gothic"/>
                  <w14:uncheckedState w14:val="2610" w14:font="MS Gothic"/>
                </w14:checkbox>
              </w:sdtPr>
              <w:sdtEndPr/>
              <w:sdtContent>
                <w:r w:rsidR="00BA41C7">
                  <w:rPr>
                    <w:rFonts w:ascii="MS Gothic" w:eastAsia="MS Gothic" w:hAnsi="MS Gothic" w:hint="eastAsia"/>
                    <w:color w:val="auto"/>
                    <w:lang w:val="de-DE"/>
                  </w:rPr>
                  <w:t>☐</w:t>
                </w:r>
              </w:sdtContent>
            </w:sdt>
            <w:r w:rsidR="001C7991" w:rsidRPr="004450AA">
              <w:rPr>
                <w:color w:val="auto"/>
                <w:lang w:val="de-DE"/>
              </w:rPr>
              <w:t xml:space="preserve">  automatisch</w:t>
            </w:r>
          </w:p>
          <w:p w14:paraId="04F63212" w14:textId="77777777" w:rsidR="008C6B1E" w:rsidRPr="004450AA" w:rsidRDefault="00442FDC">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01957514"/>
                <w14:checkbox>
                  <w14:checked w14:val="0"/>
                  <w14:checkedState w14:val="2612" w14:font="MS Gothic"/>
                  <w14:uncheckedState w14:val="2610" w14:font="MS Gothic"/>
                </w14:checkbox>
              </w:sdtPr>
              <w:sdtEndPr/>
              <w:sdtContent>
                <w:r w:rsidR="001C7991" w:rsidRPr="004450AA">
                  <w:rPr>
                    <w:rFonts w:ascii="Segoe UI Symbol" w:hAnsi="Segoe UI Symbol" w:cs="Segoe UI Symbol"/>
                    <w:color w:val="auto"/>
                    <w:lang w:val="de-DE"/>
                  </w:rPr>
                  <w:t>☐</w:t>
                </w:r>
              </w:sdtContent>
            </w:sdt>
            <w:r w:rsidR="001C7991" w:rsidRPr="004450AA">
              <w:rPr>
                <w:color w:val="auto"/>
                <w:lang w:val="de-DE"/>
              </w:rPr>
              <w:t xml:space="preserve">  manuell</w:t>
            </w:r>
          </w:p>
          <w:p w14:paraId="73EB9C00" w14:textId="7A01F632" w:rsidR="008C6B1E" w:rsidRPr="004450AA" w:rsidRDefault="00442FDC">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1955639"/>
                <w14:checkbox>
                  <w14:checked w14:val="1"/>
                  <w14:checkedState w14:val="2612" w14:font="MS Gothic"/>
                  <w14:uncheckedState w14:val="2610" w14:font="MS Gothic"/>
                </w14:checkbox>
              </w:sdtPr>
              <w:sdtEndPr/>
              <w:sdtContent>
                <w:r w:rsidR="00BA41C7">
                  <w:rPr>
                    <w:rFonts w:ascii="MS Gothic" w:eastAsia="MS Gothic" w:hAnsi="MS Gothic" w:cs="Segoe UI Symbol" w:hint="eastAsia"/>
                    <w:color w:val="auto"/>
                    <w:lang w:val="de-DE"/>
                  </w:rPr>
                  <w:t>☒</w:t>
                </w:r>
              </w:sdtContent>
            </w:sdt>
            <w:r w:rsidR="001C7991" w:rsidRPr="004450AA">
              <w:rPr>
                <w:color w:val="auto"/>
                <w:lang w:val="de-DE"/>
              </w:rPr>
              <w:t xml:space="preserve">  einseitig</w:t>
            </w:r>
          </w:p>
          <w:p w14:paraId="30CCA66F" w14:textId="4ADD7F4E" w:rsidR="008C6B1E" w:rsidRPr="004450AA" w:rsidRDefault="00442FDC">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sdt>
              <w:sdtPr>
                <w:rPr>
                  <w:color w:val="auto"/>
                  <w:lang w:val="de-DE"/>
                </w:rPr>
                <w:id w:val="1005481234"/>
                <w14:checkbox>
                  <w14:checked w14:val="0"/>
                  <w14:checkedState w14:val="2612" w14:font="MS Gothic"/>
                  <w14:uncheckedState w14:val="2610" w14:font="MS Gothic"/>
                </w14:checkbox>
              </w:sdtPr>
              <w:sdtEndPr/>
              <w:sdtContent>
                <w:r w:rsidR="00BA41C7">
                  <w:rPr>
                    <w:rFonts w:ascii="MS Gothic" w:eastAsia="MS Gothic" w:hAnsi="MS Gothic" w:hint="eastAsia"/>
                    <w:color w:val="auto"/>
                    <w:lang w:val="de-DE"/>
                  </w:rPr>
                  <w:t>☐</w:t>
                </w:r>
              </w:sdtContent>
            </w:sdt>
            <w:r w:rsidR="001C7991" w:rsidRPr="004450AA">
              <w:rPr>
                <w:color w:val="auto"/>
                <w:lang w:val="de-DE"/>
              </w:rPr>
              <w:t xml:space="preserve">  beidseitig (Duplex)</w:t>
            </w:r>
          </w:p>
        </w:tc>
      </w:tr>
      <w:tr w:rsidR="008C6B1E" w:rsidRPr="004450AA" w14:paraId="2E4CD33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154E0BDD" w14:textId="77777777" w:rsidR="008C6B1E" w:rsidRPr="004450AA" w:rsidRDefault="001C7991">
            <w:pPr>
              <w:ind w:left="0"/>
              <w:rPr>
                <w:lang w:val="de-DE"/>
              </w:rPr>
            </w:pPr>
            <w:r w:rsidRPr="004450AA">
              <w:rPr>
                <w:lang w:val="de-DE"/>
              </w:rPr>
              <w:t>Weitere Einstellungen</w:t>
            </w:r>
          </w:p>
        </w:tc>
        <w:tc>
          <w:tcPr>
            <w:tcW w:w="4952" w:type="dxa"/>
          </w:tcPr>
          <w:p w14:paraId="596DAA25" w14:textId="3AEB4C66" w:rsidR="008C6B1E" w:rsidRPr="007B4671" w:rsidRDefault="00765136">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141D6E">
              <w:rPr>
                <w:lang w:val="de-DE"/>
              </w:rPr>
              <w:t xml:space="preserve">Es ist eingestellt, dass bei jedem Scan neben einer Datei, die den vorgenannten Vorgaben entspricht, eine weitere PDF/A-Datei </w:t>
            </w:r>
            <w:r w:rsidR="00233E68">
              <w:rPr>
                <w:lang w:val="de-DE"/>
              </w:rPr>
              <w:t xml:space="preserve">durch </w:t>
            </w:r>
            <w:r w:rsidRPr="00141D6E">
              <w:rPr>
                <w:lang w:val="de-DE"/>
              </w:rPr>
              <w:t>de</w:t>
            </w:r>
            <w:r w:rsidR="00233E68">
              <w:rPr>
                <w:lang w:val="de-DE"/>
              </w:rPr>
              <w:t>n</w:t>
            </w:r>
            <w:r w:rsidRPr="00141D6E">
              <w:rPr>
                <w:lang w:val="de-DE"/>
              </w:rPr>
              <w:t xml:space="preserve">selben Scan </w:t>
            </w:r>
            <w:r w:rsidR="00233E68">
              <w:rPr>
                <w:lang w:val="de-DE"/>
              </w:rPr>
              <w:t>(„</w:t>
            </w:r>
            <w:proofErr w:type="spellStart"/>
            <w:r w:rsidR="00233E68">
              <w:rPr>
                <w:lang w:val="de-DE"/>
              </w:rPr>
              <w:t>Multistreamverfahren</w:t>
            </w:r>
            <w:proofErr w:type="spellEnd"/>
            <w:r w:rsidR="00233E68">
              <w:rPr>
                <w:lang w:val="de-DE"/>
              </w:rPr>
              <w:t xml:space="preserve">“) </w:t>
            </w:r>
            <w:r w:rsidRPr="00141D6E">
              <w:rPr>
                <w:lang w:val="de-DE"/>
              </w:rPr>
              <w:t xml:space="preserve">erzeugt wird, der mittels geringerer Auflösung </w:t>
            </w:r>
            <w:r w:rsidR="00233E68">
              <w:rPr>
                <w:lang w:val="de-DE"/>
              </w:rPr>
              <w:t xml:space="preserve">(z.B. 150 dpi) </w:t>
            </w:r>
            <w:r w:rsidRPr="00141D6E">
              <w:rPr>
                <w:lang w:val="de-DE"/>
              </w:rPr>
              <w:t>etwa einen Versand per E-Mail sicherstellt. Die Trennung der beiden Ablagevarianten erfolgt auf gesonderten Netzwerkfestplatte</w:t>
            </w:r>
            <w:r w:rsidR="00233E68">
              <w:rPr>
                <w:lang w:val="de-DE"/>
              </w:rPr>
              <w:t>n</w:t>
            </w:r>
            <w:r w:rsidRPr="00141D6E">
              <w:rPr>
                <w:lang w:val="de-DE"/>
              </w:rPr>
              <w:t>; hierbei erfolgt die Ablage für</w:t>
            </w:r>
            <w:r w:rsidR="00233E68">
              <w:rPr>
                <w:lang w:val="de-DE"/>
              </w:rPr>
              <w:t xml:space="preserve"> den späteren Upload in </w:t>
            </w:r>
            <w:r w:rsidRPr="00141D6E">
              <w:rPr>
                <w:lang w:val="de-DE"/>
              </w:rPr>
              <w:t>das Urkundenverzeichnis ausschließlich auf dem Laufwerk U</w:t>
            </w:r>
            <w:r w:rsidR="00141D6E">
              <w:rPr>
                <w:lang w:val="de-DE"/>
              </w:rPr>
              <w:t>:,</w:t>
            </w:r>
            <w:r w:rsidRPr="00141D6E">
              <w:rPr>
                <w:lang w:val="de-DE"/>
              </w:rPr>
              <w:t xml:space="preserve"> der weitere Scan wird auf dem Laufwerk S: abgelegt. </w:t>
            </w:r>
          </w:p>
          <w:p w14:paraId="5F252016" w14:textId="77777777" w:rsidR="008C6B1E" w:rsidRPr="007B4671"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5450D6E7" w14:textId="77777777" w:rsidR="008C6B1E" w:rsidRPr="004450AA" w:rsidRDefault="001C7991">
      <w:pPr>
        <w:pStyle w:val="Liste1"/>
        <w:ind w:left="709" w:hanging="425"/>
        <w:rPr>
          <w:lang w:val="de-DE"/>
        </w:rPr>
      </w:pPr>
      <w:r w:rsidRPr="004450AA">
        <w:rPr>
          <w:lang w:val="de-DE"/>
        </w:rPr>
        <w:lastRenderedPageBreak/>
        <w:t>Scannen in Farbe</w:t>
      </w:r>
    </w:p>
    <w:p w14:paraId="3C512C8B" w14:textId="58C6438F" w:rsidR="008C6B1E" w:rsidRPr="004450AA" w:rsidRDefault="001C7991">
      <w:pPr>
        <w:pStyle w:val="Liste1"/>
        <w:numPr>
          <w:ilvl w:val="0"/>
          <w:numId w:val="0"/>
        </w:numPr>
        <w:ind w:left="709"/>
        <w:rPr>
          <w:lang w:val="de-DE"/>
        </w:rPr>
      </w:pPr>
      <w:r w:rsidRPr="004450AA">
        <w:rPr>
          <w:lang w:val="de-DE"/>
        </w:rPr>
        <w:t>In § 56 Abs. 1 BeurkG wird die inhaltliche und bildliche Übereinstimmung von elektronischem und dem in Papierform vorhandenen Dokument gefordert. Um diese Voraussetzung zu erfüllen, muss jede Urkunde in Farbe gescannt werden.</w:t>
      </w:r>
    </w:p>
    <w:p w14:paraId="1126950F" w14:textId="77777777" w:rsidR="008C6B1E" w:rsidRPr="004450AA" w:rsidRDefault="008C6B1E">
      <w:pPr>
        <w:pStyle w:val="Liste1"/>
        <w:numPr>
          <w:ilvl w:val="0"/>
          <w:numId w:val="0"/>
        </w:numPr>
        <w:ind w:left="709"/>
        <w:rPr>
          <w:lang w:val="de-DE"/>
        </w:rPr>
      </w:pPr>
    </w:p>
    <w:p w14:paraId="10311BA5" w14:textId="77777777" w:rsidR="008C6B1E" w:rsidRPr="004450AA" w:rsidRDefault="001C7991">
      <w:pPr>
        <w:pStyle w:val="Liste1"/>
        <w:ind w:left="709" w:hanging="425"/>
        <w:rPr>
          <w:lang w:val="de-DE"/>
        </w:rPr>
      </w:pPr>
      <w:r w:rsidRPr="004450AA">
        <w:rPr>
          <w:lang w:val="de-DE"/>
        </w:rPr>
        <w:t>Auswahl geeigneter Bildkompressionsverfahren</w:t>
      </w:r>
    </w:p>
    <w:p w14:paraId="46FE4F73" w14:textId="621A6BF5" w:rsidR="008C6B1E" w:rsidRPr="004450AA" w:rsidRDefault="001C7991">
      <w:pPr>
        <w:pStyle w:val="Liste1"/>
        <w:numPr>
          <w:ilvl w:val="0"/>
          <w:numId w:val="0"/>
        </w:numPr>
        <w:ind w:left="709"/>
        <w:rPr>
          <w:lang w:val="de-DE"/>
        </w:rPr>
      </w:pPr>
      <w:r w:rsidRPr="004450AA">
        <w:rPr>
          <w:lang w:val="de-DE"/>
        </w:rPr>
        <w:t>Es muss auf die Auswahl geeigneter Bildkompressionsverfahren geachtet werden. Grundsätzlich geeignet sind sowohl verlustfreie als auch verlustbehaftete Verfahren. Nicht eingesetzt dürfen Verfahren, die zur Bildkompression das sogenannte „Symbol Coding“ verwenden (z.</w:t>
      </w:r>
      <w:r w:rsidR="009B5DFA" w:rsidRPr="004450AA">
        <w:rPr>
          <w:lang w:val="de-DE"/>
        </w:rPr>
        <w:t xml:space="preserve"> </w:t>
      </w:r>
      <w:r w:rsidRPr="004450AA">
        <w:rPr>
          <w:lang w:val="de-DE"/>
        </w:rPr>
        <w:t>B. JBIG2).</w:t>
      </w:r>
    </w:p>
    <w:p w14:paraId="253AC5B2" w14:textId="77777777" w:rsidR="008C6B1E" w:rsidRPr="004450AA" w:rsidRDefault="008C6B1E">
      <w:pPr>
        <w:spacing w:line="240" w:lineRule="auto"/>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E4095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ABF0C1D" w14:textId="77777777" w:rsidR="008C6B1E" w:rsidRPr="004450AA" w:rsidRDefault="001C7991">
            <w:pPr>
              <w:ind w:left="0"/>
              <w:rPr>
                <w:b/>
                <w:lang w:val="de-DE"/>
              </w:rPr>
            </w:pPr>
            <w:r w:rsidRPr="004450AA">
              <w:rPr>
                <w:b/>
                <w:lang w:val="de-DE"/>
              </w:rPr>
              <w:t>Geeignete Bildkompressionsverfahren</w:t>
            </w:r>
          </w:p>
        </w:tc>
      </w:tr>
      <w:tr w:rsidR="008C6B1E" w:rsidRPr="004450AA" w14:paraId="71EE65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8D98618" w14:textId="6A6FFC84" w:rsidR="00FD03F3" w:rsidRPr="00233E68" w:rsidRDefault="003D3A3C" w:rsidP="005C2A9F">
            <w:pPr>
              <w:ind w:left="0"/>
              <w:rPr>
                <w:iCs/>
                <w:lang w:val="de-DE"/>
              </w:rPr>
            </w:pPr>
            <w:r w:rsidRPr="00233E68">
              <w:rPr>
                <w:iCs/>
                <w:color w:val="7F7F7F" w:themeColor="text1" w:themeTint="80"/>
                <w:lang w:val="de-DE"/>
              </w:rPr>
              <w:t>E</w:t>
            </w:r>
            <w:r w:rsidR="00FD03F3" w:rsidRPr="00233E68">
              <w:rPr>
                <w:iCs/>
                <w:color w:val="7F7F7F" w:themeColor="text1" w:themeTint="80"/>
                <w:lang w:val="de-DE"/>
              </w:rPr>
              <w:t>ingesetztes Bildkompressionsverfahren: JPEG, hohe Qualität</w:t>
            </w:r>
            <w:r w:rsidR="00FD03F3" w:rsidRPr="00233E68">
              <w:rPr>
                <w:iCs/>
                <w:lang w:val="de-DE"/>
              </w:rPr>
              <w:t xml:space="preserve"> </w:t>
            </w:r>
          </w:p>
          <w:p w14:paraId="5C48DA5F" w14:textId="2F57FDCA" w:rsidR="008C6B1E" w:rsidRPr="004450AA" w:rsidRDefault="008C6B1E" w:rsidP="005C2A9F">
            <w:pPr>
              <w:ind w:left="0"/>
              <w:rPr>
                <w:lang w:val="de-DE"/>
              </w:rPr>
            </w:pPr>
          </w:p>
        </w:tc>
      </w:tr>
    </w:tbl>
    <w:p w14:paraId="597DBB2C" w14:textId="77777777" w:rsidR="00891580" w:rsidRPr="004450AA" w:rsidRDefault="00891580" w:rsidP="00891580">
      <w:pPr>
        <w:pStyle w:val="Liste1"/>
        <w:numPr>
          <w:ilvl w:val="0"/>
          <w:numId w:val="0"/>
        </w:numPr>
        <w:ind w:left="709"/>
        <w:rPr>
          <w:lang w:val="de-DE"/>
        </w:rPr>
      </w:pPr>
    </w:p>
    <w:p w14:paraId="3C945CA5" w14:textId="6B5FE915" w:rsidR="008C6B1E" w:rsidRPr="004450AA" w:rsidRDefault="001C7991">
      <w:pPr>
        <w:pStyle w:val="Liste1"/>
        <w:ind w:left="709" w:hanging="425"/>
        <w:rPr>
          <w:lang w:val="de-DE"/>
        </w:rPr>
      </w:pPr>
      <w:r w:rsidRPr="004450AA">
        <w:rPr>
          <w:lang w:val="de-DE"/>
        </w:rPr>
        <w:t xml:space="preserve">Umgang mit der Vorder- und Rückseite </w:t>
      </w:r>
    </w:p>
    <w:p w14:paraId="22B2F4EB" w14:textId="0B80775B" w:rsidR="008C6B1E" w:rsidRPr="004450AA" w:rsidRDefault="001C7991">
      <w:pPr>
        <w:pStyle w:val="Liste1"/>
        <w:numPr>
          <w:ilvl w:val="0"/>
          <w:numId w:val="0"/>
        </w:numPr>
        <w:ind w:left="709"/>
        <w:rPr>
          <w:lang w:val="de-DE"/>
        </w:rPr>
      </w:pPr>
      <w:r w:rsidRPr="004450AA">
        <w:rPr>
          <w:lang w:val="de-DE"/>
        </w:rPr>
        <w:t xml:space="preserve">Es muss festgelegt werden, wie grundsätzlich mit den Vorder- und Rückseiten der Urkunde zu verfahren ist. Hält sich die Notarin / der Notar konsequent daran, Urkunden </w:t>
      </w:r>
      <w:r w:rsidR="005C2A9F" w:rsidRPr="004450AA">
        <w:rPr>
          <w:lang w:val="de-DE"/>
        </w:rPr>
        <w:t xml:space="preserve">und Anlagen </w:t>
      </w:r>
      <w:r w:rsidRPr="004450AA">
        <w:rPr>
          <w:lang w:val="de-DE"/>
        </w:rPr>
        <w:t>nur einseitig zu beschreiben, kann die Festlegung erfolgen, dass ausschließlich die Vorderseiten der Urkunde gescannt werden. D</w:t>
      </w:r>
      <w:r w:rsidR="00903224" w:rsidRPr="004450AA">
        <w:rPr>
          <w:lang w:val="de-DE"/>
        </w:rPr>
        <w:t>ies wird nur selten der Fall sein</w:t>
      </w:r>
      <w:r w:rsidRPr="004450AA">
        <w:rPr>
          <w:lang w:val="de-DE"/>
        </w:rPr>
        <w:t xml:space="preserve">, weil bei Unterschriftsbeglaubigungen ohne Entwurf </w:t>
      </w:r>
      <w:r w:rsidR="00577305" w:rsidRPr="004450AA">
        <w:rPr>
          <w:lang w:val="de-DE"/>
        </w:rPr>
        <w:t xml:space="preserve">dennoch </w:t>
      </w:r>
      <w:r w:rsidRPr="004450AA">
        <w:rPr>
          <w:lang w:val="de-DE"/>
        </w:rPr>
        <w:t>doppelseitige Vorlagen vorkommen können.</w:t>
      </w:r>
    </w:p>
    <w:p w14:paraId="466AA015" w14:textId="77777777" w:rsidR="008C6B1E" w:rsidRPr="004450AA" w:rsidRDefault="001C7991">
      <w:pPr>
        <w:pStyle w:val="Liste1"/>
        <w:numPr>
          <w:ilvl w:val="0"/>
          <w:numId w:val="0"/>
        </w:numPr>
        <w:ind w:left="709"/>
        <w:rPr>
          <w:lang w:val="de-DE"/>
        </w:rPr>
      </w:pPr>
      <w:r w:rsidRPr="00CE0247">
        <w:rPr>
          <w:b/>
          <w:lang w:val="de-DE"/>
        </w:rPr>
        <w:t>Hinweis:</w:t>
      </w:r>
      <w:r w:rsidRPr="004450AA">
        <w:rPr>
          <w:lang w:val="de-DE"/>
        </w:rPr>
        <w:t xml:space="preserve"> Steht ein beidseitiges Scanverfahren (Duplex) zur Verfügung, kann festgelegt werden, dass immer beidseitig gescannt wird und die leeren Seiten im Rahmen der Nachbearbeitung entfernt werden.</w:t>
      </w:r>
    </w:p>
    <w:p w14:paraId="038C0EC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5469C7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F1F0D1B" w14:textId="77777777" w:rsidR="008C6B1E" w:rsidRPr="004450AA" w:rsidRDefault="001C7991">
            <w:pPr>
              <w:ind w:left="0"/>
              <w:rPr>
                <w:b/>
                <w:lang w:val="de-DE"/>
              </w:rPr>
            </w:pPr>
            <w:r w:rsidRPr="004450AA">
              <w:rPr>
                <w:b/>
                <w:lang w:val="de-DE"/>
              </w:rPr>
              <w:t xml:space="preserve">Umgang mit der Vorder- und Rückseite der Urkunde </w:t>
            </w:r>
          </w:p>
        </w:tc>
      </w:tr>
      <w:tr w:rsidR="008C6B1E" w:rsidRPr="00506B58" w14:paraId="57ACEEF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2BD511A" w14:textId="37F35EC3" w:rsidR="005C2A9F" w:rsidRPr="00BA41C7" w:rsidRDefault="003D3A3C">
            <w:pPr>
              <w:ind w:left="0"/>
              <w:rPr>
                <w:iCs/>
                <w:lang w:val="de-DE"/>
              </w:rPr>
            </w:pPr>
            <w:r w:rsidRPr="00233E68">
              <w:rPr>
                <w:iCs/>
                <w:color w:val="7F7F7F" w:themeColor="text1" w:themeTint="80"/>
                <w:lang w:val="de-DE"/>
              </w:rPr>
              <w:t>Es werden gru</w:t>
            </w:r>
            <w:r w:rsidR="00D31B0D" w:rsidRPr="00233E68">
              <w:rPr>
                <w:iCs/>
                <w:color w:val="7F7F7F" w:themeColor="text1" w:themeTint="80"/>
                <w:lang w:val="de-DE"/>
              </w:rPr>
              <w:t>ndsätzlich nur die Vorderseiten</w:t>
            </w:r>
            <w:r w:rsidR="00DA0FF2" w:rsidRPr="00233E68">
              <w:rPr>
                <w:iCs/>
                <w:color w:val="7F7F7F" w:themeColor="text1" w:themeTint="80"/>
                <w:lang w:val="de-DE"/>
              </w:rPr>
              <w:t xml:space="preserve"> </w:t>
            </w:r>
            <w:r w:rsidRPr="00233E68">
              <w:rPr>
                <w:iCs/>
                <w:color w:val="7F7F7F" w:themeColor="text1" w:themeTint="80"/>
                <w:lang w:val="de-DE"/>
              </w:rPr>
              <w:t xml:space="preserve">der Urkunde gescannt, </w:t>
            </w:r>
            <w:r w:rsidR="000A496F" w:rsidRPr="00233E68">
              <w:rPr>
                <w:iCs/>
                <w:color w:val="7F7F7F" w:themeColor="text1" w:themeTint="80"/>
                <w:lang w:val="de-DE"/>
              </w:rPr>
              <w:t>da alle Urkunden im Notarbüro konsequent einseitig beschrieben werden.</w:t>
            </w:r>
            <w:r w:rsidR="00CE0247" w:rsidRPr="00233E68">
              <w:rPr>
                <w:iCs/>
                <w:color w:val="7F7F7F" w:themeColor="text1" w:themeTint="80"/>
                <w:lang w:val="de-DE"/>
              </w:rPr>
              <w:t xml:space="preserve"> Bei Fremddokumenten ist in jedem Einzelfall zu prüfen, ob beidseitiger Inhalt vorliegt, und gegebenenfalls Duplex zu scannen.</w:t>
            </w:r>
          </w:p>
          <w:p w14:paraId="0B47AC62" w14:textId="69B3A009" w:rsidR="008C6B1E" w:rsidRPr="004450AA" w:rsidRDefault="008C6B1E" w:rsidP="003D3A3C">
            <w:pPr>
              <w:ind w:left="0"/>
              <w:rPr>
                <w:b/>
                <w:i/>
                <w:lang w:val="de-DE"/>
              </w:rPr>
            </w:pPr>
          </w:p>
        </w:tc>
      </w:tr>
    </w:tbl>
    <w:p w14:paraId="20583886" w14:textId="77777777" w:rsidR="008C6B1E" w:rsidRPr="004450AA" w:rsidRDefault="008C6B1E">
      <w:pPr>
        <w:pStyle w:val="Liste1"/>
        <w:numPr>
          <w:ilvl w:val="0"/>
          <w:numId w:val="0"/>
        </w:numPr>
        <w:ind w:left="709" w:hanging="425"/>
        <w:rPr>
          <w:lang w:val="de-DE"/>
        </w:rPr>
      </w:pPr>
    </w:p>
    <w:p w14:paraId="737D2865" w14:textId="77777777" w:rsidR="008C6B1E" w:rsidRPr="004450AA" w:rsidRDefault="001C7991">
      <w:pPr>
        <w:pStyle w:val="Liste1"/>
        <w:ind w:left="709" w:hanging="425"/>
        <w:rPr>
          <w:lang w:val="de-DE"/>
        </w:rPr>
      </w:pPr>
      <w:r w:rsidRPr="004450AA">
        <w:rPr>
          <w:lang w:val="de-DE"/>
        </w:rPr>
        <w:t xml:space="preserve">Zwischenablage und Benennung der erzeugten Scandateien </w:t>
      </w:r>
    </w:p>
    <w:p w14:paraId="404080B6" w14:textId="1B212292" w:rsidR="00563199" w:rsidRPr="004450AA" w:rsidRDefault="001C7991" w:rsidP="00B20E7C">
      <w:pPr>
        <w:pStyle w:val="Liste1"/>
        <w:numPr>
          <w:ilvl w:val="0"/>
          <w:numId w:val="0"/>
        </w:numPr>
        <w:ind w:left="709"/>
        <w:rPr>
          <w:lang w:val="de-DE"/>
        </w:rPr>
      </w:pPr>
      <w:r w:rsidRPr="004450AA">
        <w:rPr>
          <w:lang w:val="de-DE"/>
        </w:rPr>
        <w:t>Es muss festgelegt werden, wo die Scandateien abgelegt und wie sie benannt werden.</w:t>
      </w:r>
    </w:p>
    <w:p w14:paraId="769E2EDC" w14:textId="0494E27F" w:rsidR="00647A88" w:rsidRPr="004450AA" w:rsidRDefault="00647A88">
      <w:pPr>
        <w:widowControl/>
        <w:autoSpaceDE/>
        <w:autoSpaceDN/>
        <w:adjustRightInd/>
        <w:spacing w:after="200" w:line="276" w:lineRule="auto"/>
        <w:ind w:left="0" w:right="0"/>
        <w:jc w:val="left"/>
        <w:rPr>
          <w:lang w:val="de-DE"/>
        </w:rPr>
      </w:pPr>
    </w:p>
    <w:tbl>
      <w:tblPr>
        <w:tblStyle w:val="Tabelle1-BNotK"/>
        <w:tblW w:w="9355" w:type="dxa"/>
        <w:tblInd w:w="269" w:type="dxa"/>
        <w:tblLook w:val="04A0" w:firstRow="1" w:lastRow="0" w:firstColumn="1" w:lastColumn="0" w:noHBand="0" w:noVBand="1"/>
      </w:tblPr>
      <w:tblGrid>
        <w:gridCol w:w="2155"/>
        <w:gridCol w:w="7200"/>
      </w:tblGrid>
      <w:tr w:rsidR="008C6B1E" w:rsidRPr="004450AA" w14:paraId="738831F1"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248092B0" w14:textId="77777777" w:rsidR="008C6B1E" w:rsidRPr="004450AA" w:rsidRDefault="001C7991" w:rsidP="00CE0247">
            <w:pPr>
              <w:keepNext/>
              <w:ind w:left="0"/>
              <w:rPr>
                <w:b/>
                <w:lang w:val="de-DE"/>
              </w:rPr>
            </w:pPr>
            <w:r w:rsidRPr="004450AA">
              <w:rPr>
                <w:b/>
                <w:lang w:val="de-DE"/>
              </w:rPr>
              <w:t xml:space="preserve">Zwischenablage und Benennung </w:t>
            </w:r>
          </w:p>
        </w:tc>
      </w:tr>
      <w:tr w:rsidR="008C6B1E" w:rsidRPr="004450AA" w14:paraId="20B07B58"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4AF0D9BE" w14:textId="77777777" w:rsidR="008C6B1E" w:rsidRPr="0093394E" w:rsidRDefault="001C7991">
            <w:pPr>
              <w:ind w:left="41" w:hanging="41"/>
              <w:rPr>
                <w:color w:val="auto"/>
                <w:lang w:val="de-DE"/>
              </w:rPr>
            </w:pPr>
            <w:r w:rsidRPr="0093394E">
              <w:rPr>
                <w:color w:val="auto"/>
                <w:lang w:val="de-DE"/>
              </w:rPr>
              <w:t>Ablage/Verzeichnis</w:t>
            </w:r>
          </w:p>
        </w:tc>
        <w:tc>
          <w:tcPr>
            <w:tcW w:w="7200" w:type="dxa"/>
          </w:tcPr>
          <w:p w14:paraId="0317CE92" w14:textId="278D962C" w:rsidR="003D2955" w:rsidRPr="0093394E" w:rsidRDefault="00765136" w:rsidP="003D2955">
            <w:pPr>
              <w:ind w:left="0"/>
              <w:cnfStyle w:val="000000000000" w:firstRow="0" w:lastRow="0" w:firstColumn="0" w:lastColumn="0" w:oddVBand="0" w:evenVBand="0" w:oddHBand="0" w:evenHBand="0" w:firstRowFirstColumn="0" w:firstRowLastColumn="0" w:lastRowFirstColumn="0" w:lastRowLastColumn="0"/>
              <w:rPr>
                <w:lang w:val="de-DE"/>
              </w:rPr>
            </w:pPr>
            <w:r w:rsidRPr="00233E68">
              <w:rPr>
                <w:lang w:val="de-DE"/>
              </w:rPr>
              <w:t>U</w:t>
            </w:r>
            <w:r w:rsidR="00674887" w:rsidRPr="0093394E">
              <w:rPr>
                <w:lang w:val="de-DE"/>
              </w:rPr>
              <w:t>:</w:t>
            </w:r>
            <w:r w:rsidR="00674887" w:rsidRPr="00233E68">
              <w:rPr>
                <w:lang w:val="de-DE"/>
              </w:rPr>
              <w:t>\</w:t>
            </w:r>
            <w:r w:rsidR="00674887" w:rsidRPr="0093394E">
              <w:rPr>
                <w:lang w:val="de-DE"/>
              </w:rPr>
              <w:t>Urkunden</w:t>
            </w:r>
            <w:r w:rsidR="00141D6E" w:rsidRPr="00233E68">
              <w:rPr>
                <w:lang w:val="de-DE"/>
              </w:rPr>
              <w:t>-A</w:t>
            </w:r>
            <w:r w:rsidR="00674887" w:rsidRPr="0093394E">
              <w:rPr>
                <w:lang w:val="de-DE"/>
              </w:rPr>
              <w:t>rchiv</w:t>
            </w:r>
          </w:p>
          <w:p w14:paraId="2CDC763B" w14:textId="4FFD3096" w:rsidR="008C6B1E" w:rsidRPr="0093394E" w:rsidRDefault="008C6B1E">
            <w:pPr>
              <w:ind w:left="709" w:hanging="709"/>
              <w:cnfStyle w:val="000000000000" w:firstRow="0" w:lastRow="0" w:firstColumn="0" w:lastColumn="0" w:oddVBand="0" w:evenVBand="0" w:oddHBand="0" w:evenHBand="0" w:firstRowFirstColumn="0" w:firstRowLastColumn="0" w:lastRowFirstColumn="0" w:lastRowLastColumn="0"/>
              <w:rPr>
                <w:i/>
                <w:color w:val="auto"/>
                <w:lang w:val="de-DE"/>
              </w:rPr>
            </w:pPr>
          </w:p>
        </w:tc>
      </w:tr>
      <w:tr w:rsidR="008C6B1E" w:rsidRPr="00506B58" w14:paraId="12BEA8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2D78A481" w14:textId="77777777" w:rsidR="008C6B1E" w:rsidRPr="004450AA" w:rsidRDefault="001C7991">
            <w:pPr>
              <w:ind w:left="41" w:hanging="41"/>
              <w:rPr>
                <w:lang w:val="de-DE"/>
              </w:rPr>
            </w:pPr>
            <w:r w:rsidRPr="004450AA">
              <w:rPr>
                <w:lang w:val="de-DE"/>
              </w:rPr>
              <w:t>Benennung</w:t>
            </w:r>
          </w:p>
        </w:tc>
        <w:tc>
          <w:tcPr>
            <w:tcW w:w="7200" w:type="dxa"/>
          </w:tcPr>
          <w:p w14:paraId="6D9FBCFE" w14:textId="13718AF3" w:rsidR="00765136" w:rsidRPr="00233E68" w:rsidRDefault="0003422B"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A</w:t>
            </w:r>
            <w:r w:rsidR="00765136" w:rsidRPr="00233E68">
              <w:rPr>
                <w:iCs/>
                <w:color w:val="7F7F7F" w:themeColor="text1" w:themeTint="80"/>
                <w:lang w:val="de-DE"/>
              </w:rPr>
              <w:t xml:space="preserve"> – für Urkunden von </w:t>
            </w:r>
            <w:r w:rsidR="00233E68">
              <w:rPr>
                <w:iCs/>
                <w:color w:val="7F7F7F" w:themeColor="text1" w:themeTint="80"/>
                <w:lang w:val="de-DE"/>
              </w:rPr>
              <w:t xml:space="preserve">Notar </w:t>
            </w:r>
            <w:r w:rsidR="00765136" w:rsidRPr="00233E68">
              <w:rPr>
                <w:iCs/>
                <w:color w:val="7F7F7F" w:themeColor="text1" w:themeTint="80"/>
                <w:lang w:val="de-DE"/>
              </w:rPr>
              <w:t xml:space="preserve">Dr. </w:t>
            </w:r>
            <w:r>
              <w:rPr>
                <w:iCs/>
                <w:color w:val="7F7F7F" w:themeColor="text1" w:themeTint="80"/>
                <w:lang w:val="de-DE"/>
              </w:rPr>
              <w:t>A</w:t>
            </w:r>
          </w:p>
          <w:p w14:paraId="61DD9C97" w14:textId="139C191A" w:rsidR="00765136" w:rsidRPr="00233E68" w:rsidRDefault="0003422B"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lastRenderedPageBreak/>
              <w:t>B</w:t>
            </w:r>
            <w:r w:rsidR="00765136" w:rsidRPr="00233E68">
              <w:rPr>
                <w:iCs/>
                <w:color w:val="7F7F7F" w:themeColor="text1" w:themeTint="80"/>
                <w:lang w:val="de-DE"/>
              </w:rPr>
              <w:t xml:space="preserve"> – für Urkunden von </w:t>
            </w:r>
            <w:r w:rsidR="00233E68">
              <w:rPr>
                <w:iCs/>
                <w:color w:val="7F7F7F" w:themeColor="text1" w:themeTint="80"/>
                <w:lang w:val="de-DE"/>
              </w:rPr>
              <w:t xml:space="preserve">Notar </w:t>
            </w:r>
            <w:r w:rsidR="00765136" w:rsidRPr="00233E68">
              <w:rPr>
                <w:iCs/>
                <w:color w:val="7F7F7F" w:themeColor="text1" w:themeTint="80"/>
                <w:lang w:val="de-DE"/>
              </w:rPr>
              <w:t xml:space="preserve">Dr. </w:t>
            </w:r>
            <w:r>
              <w:rPr>
                <w:iCs/>
                <w:color w:val="7F7F7F" w:themeColor="text1" w:themeTint="80"/>
                <w:lang w:val="de-DE"/>
              </w:rPr>
              <w:t>B</w:t>
            </w:r>
          </w:p>
          <w:p w14:paraId="33D2476F" w14:textId="6EDE4B8C" w:rsidR="00765136" w:rsidRPr="00233E68" w:rsidRDefault="00765136"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Sodann:</w:t>
            </w:r>
          </w:p>
          <w:p w14:paraId="61052288" w14:textId="325EA1D0" w:rsidR="00765136" w:rsidRPr="00233E68" w:rsidRDefault="0003422B"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A</w:t>
            </w:r>
            <w:r w:rsidR="00765136" w:rsidRPr="00233E68">
              <w:rPr>
                <w:iCs/>
                <w:color w:val="7F7F7F" w:themeColor="text1" w:themeTint="80"/>
                <w:lang w:val="de-DE"/>
              </w:rPr>
              <w:t>-</w:t>
            </w:r>
            <w:r w:rsidR="005A0EE0" w:rsidRPr="00233E68">
              <w:rPr>
                <w:iCs/>
                <w:color w:val="7F7F7F" w:themeColor="text1" w:themeTint="80"/>
                <w:lang w:val="de-DE"/>
              </w:rPr>
              <w:t>Jahrgang-fortlaufende Nummer vierstellig mit führenden Nullen</w:t>
            </w:r>
          </w:p>
          <w:p w14:paraId="07E2CB29" w14:textId="205F7C97" w:rsidR="005A0EE0" w:rsidRPr="00233E68"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 xml:space="preserve">Beispiel: </w:t>
            </w:r>
            <w:r w:rsidR="0003422B">
              <w:rPr>
                <w:iCs/>
                <w:color w:val="7F7F7F" w:themeColor="text1" w:themeTint="80"/>
                <w:lang w:val="de-DE"/>
              </w:rPr>
              <w:t>A</w:t>
            </w:r>
            <w:r w:rsidRPr="00233E68">
              <w:rPr>
                <w:iCs/>
                <w:color w:val="7F7F7F" w:themeColor="text1" w:themeTint="80"/>
                <w:lang w:val="de-DE"/>
              </w:rPr>
              <w:t>-202</w:t>
            </w:r>
            <w:r w:rsidR="00233E68">
              <w:rPr>
                <w:iCs/>
                <w:color w:val="7F7F7F" w:themeColor="text1" w:themeTint="80"/>
                <w:lang w:val="de-DE"/>
              </w:rPr>
              <w:t>2</w:t>
            </w:r>
            <w:r w:rsidRPr="00233E68">
              <w:rPr>
                <w:iCs/>
                <w:color w:val="7F7F7F" w:themeColor="text1" w:themeTint="80"/>
                <w:lang w:val="de-DE"/>
              </w:rPr>
              <w:t>-0435</w:t>
            </w:r>
            <w:r w:rsidR="00233E68">
              <w:rPr>
                <w:iCs/>
                <w:color w:val="7F7F7F" w:themeColor="text1" w:themeTint="80"/>
                <w:lang w:val="de-DE"/>
              </w:rPr>
              <w:t>.pdf</w:t>
            </w:r>
            <w:r w:rsidRPr="00233E68">
              <w:rPr>
                <w:iCs/>
                <w:color w:val="7F7F7F" w:themeColor="text1" w:themeTint="80"/>
                <w:lang w:val="de-DE"/>
              </w:rPr>
              <w:t xml:space="preserve"> oder </w:t>
            </w:r>
            <w:r w:rsidR="0003422B">
              <w:rPr>
                <w:iCs/>
                <w:color w:val="7F7F7F" w:themeColor="text1" w:themeTint="80"/>
                <w:lang w:val="de-DE"/>
              </w:rPr>
              <w:t>B</w:t>
            </w:r>
            <w:r w:rsidRPr="00233E68">
              <w:rPr>
                <w:iCs/>
                <w:color w:val="7F7F7F" w:themeColor="text1" w:themeTint="80"/>
                <w:lang w:val="de-DE"/>
              </w:rPr>
              <w:t>-202</w:t>
            </w:r>
            <w:r w:rsidR="00233E68">
              <w:rPr>
                <w:iCs/>
                <w:color w:val="7F7F7F" w:themeColor="text1" w:themeTint="80"/>
                <w:lang w:val="de-DE"/>
              </w:rPr>
              <w:t>2</w:t>
            </w:r>
            <w:r w:rsidRPr="00233E68">
              <w:rPr>
                <w:iCs/>
                <w:color w:val="7F7F7F" w:themeColor="text1" w:themeTint="80"/>
                <w:lang w:val="de-DE"/>
              </w:rPr>
              <w:t>-5678</w:t>
            </w:r>
            <w:r w:rsidR="00233E68">
              <w:rPr>
                <w:iCs/>
                <w:color w:val="7F7F7F" w:themeColor="text1" w:themeTint="80"/>
                <w:lang w:val="de-DE"/>
              </w:rPr>
              <w:t>.pdf</w:t>
            </w:r>
          </w:p>
          <w:p w14:paraId="132F407F" w14:textId="1E7D3AD9" w:rsidR="005A0EE0" w:rsidRPr="00233E68"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p>
          <w:p w14:paraId="454754F3" w14:textId="76107388" w:rsidR="005A0EE0"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 xml:space="preserve">Enthält der Dateiname keine weiteren Angaben, handelt es sich um die </w:t>
            </w:r>
            <w:r>
              <w:rPr>
                <w:iCs/>
                <w:color w:val="7F7F7F" w:themeColor="text1" w:themeTint="80"/>
                <w:lang w:val="de-DE"/>
              </w:rPr>
              <w:t>Urkunde</w:t>
            </w:r>
            <w:r w:rsidR="00233E68">
              <w:rPr>
                <w:iCs/>
                <w:color w:val="7F7F7F" w:themeColor="text1" w:themeTint="80"/>
                <w:lang w:val="de-DE"/>
              </w:rPr>
              <w:t xml:space="preserve"> an sich</w:t>
            </w:r>
            <w:r>
              <w:rPr>
                <w:iCs/>
                <w:color w:val="7F7F7F" w:themeColor="text1" w:themeTint="80"/>
                <w:lang w:val="de-DE"/>
              </w:rPr>
              <w:t>; werden weitere D</w:t>
            </w:r>
            <w:r w:rsidR="00233E68">
              <w:rPr>
                <w:iCs/>
                <w:color w:val="7F7F7F" w:themeColor="text1" w:themeTint="80"/>
                <w:lang w:val="de-DE"/>
              </w:rPr>
              <w:t xml:space="preserve">okumente </w:t>
            </w:r>
            <w:r>
              <w:rPr>
                <w:iCs/>
                <w:color w:val="7F7F7F" w:themeColor="text1" w:themeTint="80"/>
                <w:lang w:val="de-DE"/>
              </w:rPr>
              <w:t xml:space="preserve"> gescannt und hochgeladen, wird der Dateiname ergänzt um „</w:t>
            </w:r>
            <w:proofErr w:type="spellStart"/>
            <w:r w:rsidR="00233E68">
              <w:rPr>
                <w:iCs/>
                <w:color w:val="7F7F7F" w:themeColor="text1" w:themeTint="80"/>
                <w:lang w:val="de-DE"/>
              </w:rPr>
              <w:t>wD</w:t>
            </w:r>
            <w:proofErr w:type="spellEnd"/>
            <w:r>
              <w:rPr>
                <w:iCs/>
                <w:color w:val="7F7F7F" w:themeColor="text1" w:themeTint="80"/>
                <w:lang w:val="de-DE"/>
              </w:rPr>
              <w:t>“ (=)</w:t>
            </w:r>
          </w:p>
          <w:p w14:paraId="0BB1FFCF" w14:textId="46AF5648" w:rsidR="005A0EE0"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p>
          <w:p w14:paraId="4F8DD6D5" w14:textId="0B1A6011" w:rsidR="005A0EE0" w:rsidRDefault="005A0EE0" w:rsidP="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Pr>
                <w:iCs/>
                <w:color w:val="7F7F7F" w:themeColor="text1" w:themeTint="80"/>
                <w:lang w:val="de-DE"/>
              </w:rPr>
              <w:t xml:space="preserve">Beispiel: </w:t>
            </w:r>
            <w:r w:rsidR="0003422B">
              <w:rPr>
                <w:iCs/>
                <w:color w:val="7F7F7F" w:themeColor="text1" w:themeTint="80"/>
                <w:lang w:val="de-DE"/>
              </w:rPr>
              <w:t>A</w:t>
            </w:r>
            <w:r>
              <w:rPr>
                <w:iCs/>
                <w:color w:val="7F7F7F" w:themeColor="text1" w:themeTint="80"/>
                <w:lang w:val="de-DE"/>
              </w:rPr>
              <w:t>-202</w:t>
            </w:r>
            <w:r w:rsidR="00233E68">
              <w:rPr>
                <w:iCs/>
                <w:color w:val="7F7F7F" w:themeColor="text1" w:themeTint="80"/>
                <w:lang w:val="de-DE"/>
              </w:rPr>
              <w:t>2</w:t>
            </w:r>
            <w:r>
              <w:rPr>
                <w:iCs/>
                <w:color w:val="7F7F7F" w:themeColor="text1" w:themeTint="80"/>
                <w:lang w:val="de-DE"/>
              </w:rPr>
              <w:t>-0435</w:t>
            </w:r>
            <w:r w:rsidR="00233E68">
              <w:rPr>
                <w:iCs/>
                <w:color w:val="7F7F7F" w:themeColor="text1" w:themeTint="80"/>
                <w:lang w:val="de-DE"/>
              </w:rPr>
              <w:t>_wD.pdf</w:t>
            </w:r>
            <w:r w:rsidR="00141D6E">
              <w:rPr>
                <w:iCs/>
                <w:color w:val="7F7F7F" w:themeColor="text1" w:themeTint="80"/>
                <w:lang w:val="de-DE"/>
              </w:rPr>
              <w:t xml:space="preserve"> oder </w:t>
            </w:r>
            <w:r w:rsidR="0003422B">
              <w:rPr>
                <w:iCs/>
                <w:color w:val="7F7F7F" w:themeColor="text1" w:themeTint="80"/>
                <w:lang w:val="de-DE"/>
              </w:rPr>
              <w:t>B</w:t>
            </w:r>
            <w:r>
              <w:rPr>
                <w:iCs/>
                <w:color w:val="7F7F7F" w:themeColor="text1" w:themeTint="80"/>
                <w:lang w:val="de-DE"/>
              </w:rPr>
              <w:t>-202</w:t>
            </w:r>
            <w:r w:rsidR="00233E68">
              <w:rPr>
                <w:iCs/>
                <w:color w:val="7F7F7F" w:themeColor="text1" w:themeTint="80"/>
                <w:lang w:val="de-DE"/>
              </w:rPr>
              <w:t>2</w:t>
            </w:r>
            <w:r w:rsidR="00141D6E">
              <w:rPr>
                <w:iCs/>
                <w:color w:val="7F7F7F" w:themeColor="text1" w:themeTint="80"/>
                <w:lang w:val="de-DE"/>
              </w:rPr>
              <w:t>-</w:t>
            </w:r>
            <w:r>
              <w:rPr>
                <w:iCs/>
                <w:color w:val="7F7F7F" w:themeColor="text1" w:themeTint="80"/>
                <w:lang w:val="de-DE"/>
              </w:rPr>
              <w:t>5678</w:t>
            </w:r>
            <w:r w:rsidR="00233E68">
              <w:rPr>
                <w:iCs/>
                <w:color w:val="7F7F7F" w:themeColor="text1" w:themeTint="80"/>
                <w:lang w:val="de-DE"/>
              </w:rPr>
              <w:t>_wD.pdf</w:t>
            </w:r>
          </w:p>
          <w:p w14:paraId="5AF56208" w14:textId="0F8F94AE" w:rsidR="008C6B1E" w:rsidRPr="004450AA" w:rsidRDefault="008C6B1E" w:rsidP="00233E68">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6C8B1088" w14:textId="2D7892A1" w:rsidR="00535A2C" w:rsidRPr="004450AA" w:rsidRDefault="00535A2C" w:rsidP="00A54A1C">
      <w:pPr>
        <w:pStyle w:val="Liste1"/>
        <w:numPr>
          <w:ilvl w:val="0"/>
          <w:numId w:val="0"/>
        </w:numPr>
        <w:rPr>
          <w:color w:val="auto"/>
          <w:lang w:val="de-DE"/>
        </w:rPr>
      </w:pPr>
    </w:p>
    <w:p w14:paraId="375A7BB2" w14:textId="325E0236" w:rsidR="008C6B1E" w:rsidRPr="004450AA" w:rsidRDefault="001C7991">
      <w:pPr>
        <w:pStyle w:val="Liste1"/>
        <w:ind w:left="709" w:hanging="425"/>
        <w:rPr>
          <w:color w:val="auto"/>
          <w:lang w:val="de-DE"/>
        </w:rPr>
      </w:pPr>
      <w:r w:rsidRPr="004450AA">
        <w:rPr>
          <w:color w:val="auto"/>
          <w:lang w:val="de-DE"/>
        </w:rPr>
        <w:t xml:space="preserve">Die Papieroriginale </w:t>
      </w:r>
      <w:r w:rsidR="005C2A9F" w:rsidRPr="004450AA">
        <w:rPr>
          <w:color w:val="auto"/>
          <w:lang w:val="de-DE"/>
        </w:rPr>
        <w:t>müssen</w:t>
      </w:r>
      <w:r w:rsidRPr="004450AA">
        <w:rPr>
          <w:color w:val="auto"/>
          <w:lang w:val="de-DE"/>
        </w:rPr>
        <w:t xml:space="preserve"> während bzw. nach dem Scanvorgang an einem gegen unbefugten Zug</w:t>
      </w:r>
      <w:r w:rsidR="005C2A9F" w:rsidRPr="004450AA">
        <w:rPr>
          <w:color w:val="auto"/>
          <w:lang w:val="de-DE"/>
        </w:rPr>
        <w:t>riff gesicherten Ort aufbewahrt werden. Muss der Scanvorgang kurzzeitig unterbrochen werden, muss zu jedem Zeitpunkt die Kontrolle über die Vorlage gewahrt bleiben, z. B. durch Mitnahme oder sichere Ablage am persönlichen Arbeitsplatz, zu dem nur berechtigte Mitarbeitende Zugriff haben.</w:t>
      </w:r>
    </w:p>
    <w:p w14:paraId="25483CFF"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2206"/>
        <w:gridCol w:w="7149"/>
      </w:tblGrid>
      <w:tr w:rsidR="008C6B1E" w:rsidRPr="00506B58" w14:paraId="6EC7293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F58DA9A" w14:textId="77777777" w:rsidR="008C6B1E" w:rsidRPr="004450AA" w:rsidRDefault="001C7991">
            <w:pPr>
              <w:ind w:left="0"/>
              <w:rPr>
                <w:b/>
                <w:lang w:val="de-DE"/>
              </w:rPr>
            </w:pPr>
            <w:r w:rsidRPr="004450AA">
              <w:rPr>
                <w:b/>
                <w:lang w:val="de-DE"/>
              </w:rPr>
              <w:t>Ablage der Urkunde während und nach dem Scanvorgang</w:t>
            </w:r>
          </w:p>
        </w:tc>
      </w:tr>
      <w:tr w:rsidR="008C6B1E" w:rsidRPr="00506B58" w14:paraId="6CFEEC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69856365" w14:textId="77777777" w:rsidR="008C6B1E" w:rsidRPr="004450AA" w:rsidRDefault="001C7991">
            <w:pPr>
              <w:ind w:left="0"/>
              <w:jc w:val="left"/>
              <w:rPr>
                <w:b/>
                <w:lang w:val="de-DE"/>
              </w:rPr>
            </w:pPr>
            <w:r w:rsidRPr="004450AA">
              <w:rPr>
                <w:lang w:val="de-DE"/>
              </w:rPr>
              <w:t>Raum, Dokumentenablage</w:t>
            </w:r>
          </w:p>
        </w:tc>
        <w:tc>
          <w:tcPr>
            <w:tcW w:w="7423" w:type="dxa"/>
          </w:tcPr>
          <w:p w14:paraId="55DC42B5" w14:textId="446D227D" w:rsidR="00157145" w:rsidRPr="00233E68" w:rsidRDefault="00D547C0">
            <w:pPr>
              <w:ind w:left="0"/>
              <w:cnfStyle w:val="000000000000" w:firstRow="0" w:lastRow="0" w:firstColumn="0" w:lastColumn="0" w:oddVBand="0" w:evenVBand="0" w:oddHBand="0" w:evenHBand="0" w:firstRowFirstColumn="0" w:firstRowLastColumn="0" w:lastRowFirstColumn="0" w:lastRowLastColumn="0"/>
              <w:rPr>
                <w:iCs/>
                <w:color w:val="7F7F7F" w:themeColor="text1" w:themeTint="80"/>
                <w:lang w:val="de-DE"/>
              </w:rPr>
            </w:pPr>
            <w:r w:rsidRPr="00233E68">
              <w:rPr>
                <w:iCs/>
                <w:color w:val="7F7F7F" w:themeColor="text1" w:themeTint="80"/>
                <w:lang w:val="de-DE"/>
              </w:rPr>
              <w:t xml:space="preserve">Die Urkunden werden während des Scannens </w:t>
            </w:r>
            <w:r w:rsidR="00674887">
              <w:rPr>
                <w:iCs/>
                <w:color w:val="7F7F7F" w:themeColor="text1" w:themeTint="80"/>
                <w:lang w:val="de-DE"/>
              </w:rPr>
              <w:t>im Scan</w:t>
            </w:r>
            <w:r w:rsidR="00233E68">
              <w:rPr>
                <w:iCs/>
                <w:color w:val="7F7F7F" w:themeColor="text1" w:themeTint="80"/>
                <w:lang w:val="de-DE"/>
              </w:rPr>
              <w:t xml:space="preserve">bereich </w:t>
            </w:r>
            <w:r w:rsidRPr="00233E68">
              <w:rPr>
                <w:iCs/>
                <w:color w:val="7F7F7F" w:themeColor="text1" w:themeTint="80"/>
                <w:lang w:val="de-DE"/>
              </w:rPr>
              <w:t>in der Dokumentenablage abgelegt.</w:t>
            </w:r>
          </w:p>
          <w:p w14:paraId="2779214A" w14:textId="3A06CE8E"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0ABC0657" w14:textId="77777777" w:rsidR="008C6B1E" w:rsidRPr="004450AA" w:rsidRDefault="008C6B1E">
      <w:pPr>
        <w:pStyle w:val="Liste1"/>
        <w:numPr>
          <w:ilvl w:val="0"/>
          <w:numId w:val="0"/>
        </w:numPr>
        <w:tabs>
          <w:tab w:val="left" w:pos="851"/>
        </w:tabs>
        <w:ind w:left="9858" w:hanging="360"/>
        <w:rPr>
          <w:lang w:val="de-DE"/>
        </w:rPr>
      </w:pPr>
    </w:p>
    <w:p w14:paraId="6A4BEC47" w14:textId="77777777" w:rsidR="008C6B1E" w:rsidRPr="00B54574" w:rsidRDefault="001C7991">
      <w:pPr>
        <w:pStyle w:val="Liste1"/>
        <w:tabs>
          <w:tab w:val="left" w:pos="709"/>
        </w:tabs>
        <w:ind w:left="7938" w:hanging="7654"/>
        <w:rPr>
          <w:lang w:val="de-DE"/>
        </w:rPr>
      </w:pPr>
      <w:r w:rsidRPr="00B54574">
        <w:rPr>
          <w:lang w:val="de-DE"/>
        </w:rPr>
        <w:t>Beschädigung oder Zerstörung der Urkunde</w:t>
      </w:r>
    </w:p>
    <w:p w14:paraId="7DB4543A" w14:textId="1399638E" w:rsidR="008C6B1E" w:rsidRPr="004450AA" w:rsidRDefault="001C7991">
      <w:pPr>
        <w:pStyle w:val="Liste1"/>
        <w:numPr>
          <w:ilvl w:val="0"/>
          <w:numId w:val="0"/>
        </w:numPr>
        <w:tabs>
          <w:tab w:val="left" w:pos="709"/>
        </w:tabs>
        <w:ind w:left="709"/>
        <w:rPr>
          <w:lang w:val="de-DE"/>
        </w:rPr>
      </w:pPr>
      <w:r w:rsidRPr="004450AA">
        <w:rPr>
          <w:lang w:val="de-DE"/>
        </w:rPr>
        <w:t xml:space="preserve">Kommt es beim Scannen zu einer Beschädigung oder einer vollständigen Zerstörung der Urkunde, ist umgehend die Notarin / der Notar zu verständigen. </w:t>
      </w:r>
    </w:p>
    <w:p w14:paraId="0A103F9E" w14:textId="4D68E0C7" w:rsidR="008C6B1E" w:rsidRPr="004450AA" w:rsidRDefault="008C6B1E">
      <w:pPr>
        <w:pStyle w:val="Liste1"/>
        <w:numPr>
          <w:ilvl w:val="0"/>
          <w:numId w:val="0"/>
        </w:numPr>
        <w:ind w:left="9858" w:hanging="360"/>
        <w:rPr>
          <w:b/>
          <w:lang w:val="de-DE"/>
        </w:rPr>
      </w:pPr>
    </w:p>
    <w:tbl>
      <w:tblPr>
        <w:tblStyle w:val="Tabelle1-BNotK"/>
        <w:tblpPr w:leftFromText="141" w:rightFromText="141" w:vertAnchor="text" w:horzAnchor="margin" w:tblpY="62"/>
        <w:tblW w:w="9629" w:type="dxa"/>
        <w:tblLook w:val="04A0" w:firstRow="1" w:lastRow="0" w:firstColumn="1" w:lastColumn="0" w:noHBand="0" w:noVBand="1"/>
      </w:tblPr>
      <w:tblGrid>
        <w:gridCol w:w="9629"/>
      </w:tblGrid>
      <w:tr w:rsidR="00B14A44" w:rsidRPr="00506B58" w14:paraId="2152A046" w14:textId="77777777" w:rsidTr="0089158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29" w:type="dxa"/>
          </w:tcPr>
          <w:p w14:paraId="3414E99B" w14:textId="77777777" w:rsidR="00B14A44" w:rsidRPr="004450AA" w:rsidRDefault="00B14A44" w:rsidP="00B14A44">
            <w:pPr>
              <w:ind w:left="630" w:hanging="630"/>
              <w:rPr>
                <w:b/>
                <w:lang w:val="de-DE"/>
              </w:rPr>
            </w:pPr>
            <w:r w:rsidRPr="004450AA">
              <w:rPr>
                <w:b/>
                <w:lang w:val="de-DE"/>
              </w:rPr>
              <w:t xml:space="preserve">Vorgehen bei Beschädigung oder Zerstörung der Urkunde </w:t>
            </w:r>
          </w:p>
        </w:tc>
      </w:tr>
      <w:tr w:rsidR="00B14A44" w:rsidRPr="00506B58" w14:paraId="7081A602" w14:textId="77777777" w:rsidTr="00891580">
        <w:trPr>
          <w:trHeight w:val="46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79DB6369" w14:textId="5C869E44" w:rsidR="00B14A44" w:rsidRPr="00233E68" w:rsidRDefault="00D547C0" w:rsidP="00D547C0">
            <w:pPr>
              <w:keepNext/>
              <w:ind w:left="0"/>
              <w:rPr>
                <w:iCs/>
                <w:color w:val="7F7F7F" w:themeColor="text1" w:themeTint="80"/>
                <w:lang w:val="de-DE"/>
              </w:rPr>
            </w:pPr>
            <w:r w:rsidRPr="00233E68">
              <w:rPr>
                <w:iCs/>
                <w:color w:val="auto"/>
                <w:lang w:val="de-DE"/>
              </w:rPr>
              <w:t xml:space="preserve">Falls die Urkunde beim Scanvorgang beschädigt oder zerstört wird, </w:t>
            </w:r>
            <w:r w:rsidR="00425319" w:rsidRPr="00233E68">
              <w:rPr>
                <w:iCs/>
                <w:color w:val="auto"/>
                <w:lang w:val="de-DE"/>
              </w:rPr>
              <w:t>hält</w:t>
            </w:r>
            <w:r w:rsidRPr="00233E68">
              <w:rPr>
                <w:iCs/>
                <w:color w:val="auto"/>
                <w:lang w:val="de-DE"/>
              </w:rPr>
              <w:t xml:space="preserve"> die zuständige Mitarbeiterin / der zuständige Mitarbeiter unverzüglich </w:t>
            </w:r>
            <w:r w:rsidR="00425319" w:rsidRPr="00233E68">
              <w:rPr>
                <w:iCs/>
                <w:color w:val="auto"/>
                <w:lang w:val="de-DE"/>
              </w:rPr>
              <w:t xml:space="preserve">Rücksprache mit </w:t>
            </w:r>
            <w:r w:rsidR="00BA41C7">
              <w:rPr>
                <w:iCs/>
                <w:color w:val="auto"/>
                <w:lang w:val="de-DE"/>
              </w:rPr>
              <w:t>einem der</w:t>
            </w:r>
            <w:r w:rsidRPr="00233E68">
              <w:rPr>
                <w:iCs/>
                <w:color w:val="auto"/>
                <w:lang w:val="de-DE"/>
              </w:rPr>
              <w:t xml:space="preserve"> Notar</w:t>
            </w:r>
            <w:r w:rsidR="00BA41C7">
              <w:rPr>
                <w:iCs/>
                <w:color w:val="auto"/>
                <w:lang w:val="de-DE"/>
              </w:rPr>
              <w:t>e</w:t>
            </w:r>
            <w:r w:rsidR="00425319" w:rsidRPr="00233E68">
              <w:rPr>
                <w:iCs/>
                <w:color w:val="auto"/>
                <w:lang w:val="de-DE"/>
              </w:rPr>
              <w:t xml:space="preserve"> zur Klärung des weiteren Vorgehens</w:t>
            </w:r>
            <w:r w:rsidRPr="00233E68">
              <w:rPr>
                <w:iCs/>
                <w:color w:val="auto"/>
                <w:lang w:val="de-DE"/>
              </w:rPr>
              <w:t>.</w:t>
            </w:r>
          </w:p>
        </w:tc>
      </w:tr>
    </w:tbl>
    <w:p w14:paraId="68DDCA78" w14:textId="77777777" w:rsidR="00157145" w:rsidRPr="004450AA" w:rsidRDefault="00157145" w:rsidP="00B54574">
      <w:pPr>
        <w:pStyle w:val="berschrift3"/>
        <w:ind w:firstLine="0"/>
      </w:pPr>
      <w:bookmarkStart w:id="19" w:name="_Toc84590088"/>
      <w:bookmarkStart w:id="20" w:name="_Toc522692524"/>
    </w:p>
    <w:p w14:paraId="5BA8E278" w14:textId="49A56342" w:rsidR="008C6B1E" w:rsidRPr="004450AA" w:rsidRDefault="001C7991" w:rsidP="00B54574">
      <w:pPr>
        <w:pStyle w:val="berschrift3"/>
        <w:ind w:firstLine="0"/>
      </w:pPr>
      <w:r w:rsidRPr="004450AA">
        <w:t>2.5.3</w:t>
      </w:r>
      <w:r w:rsidRPr="004450AA">
        <w:tab/>
        <w:t>Nachverarbeitung</w:t>
      </w:r>
      <w:bookmarkEnd w:id="19"/>
    </w:p>
    <w:p w14:paraId="79050768" w14:textId="21594B6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Nach dem Scanvorgang </w:t>
      </w:r>
      <w:r w:rsidR="00A17895">
        <w:rPr>
          <w:rFonts w:ascii="Segoe UI" w:eastAsiaTheme="minorEastAsia" w:hAnsi="Segoe UI" w:cs="Segoe UI"/>
          <w:color w:val="231F20"/>
          <w:spacing w:val="-2"/>
          <w:sz w:val="20"/>
          <w:szCs w:val="20"/>
        </w:rPr>
        <w:t>führen</w:t>
      </w:r>
      <w:r w:rsidR="00A1789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die </w:t>
      </w:r>
      <w:r w:rsidR="00A17895">
        <w:rPr>
          <w:rFonts w:ascii="Segoe UI" w:eastAsiaTheme="minorEastAsia" w:hAnsi="Segoe UI" w:cs="Segoe UI"/>
          <w:color w:val="231F20"/>
          <w:spacing w:val="-2"/>
          <w:sz w:val="20"/>
          <w:szCs w:val="20"/>
        </w:rPr>
        <w:t xml:space="preserve">in Anlage 1 genannten </w:t>
      </w:r>
      <w:r w:rsidRPr="004450AA">
        <w:rPr>
          <w:rFonts w:ascii="Segoe UI" w:eastAsiaTheme="minorEastAsia" w:hAnsi="Segoe UI" w:cs="Segoe UI"/>
          <w:color w:val="231F20"/>
          <w:spacing w:val="-2"/>
          <w:sz w:val="20"/>
          <w:szCs w:val="20"/>
        </w:rPr>
        <w:t>zuständige</w:t>
      </w:r>
      <w:r w:rsidR="00A17895">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A17895">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eine Qualitätskontrolle des Scanprodukts durch. Dafür wird die Urkunde zunächst vollständig und in unveränderter Ordnung in einer gegen unbefugten Zugriff geschützten Weise abgelegt.</w:t>
      </w:r>
    </w:p>
    <w:tbl>
      <w:tblPr>
        <w:tblStyle w:val="Tabelle1-BNotK"/>
        <w:tblW w:w="9355" w:type="dxa"/>
        <w:tblInd w:w="274" w:type="dxa"/>
        <w:tblLook w:val="04A0" w:firstRow="1" w:lastRow="0" w:firstColumn="1" w:lastColumn="0" w:noHBand="0" w:noVBand="1"/>
      </w:tblPr>
      <w:tblGrid>
        <w:gridCol w:w="2915"/>
        <w:gridCol w:w="6440"/>
      </w:tblGrid>
      <w:tr w:rsidR="008C6B1E" w:rsidRPr="004450AA" w14:paraId="264EDB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0FA1D9C" w14:textId="77777777" w:rsidR="008C6B1E" w:rsidRPr="004450AA" w:rsidRDefault="001C7991">
            <w:pPr>
              <w:ind w:left="709" w:hanging="709"/>
              <w:rPr>
                <w:b/>
                <w:lang w:val="de-DE"/>
              </w:rPr>
            </w:pPr>
            <w:r w:rsidRPr="004450AA">
              <w:rPr>
                <w:b/>
                <w:lang w:val="de-DE"/>
              </w:rPr>
              <w:lastRenderedPageBreak/>
              <w:t>Ablage der gescannten Urkunde</w:t>
            </w:r>
          </w:p>
        </w:tc>
      </w:tr>
      <w:tr w:rsidR="008C6B1E" w:rsidRPr="00506B58" w14:paraId="301FBF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754" w:type="dxa"/>
          </w:tcPr>
          <w:p w14:paraId="3A3BA165" w14:textId="77777777" w:rsidR="008C6B1E" w:rsidRPr="004450AA" w:rsidRDefault="001C7991">
            <w:pPr>
              <w:ind w:left="709" w:hanging="709"/>
              <w:rPr>
                <w:lang w:val="de-DE"/>
              </w:rPr>
            </w:pPr>
            <w:r w:rsidRPr="004450AA">
              <w:rPr>
                <w:lang w:val="de-DE"/>
              </w:rPr>
              <w:t>Raum, Dokumentenablage</w:t>
            </w:r>
          </w:p>
        </w:tc>
        <w:tc>
          <w:tcPr>
            <w:tcW w:w="6601" w:type="dxa"/>
          </w:tcPr>
          <w:p w14:paraId="79A1653B" w14:textId="4F016139" w:rsidR="008C6B1E" w:rsidRPr="00233E68" w:rsidRDefault="00D547C0" w:rsidP="00144E9E">
            <w:pPr>
              <w:ind w:left="0"/>
              <w:cnfStyle w:val="000000000000" w:firstRow="0" w:lastRow="0" w:firstColumn="0" w:lastColumn="0" w:oddVBand="0" w:evenVBand="0" w:oddHBand="0" w:evenHBand="0" w:firstRowFirstColumn="0" w:firstRowLastColumn="0" w:lastRowFirstColumn="0" w:lastRowLastColumn="0"/>
              <w:rPr>
                <w:iCs/>
                <w:color w:val="auto"/>
                <w:lang w:val="de-DE"/>
              </w:rPr>
            </w:pPr>
            <w:r w:rsidRPr="00233E68">
              <w:rPr>
                <w:iCs/>
                <w:color w:val="auto"/>
                <w:lang w:val="de-DE"/>
              </w:rPr>
              <w:t xml:space="preserve">Die vollständig gescannte Urkunde wird im </w:t>
            </w:r>
            <w:r w:rsidR="00233E68">
              <w:rPr>
                <w:iCs/>
                <w:color w:val="auto"/>
                <w:lang w:val="de-DE"/>
              </w:rPr>
              <w:t>Scanbereich</w:t>
            </w:r>
            <w:r w:rsidR="00233E68" w:rsidRPr="00233E68">
              <w:rPr>
                <w:iCs/>
                <w:color w:val="auto"/>
                <w:lang w:val="de-DE"/>
              </w:rPr>
              <w:t xml:space="preserve"> </w:t>
            </w:r>
            <w:r w:rsidRPr="00233E68">
              <w:rPr>
                <w:iCs/>
                <w:color w:val="auto"/>
                <w:lang w:val="de-DE"/>
              </w:rPr>
              <w:t xml:space="preserve">in der Ablage </w:t>
            </w:r>
            <w:r w:rsidR="00674887" w:rsidRPr="00233E68">
              <w:rPr>
                <w:iCs/>
                <w:color w:val="auto"/>
                <w:lang w:val="de-DE"/>
              </w:rPr>
              <w:t xml:space="preserve">“gescannte Urkunden“ </w:t>
            </w:r>
            <w:r w:rsidRPr="00233E68">
              <w:rPr>
                <w:iCs/>
                <w:color w:val="auto"/>
                <w:lang w:val="de-DE"/>
              </w:rPr>
              <w:t>abgelegt.</w:t>
            </w:r>
          </w:p>
          <w:p w14:paraId="3FB57A40" w14:textId="2DB06CD0" w:rsidR="008C6B1E" w:rsidRPr="004450AA" w:rsidRDefault="008C6B1E"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4D0DA0B8" w14:textId="2008215B" w:rsidR="008C6B1E" w:rsidRPr="004450AA" w:rsidRDefault="008C6B1E">
      <w:pPr>
        <w:rPr>
          <w:lang w:val="de-DE"/>
        </w:rPr>
      </w:pPr>
    </w:p>
    <w:tbl>
      <w:tblPr>
        <w:tblStyle w:val="Tabelle1-BNotK"/>
        <w:tblW w:w="9355" w:type="dxa"/>
        <w:tblInd w:w="269" w:type="dxa"/>
        <w:tblLook w:val="04A0" w:firstRow="1" w:lastRow="0" w:firstColumn="1" w:lastColumn="0" w:noHBand="0" w:noVBand="1"/>
      </w:tblPr>
      <w:tblGrid>
        <w:gridCol w:w="9355"/>
      </w:tblGrid>
      <w:tr w:rsidR="008C6B1E" w:rsidRPr="00506B58" w14:paraId="660D3A20"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EDB81BF" w14:textId="77777777" w:rsidR="008C6B1E" w:rsidRPr="004450AA" w:rsidRDefault="001C7991">
            <w:pPr>
              <w:ind w:left="603" w:hanging="567"/>
              <w:rPr>
                <w:b/>
                <w:lang w:val="de-DE"/>
              </w:rPr>
            </w:pPr>
            <w:r w:rsidRPr="004450AA">
              <w:rPr>
                <w:b/>
                <w:lang w:val="de-DE"/>
              </w:rPr>
              <w:t xml:space="preserve">Ausschluss eines unautorisierten manuellen Zugriffs auf das Scanprodukt </w:t>
            </w:r>
          </w:p>
        </w:tc>
      </w:tr>
      <w:tr w:rsidR="008C6B1E" w:rsidRPr="00506B58" w14:paraId="34D1BE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6D064F4" w14:textId="02FBB09C" w:rsidR="00157145" w:rsidRPr="00233E68" w:rsidRDefault="00615B55">
            <w:pPr>
              <w:ind w:left="36"/>
              <w:rPr>
                <w:iCs/>
                <w:lang w:val="de-DE"/>
              </w:rPr>
            </w:pPr>
            <w:r w:rsidRPr="00233E68">
              <w:rPr>
                <w:iCs/>
                <w:color w:val="7F7F7F" w:themeColor="text1" w:themeTint="80"/>
                <w:lang w:val="de-DE"/>
              </w:rPr>
              <w:t xml:space="preserve">Der Zugang zum Arbeitsplatz ist für unbefugte Personen nicht unbeaufsichtigt möglich. Eine Authentisierung am Arbeitsplatz durch Log-in am Computer </w:t>
            </w:r>
            <w:r w:rsidR="00157145" w:rsidRPr="00233E68">
              <w:rPr>
                <w:iCs/>
                <w:color w:val="7F7F7F" w:themeColor="text1" w:themeTint="80"/>
                <w:lang w:val="de-DE"/>
              </w:rPr>
              <w:t>ist erforderlich.</w:t>
            </w:r>
            <w:r w:rsidRPr="00233E68">
              <w:rPr>
                <w:iCs/>
                <w:color w:val="7F7F7F" w:themeColor="text1" w:themeTint="80"/>
                <w:lang w:val="de-DE"/>
              </w:rPr>
              <w:t xml:space="preserve"> </w:t>
            </w:r>
            <w:r w:rsidR="009B1226" w:rsidRPr="00233E68">
              <w:rPr>
                <w:iCs/>
                <w:color w:val="7F7F7F" w:themeColor="text1" w:themeTint="80"/>
                <w:lang w:val="de-DE"/>
              </w:rPr>
              <w:t>Zugriff auf die verwendete Dateiablage haben nur Mitarbeitende, die am Scanprozess beteiligt sind</w:t>
            </w:r>
            <w:r w:rsidR="00674887" w:rsidRPr="00233E68">
              <w:rPr>
                <w:iCs/>
                <w:color w:val="7F7F7F" w:themeColor="text1" w:themeTint="80"/>
                <w:lang w:val="de-DE"/>
              </w:rPr>
              <w:t xml:space="preserve"> und die Notare</w:t>
            </w:r>
            <w:r w:rsidR="009B1226" w:rsidRPr="00233E68">
              <w:rPr>
                <w:iCs/>
                <w:color w:val="7F7F7F" w:themeColor="text1" w:themeTint="80"/>
                <w:lang w:val="de-DE"/>
              </w:rPr>
              <w:t>.</w:t>
            </w:r>
            <w:r w:rsidR="009B1226" w:rsidRPr="00233E68" w:rsidDel="00615B55">
              <w:rPr>
                <w:iCs/>
                <w:lang w:val="de-DE"/>
              </w:rPr>
              <w:t xml:space="preserve"> </w:t>
            </w:r>
          </w:p>
          <w:p w14:paraId="4631007A" w14:textId="5AFEE67E" w:rsidR="007B18CF" w:rsidRPr="00233E68" w:rsidRDefault="00615B55">
            <w:pPr>
              <w:ind w:left="36"/>
              <w:rPr>
                <w:iCs/>
                <w:lang w:val="de-DE"/>
              </w:rPr>
            </w:pPr>
            <w:r w:rsidRPr="00233E68">
              <w:rPr>
                <w:iCs/>
                <w:color w:val="7F7F7F" w:themeColor="text1" w:themeTint="80"/>
                <w:lang w:val="de-DE"/>
              </w:rPr>
              <w:t>Das Scanprodukt wird auf einer versch</w:t>
            </w:r>
            <w:r w:rsidR="00157145" w:rsidRPr="00233E68">
              <w:rPr>
                <w:iCs/>
                <w:color w:val="7F7F7F" w:themeColor="text1" w:themeTint="80"/>
                <w:lang w:val="de-DE"/>
              </w:rPr>
              <w:t xml:space="preserve">lüsselten Festplatte abgelegt. </w:t>
            </w:r>
            <w:r w:rsidRPr="00233E68">
              <w:rPr>
                <w:iCs/>
                <w:color w:val="7F7F7F" w:themeColor="text1" w:themeTint="80"/>
                <w:lang w:val="de-DE"/>
              </w:rPr>
              <w:t>Dadurch besteht ein zusätzlicher Schutz gegen Angreifer, die physischen Zugriff</w:t>
            </w:r>
            <w:r w:rsidR="00157145" w:rsidRPr="00233E68">
              <w:rPr>
                <w:iCs/>
                <w:color w:val="7F7F7F" w:themeColor="text1" w:themeTint="80"/>
                <w:lang w:val="de-DE"/>
              </w:rPr>
              <w:t xml:space="preserve"> auf den Datenträger erlangen.</w:t>
            </w:r>
          </w:p>
          <w:p w14:paraId="3D16F56A" w14:textId="7059C055" w:rsidR="008C6B1E" w:rsidRPr="004450AA" w:rsidRDefault="008C6B1E" w:rsidP="00615B55">
            <w:pPr>
              <w:ind w:left="36"/>
              <w:rPr>
                <w:color w:val="auto"/>
                <w:lang w:val="de-DE"/>
              </w:rPr>
            </w:pPr>
          </w:p>
        </w:tc>
      </w:tr>
    </w:tbl>
    <w:p w14:paraId="6D8D8EAC" w14:textId="77777777" w:rsidR="008C6B1E" w:rsidRPr="004450AA" w:rsidRDefault="008C6B1E">
      <w:pPr>
        <w:pStyle w:val="Liste1"/>
        <w:numPr>
          <w:ilvl w:val="0"/>
          <w:numId w:val="0"/>
        </w:numPr>
        <w:tabs>
          <w:tab w:val="left" w:pos="851"/>
        </w:tabs>
        <w:ind w:left="7938"/>
        <w:rPr>
          <w:lang w:val="de-DE"/>
        </w:rPr>
      </w:pPr>
    </w:p>
    <w:p w14:paraId="6AA75EC8" w14:textId="77777777" w:rsidR="008C6B1E" w:rsidRPr="00B54574" w:rsidRDefault="001C7991" w:rsidP="00A54A1C">
      <w:pPr>
        <w:pStyle w:val="Liste1"/>
        <w:tabs>
          <w:tab w:val="left" w:pos="709"/>
        </w:tabs>
        <w:ind w:left="4537" w:hanging="4253"/>
        <w:rPr>
          <w:lang w:val="de-DE"/>
        </w:rPr>
      </w:pPr>
      <w:r w:rsidRPr="00B54574">
        <w:rPr>
          <w:lang w:val="de-DE"/>
        </w:rPr>
        <w:t>Qualitätssicherung / Überprüfung des Scanprodukts</w:t>
      </w:r>
    </w:p>
    <w:p w14:paraId="38842F9F" w14:textId="4223B2E4" w:rsidR="00B41EFF" w:rsidRDefault="00B41EFF">
      <w:pPr>
        <w:widowControl/>
        <w:autoSpaceDE/>
        <w:autoSpaceDN/>
        <w:adjustRightInd/>
        <w:spacing w:before="100" w:beforeAutospacing="1" w:after="100" w:afterAutospacing="1" w:line="240" w:lineRule="auto"/>
        <w:ind w:left="709" w:right="0"/>
        <w:rPr>
          <w:lang w:val="de-DE"/>
        </w:rPr>
      </w:pPr>
      <w:r w:rsidRPr="000357DA">
        <w:rPr>
          <w:lang w:val="de-DE"/>
        </w:rPr>
        <w:t>Die ursprünglichen Scanprodukte dürfen nicht vor Abschluss der Qualitätskontrolle gelöscht werden.</w:t>
      </w:r>
    </w:p>
    <w:p w14:paraId="31EC1A10" w14:textId="4AEB1B54" w:rsidR="008C6B1E" w:rsidRPr="004450AA" w:rsidRDefault="001C7991">
      <w:pPr>
        <w:widowControl/>
        <w:autoSpaceDE/>
        <w:autoSpaceDN/>
        <w:adjustRightInd/>
        <w:spacing w:before="100" w:beforeAutospacing="1" w:after="100" w:afterAutospacing="1" w:line="240" w:lineRule="auto"/>
        <w:ind w:left="709" w:right="0"/>
        <w:rPr>
          <w:lang w:val="de-DE"/>
        </w:rPr>
      </w:pPr>
      <w:r w:rsidRPr="004450AA">
        <w:rPr>
          <w:lang w:val="de-DE"/>
        </w:rPr>
        <w:t xml:space="preserve">Die zuständige Mitarbeiterin / Der zuständige Mitarbeiter stellt im Rahmen einer </w:t>
      </w:r>
      <w:r w:rsidRPr="004450AA">
        <w:rPr>
          <w:b/>
          <w:lang w:val="de-DE"/>
        </w:rPr>
        <w:t>vollständigen Sichtkontrolle</w:t>
      </w:r>
      <w:r w:rsidRPr="004450AA">
        <w:rPr>
          <w:lang w:val="de-DE"/>
        </w:rPr>
        <w:t xml:space="preserve"> sicher, dass jede Seite der Urkunde gescannt wurde. Fehlende oder nicht vollständig übertragene Seiten werden noch einmal gescannt. Bei Seiten, die versehentlich mehrfach gescannt wurden, werden die überzähligen Kopien gelöscht.</w:t>
      </w:r>
    </w:p>
    <w:p w14:paraId="58BC89EE" w14:textId="6F97C47A" w:rsidR="00647A88" w:rsidRPr="004450AA" w:rsidRDefault="001C7991" w:rsidP="00144E9E">
      <w:pPr>
        <w:widowControl/>
        <w:autoSpaceDE/>
        <w:autoSpaceDN/>
        <w:adjustRightInd/>
        <w:spacing w:before="100" w:beforeAutospacing="1" w:after="100" w:afterAutospacing="1" w:line="240" w:lineRule="auto"/>
        <w:ind w:left="709" w:right="0"/>
        <w:rPr>
          <w:lang w:val="de-DE"/>
        </w:rPr>
      </w:pPr>
      <w:r w:rsidRPr="004450AA">
        <w:rPr>
          <w:lang w:val="de-DE"/>
        </w:rPr>
        <w:t>Weiterhin wird die bildliche und inhaltlich korrekte Übertragung des Inhalts der papiernen Urkunde zum elektronischen Dokument überprüft, um einem Informationsverlust oder -veränderungen vorzubeugen. Hier ist insbesondere darauf zu achten, dass etwaige handschriftliche Ergänzungen der Notarin / des Notars</w:t>
      </w:r>
      <w:r w:rsidR="005572B8">
        <w:rPr>
          <w:lang w:val="de-DE"/>
        </w:rPr>
        <w:t xml:space="preserve">, die aufgestempelte Urkundenverzeichnisnummer und </w:t>
      </w:r>
      <w:r w:rsidR="00257B15">
        <w:rPr>
          <w:lang w:val="de-DE"/>
        </w:rPr>
        <w:t>ggf. aufgedruckte</w:t>
      </w:r>
      <w:r w:rsidR="005572B8">
        <w:rPr>
          <w:lang w:val="de-DE"/>
        </w:rPr>
        <w:t xml:space="preserve"> Siegel</w:t>
      </w:r>
      <w:r w:rsidRPr="004450AA">
        <w:rPr>
          <w:lang w:val="de-DE"/>
        </w:rPr>
        <w:t xml:space="preserve"> vollständig und lesbar übertragen worden sind.</w:t>
      </w:r>
    </w:p>
    <w:tbl>
      <w:tblPr>
        <w:tblStyle w:val="Tabelle1-BNotK"/>
        <w:tblW w:w="9355" w:type="dxa"/>
        <w:tblInd w:w="269" w:type="dxa"/>
        <w:tblLook w:val="04A0" w:firstRow="1" w:lastRow="0" w:firstColumn="1" w:lastColumn="0" w:noHBand="0" w:noVBand="1"/>
      </w:tblPr>
      <w:tblGrid>
        <w:gridCol w:w="9355"/>
      </w:tblGrid>
      <w:tr w:rsidR="008C6B1E" w:rsidRPr="004450AA" w14:paraId="3425A8EC"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B8ABA9C" w14:textId="77777777" w:rsidR="008C6B1E" w:rsidRPr="004450AA" w:rsidRDefault="001C7991">
            <w:pPr>
              <w:ind w:left="0"/>
              <w:rPr>
                <w:b/>
                <w:lang w:val="de-DE"/>
              </w:rPr>
            </w:pPr>
            <w:r w:rsidRPr="004450AA">
              <w:rPr>
                <w:b/>
                <w:lang w:val="de-DE"/>
              </w:rPr>
              <w:t xml:space="preserve">Überprüfung des Scanprodukts </w:t>
            </w:r>
          </w:p>
        </w:tc>
      </w:tr>
      <w:tr w:rsidR="008C6B1E" w:rsidRPr="00506B58" w14:paraId="35E95E60"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7955CAA" w14:textId="62A0D3F0" w:rsidR="008C6B1E" w:rsidRPr="00BA41C7" w:rsidRDefault="00615B55">
            <w:pPr>
              <w:ind w:left="36"/>
              <w:rPr>
                <w:iCs/>
                <w:color w:val="auto"/>
                <w:lang w:val="de-DE"/>
              </w:rPr>
            </w:pPr>
            <w:r w:rsidRPr="00233E68">
              <w:rPr>
                <w:iCs/>
                <w:color w:val="auto"/>
                <w:lang w:val="de-DE"/>
              </w:rPr>
              <w:t>Zur Überprüfung der Vollständigkeit wird zunächst die Gesamtzahl der gescannten Seiten mit der Seitenanzahl des Papieroriginals verglichen. Die Reihenfolge des gescannten Dokuments wird anhand der aufgedruckten Seitenzahlen de</w:t>
            </w:r>
            <w:r w:rsidR="009B1226" w:rsidRPr="00233E68">
              <w:rPr>
                <w:iCs/>
                <w:color w:val="auto"/>
                <w:lang w:val="de-DE"/>
              </w:rPr>
              <w:t>r</w:t>
            </w:r>
            <w:r w:rsidRPr="00233E68">
              <w:rPr>
                <w:iCs/>
                <w:color w:val="auto"/>
                <w:lang w:val="de-DE"/>
              </w:rPr>
              <w:t xml:space="preserve"> Originalurkunde oder anderer geeigneter Merkmale (inhaltlicher Zusammenhang) überprüft. Die bildliche und inhaltliche Übereinstimmung wird durch einen seitenweisen Abgleich mit dem Papieroriginal überprüft</w:t>
            </w:r>
            <w:r w:rsidRPr="00BA41C7">
              <w:rPr>
                <w:iCs/>
                <w:color w:val="auto"/>
                <w:lang w:val="de-DE"/>
              </w:rPr>
              <w:t xml:space="preserve">. </w:t>
            </w:r>
          </w:p>
          <w:p w14:paraId="7810C1D7" w14:textId="141D9982" w:rsidR="008C6B1E" w:rsidRPr="004450AA" w:rsidRDefault="008C6B1E" w:rsidP="00615B55">
            <w:pPr>
              <w:keepLines/>
              <w:ind w:left="36"/>
              <w:rPr>
                <w:lang w:val="de-DE"/>
              </w:rPr>
            </w:pPr>
          </w:p>
        </w:tc>
      </w:tr>
    </w:tbl>
    <w:p w14:paraId="3BFF0C2E" w14:textId="2CBC8844" w:rsidR="00E94E14" w:rsidRPr="0075329A" w:rsidRDefault="00E94E14" w:rsidP="007B18CF">
      <w:pPr>
        <w:pStyle w:val="Liste1"/>
        <w:numPr>
          <w:ilvl w:val="0"/>
          <w:numId w:val="0"/>
        </w:numPr>
        <w:tabs>
          <w:tab w:val="left" w:pos="709"/>
        </w:tabs>
        <w:ind w:left="284"/>
        <w:rPr>
          <w:color w:val="auto"/>
          <w:lang w:val="de-DE"/>
        </w:rPr>
      </w:pPr>
    </w:p>
    <w:p w14:paraId="57C4558B" w14:textId="79AF76FA" w:rsidR="00E94E14" w:rsidRPr="0075329A" w:rsidRDefault="00E94E14">
      <w:pPr>
        <w:widowControl/>
        <w:autoSpaceDE/>
        <w:autoSpaceDN/>
        <w:adjustRightInd/>
        <w:spacing w:after="200" w:line="276" w:lineRule="auto"/>
        <w:ind w:left="0" w:right="0"/>
        <w:jc w:val="left"/>
        <w:rPr>
          <w:color w:val="auto"/>
          <w:lang w:val="de-DE"/>
        </w:rPr>
      </w:pPr>
    </w:p>
    <w:p w14:paraId="3E3CE7AC" w14:textId="7A62D129" w:rsidR="008C6B1E" w:rsidRPr="00CE0247" w:rsidRDefault="001C7991">
      <w:pPr>
        <w:pStyle w:val="Liste1"/>
        <w:tabs>
          <w:tab w:val="left" w:pos="709"/>
        </w:tabs>
        <w:ind w:left="284" w:firstLine="0"/>
        <w:rPr>
          <w:color w:val="auto"/>
          <w:lang w:val="de-DE"/>
        </w:rPr>
      </w:pPr>
      <w:r w:rsidRPr="00CE0247">
        <w:rPr>
          <w:color w:val="auto"/>
          <w:lang w:val="de-DE"/>
        </w:rPr>
        <w:t>Nachbearbeitung</w:t>
      </w:r>
    </w:p>
    <w:p w14:paraId="419086AE" w14:textId="77777777" w:rsidR="008C6B1E" w:rsidRPr="00CE0247" w:rsidRDefault="008C6B1E">
      <w:pPr>
        <w:pStyle w:val="Liste1"/>
        <w:numPr>
          <w:ilvl w:val="0"/>
          <w:numId w:val="0"/>
        </w:numPr>
        <w:tabs>
          <w:tab w:val="left" w:pos="851"/>
        </w:tabs>
        <w:ind w:left="567"/>
        <w:rPr>
          <w:color w:val="auto"/>
          <w:lang w:val="de-DE"/>
        </w:rPr>
      </w:pPr>
    </w:p>
    <w:p w14:paraId="608B88D7" w14:textId="2474BEA6" w:rsidR="008C6B1E" w:rsidRPr="004450AA" w:rsidRDefault="001C7991">
      <w:pPr>
        <w:tabs>
          <w:tab w:val="left" w:pos="9639"/>
        </w:tabs>
        <w:spacing w:line="240" w:lineRule="auto"/>
        <w:ind w:left="709" w:right="34"/>
        <w:rPr>
          <w:color w:val="auto"/>
          <w:lang w:val="de-DE"/>
        </w:rPr>
      </w:pPr>
      <w:r w:rsidRPr="004450AA">
        <w:rPr>
          <w:color w:val="auto"/>
          <w:lang w:val="de-DE"/>
        </w:rPr>
        <w:t xml:space="preserve">Die Nachbearbeitung des Scanprodukts, wie die Änderung von Kontrasten oder der Helligkeit, </w:t>
      </w:r>
      <w:r w:rsidRPr="004450AA">
        <w:rPr>
          <w:color w:val="auto"/>
          <w:lang w:val="de-DE"/>
        </w:rPr>
        <w:lastRenderedPageBreak/>
        <w:t>Farbreduktion, Beschneiden oder Rauschunterdrückung, ist in diesem Scanprozess grundsätzlich ausgeschlossen. Bei aufgetretenen Fehlern oder Ungenauigkeiten am Scanprodukt soll der gesamte Scanvorgang wiederholt bzw. die einzelnen Scanparam</w:t>
      </w:r>
      <w:r w:rsidR="00A77E4D" w:rsidRPr="004450AA">
        <w:rPr>
          <w:color w:val="auto"/>
          <w:lang w:val="de-DE"/>
        </w:rPr>
        <w:t>e</w:t>
      </w:r>
      <w:r w:rsidRPr="004450AA">
        <w:rPr>
          <w:color w:val="auto"/>
          <w:lang w:val="de-DE"/>
        </w:rPr>
        <w:t>ter entsprechend angepasst werden.</w:t>
      </w:r>
    </w:p>
    <w:p w14:paraId="1249EA50" w14:textId="77777777" w:rsidR="005572B8" w:rsidRDefault="001C7991">
      <w:pPr>
        <w:spacing w:line="240" w:lineRule="auto"/>
        <w:ind w:left="709" w:right="34"/>
        <w:rPr>
          <w:color w:val="auto"/>
          <w:lang w:val="de-DE"/>
        </w:rPr>
      </w:pPr>
      <w:r w:rsidRPr="004450AA">
        <w:rPr>
          <w:color w:val="auto"/>
          <w:lang w:val="de-DE"/>
        </w:rPr>
        <w:t xml:space="preserve">Die von der Bundesnotarkammer zur Verfügung gestellte Software </w:t>
      </w:r>
      <w:r w:rsidR="00D266F2" w:rsidRPr="004450AA">
        <w:rPr>
          <w:color w:val="auto"/>
          <w:lang w:val="de-DE"/>
        </w:rPr>
        <w:t>XNP mit dem Modul „</w:t>
      </w:r>
      <w:r w:rsidRPr="004450AA">
        <w:rPr>
          <w:color w:val="auto"/>
          <w:lang w:val="de-DE"/>
        </w:rPr>
        <w:t>Urkunde</w:t>
      </w:r>
      <w:r w:rsidR="00D266F2" w:rsidRPr="004450AA">
        <w:rPr>
          <w:color w:val="auto"/>
          <w:lang w:val="de-DE"/>
        </w:rPr>
        <w:t>nverzeichnis / Urkundensammlung“</w:t>
      </w:r>
      <w:r w:rsidRPr="004450AA">
        <w:rPr>
          <w:color w:val="auto"/>
          <w:lang w:val="de-DE"/>
        </w:rPr>
        <w:t xml:space="preserve"> ermöglicht als einzige Nachbearbeitungsfunktionen das Löschen und Hinzufügen (Zusammenführen) von Seiten.</w:t>
      </w:r>
    </w:p>
    <w:p w14:paraId="10504996" w14:textId="3EC9A93A" w:rsidR="008C6B1E" w:rsidRPr="004450AA" w:rsidRDefault="005572B8">
      <w:pPr>
        <w:spacing w:line="240" w:lineRule="auto"/>
        <w:ind w:left="709" w:right="34"/>
        <w:rPr>
          <w:color w:val="auto"/>
          <w:lang w:val="de-DE"/>
        </w:rPr>
      </w:pPr>
      <w:r>
        <w:rPr>
          <w:color w:val="auto"/>
          <w:lang w:val="de-DE"/>
        </w:rPr>
        <w:t>Es kann grundsätzlich auch auf eine andere Software zur Nachbereitung zurückgegriffen werden. Die vorstehenden Einschränkungen der Nachbereitung sind dabei einzuhalten.</w:t>
      </w:r>
      <w:r w:rsidR="00423D5E">
        <w:rPr>
          <w:color w:val="auto"/>
          <w:lang w:val="de-DE"/>
        </w:rPr>
        <w:t xml:space="preserve"> Das nachträgliche Drehen von Seiten, welches über XNP nicht möglich ist, sollte </w:t>
      </w:r>
      <w:r w:rsidR="0000229E">
        <w:rPr>
          <w:color w:val="auto"/>
          <w:lang w:val="de-DE"/>
        </w:rPr>
        <w:t xml:space="preserve">grundsätzlich </w:t>
      </w:r>
      <w:r w:rsidR="00423D5E">
        <w:rPr>
          <w:color w:val="auto"/>
          <w:lang w:val="de-DE"/>
        </w:rPr>
        <w:t xml:space="preserve">bereits durch die Vorbereitung des Scanprozesses vermieden werden. </w:t>
      </w:r>
      <w:r w:rsidR="0000229E">
        <w:rPr>
          <w:color w:val="auto"/>
          <w:lang w:val="de-DE"/>
        </w:rPr>
        <w:t>Ist dies doch erforderlich,</w:t>
      </w:r>
      <w:r w:rsidR="00423D5E">
        <w:rPr>
          <w:color w:val="auto"/>
          <w:lang w:val="de-DE"/>
        </w:rPr>
        <w:t xml:space="preserve"> kann es mit einer anderweitigen Scansoftware vorgenommen </w:t>
      </w:r>
      <w:r w:rsidR="0000229E">
        <w:rPr>
          <w:color w:val="auto"/>
          <w:lang w:val="de-DE"/>
        </w:rPr>
        <w:t xml:space="preserve">werden </w:t>
      </w:r>
      <w:r w:rsidR="00423D5E">
        <w:rPr>
          <w:color w:val="auto"/>
          <w:lang w:val="de-DE"/>
        </w:rPr>
        <w:t>und im Übereinstimmungsvermerk angegeben werden.</w:t>
      </w:r>
      <w:r w:rsidR="001C7991" w:rsidRPr="004450AA">
        <w:rPr>
          <w:color w:val="auto"/>
          <w:lang w:val="de-DE"/>
        </w:rPr>
        <w:br/>
      </w:r>
    </w:p>
    <w:p w14:paraId="7323B0B8" w14:textId="77777777" w:rsidR="008C6B1E" w:rsidRPr="004450AA" w:rsidRDefault="001C7991" w:rsidP="00B54574">
      <w:pPr>
        <w:pStyle w:val="berschrift3"/>
        <w:ind w:firstLine="0"/>
      </w:pPr>
      <w:bookmarkStart w:id="21" w:name="_Toc84590089"/>
      <w:r w:rsidRPr="004450AA">
        <w:t>2.5.4</w:t>
      </w:r>
      <w:r w:rsidRPr="004450AA">
        <w:tab/>
        <w:t>Integritätssicherung</w:t>
      </w:r>
      <w:bookmarkEnd w:id="21"/>
    </w:p>
    <w:bookmarkEnd w:id="20"/>
    <w:p w14:paraId="3B3F69A5" w14:textId="0289F918"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Im Anschluss an die Qualitätssicherung durch die zuständige Mitarbeiterin / den zuständigen Mitarbeiter überprüft die</w:t>
      </w:r>
      <w:r w:rsidR="00932B5B">
        <w:rPr>
          <w:rFonts w:ascii="Segoe UI" w:eastAsiaTheme="minorEastAsia" w:hAnsi="Segoe UI" w:cs="Segoe UI"/>
          <w:color w:val="231F20"/>
          <w:spacing w:val="-2"/>
          <w:sz w:val="20"/>
          <w:szCs w:val="20"/>
        </w:rPr>
        <w:t xml:space="preserve"> verantwortliche</w:t>
      </w:r>
      <w:r w:rsidRPr="004450AA">
        <w:rPr>
          <w:rFonts w:ascii="Segoe UI" w:eastAsiaTheme="minorEastAsia" w:hAnsi="Segoe UI" w:cs="Segoe UI"/>
          <w:color w:val="231F20"/>
          <w:spacing w:val="-2"/>
          <w:sz w:val="20"/>
          <w:szCs w:val="20"/>
        </w:rPr>
        <w:t xml:space="preserve"> Notarin / der </w:t>
      </w:r>
      <w:r w:rsidR="00932B5B">
        <w:rPr>
          <w:rFonts w:ascii="Segoe UI" w:eastAsiaTheme="minorEastAsia" w:hAnsi="Segoe UI" w:cs="Segoe UI"/>
          <w:color w:val="231F20"/>
          <w:spacing w:val="-2"/>
          <w:sz w:val="20"/>
          <w:szCs w:val="20"/>
        </w:rPr>
        <w:t xml:space="preserve">verantwortliche </w:t>
      </w:r>
      <w:r w:rsidRPr="004450AA">
        <w:rPr>
          <w:rFonts w:ascii="Segoe UI" w:eastAsiaTheme="minorEastAsia" w:hAnsi="Segoe UI" w:cs="Segoe UI"/>
          <w:color w:val="231F20"/>
          <w:spacing w:val="-2"/>
          <w:sz w:val="20"/>
          <w:szCs w:val="20"/>
        </w:rPr>
        <w:t xml:space="preserve">Notar die bildliche und inhaltliche Übereinstimmung des elektronischen Dokuments mit dem Originaldokument. Ist die Übereinstimmung gegeben, bestätigt die Notarin / der Notar dies in einem entsprechenden Vermerk (Übereinstimmungsvermerk). </w:t>
      </w:r>
    </w:p>
    <w:p w14:paraId="0AC4C0E0"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Übereinstimmungsvermerk soll nach RESISCAN die folgenden Informationen enthalten:</w:t>
      </w:r>
    </w:p>
    <w:p w14:paraId="3928145D" w14:textId="7A8E457F" w:rsidR="008C6B1E" w:rsidRPr="004450AA" w:rsidRDefault="001C7991">
      <w:pPr>
        <w:pStyle w:val="Liste1"/>
        <w:ind w:left="709" w:hanging="425"/>
        <w:rPr>
          <w:lang w:val="de-DE"/>
        </w:rPr>
      </w:pPr>
      <w:r w:rsidRPr="004450AA">
        <w:rPr>
          <w:lang w:val="de-DE"/>
        </w:rPr>
        <w:t>Erstellerin / Ersteller des Scanproduktes</w:t>
      </w:r>
      <w:r w:rsidR="000214FB" w:rsidRPr="004450AA">
        <w:rPr>
          <w:rStyle w:val="Funotenzeichen"/>
          <w:lang w:val="de-DE"/>
        </w:rPr>
        <w:footnoteReference w:id="3"/>
      </w:r>
      <w:r w:rsidRPr="004450AA">
        <w:rPr>
          <w:lang w:val="de-DE"/>
        </w:rPr>
        <w:t>,</w:t>
      </w:r>
    </w:p>
    <w:p w14:paraId="51A1F619" w14:textId="77777777" w:rsidR="008C6B1E" w:rsidRPr="004450AA" w:rsidRDefault="001C7991">
      <w:pPr>
        <w:pStyle w:val="Liste1"/>
        <w:ind w:left="709" w:hanging="425"/>
        <w:rPr>
          <w:lang w:val="de-DE"/>
        </w:rPr>
      </w:pPr>
      <w:r w:rsidRPr="004450AA">
        <w:rPr>
          <w:lang w:val="de-DE"/>
        </w:rPr>
        <w:t>technisches und organisatorisches Umfeld des Erfassungsvorganges in Form einer Referenz auf die geltende Verfahrensdokumentation,</w:t>
      </w:r>
    </w:p>
    <w:p w14:paraId="4D6AED68" w14:textId="77777777" w:rsidR="008C6B1E" w:rsidRPr="004450AA" w:rsidRDefault="001C7991">
      <w:pPr>
        <w:pStyle w:val="Liste1"/>
        <w:ind w:left="709" w:hanging="425"/>
        <w:rPr>
          <w:lang w:val="de-DE"/>
        </w:rPr>
      </w:pPr>
      <w:r w:rsidRPr="004450AA">
        <w:rPr>
          <w:lang w:val="de-DE"/>
        </w:rPr>
        <w:t>etwaige Auffälligkeiten, die während des Scanprozesses aufgetreten sind,</w:t>
      </w:r>
    </w:p>
    <w:p w14:paraId="1A227DD5" w14:textId="77777777" w:rsidR="008C6B1E" w:rsidRPr="004450AA" w:rsidRDefault="001C7991">
      <w:pPr>
        <w:pStyle w:val="Liste1"/>
        <w:ind w:left="709" w:hanging="425"/>
        <w:rPr>
          <w:lang w:val="de-DE"/>
        </w:rPr>
      </w:pPr>
      <w:r w:rsidRPr="004450AA">
        <w:rPr>
          <w:lang w:val="de-DE"/>
        </w:rPr>
        <w:t>Zeitpunkt der Erfassung,</w:t>
      </w:r>
    </w:p>
    <w:p w14:paraId="3842200F" w14:textId="77777777" w:rsidR="008C6B1E" w:rsidRPr="004450AA" w:rsidRDefault="001C7991">
      <w:pPr>
        <w:pStyle w:val="Liste1"/>
        <w:ind w:left="709" w:hanging="425"/>
        <w:rPr>
          <w:lang w:val="de-DE"/>
        </w:rPr>
      </w:pPr>
      <w:r w:rsidRPr="004450AA">
        <w:rPr>
          <w:lang w:val="de-DE"/>
        </w:rPr>
        <w:t>Ergebnis der Qualitätssicherung,</w:t>
      </w:r>
    </w:p>
    <w:p w14:paraId="5BD4A475" w14:textId="77777777" w:rsidR="008C6B1E" w:rsidRPr="004450AA" w:rsidRDefault="001C7991">
      <w:pPr>
        <w:pStyle w:val="Liste1"/>
        <w:tabs>
          <w:tab w:val="left" w:pos="284"/>
        </w:tabs>
        <w:ind w:left="709" w:hanging="425"/>
        <w:rPr>
          <w:lang w:val="de-DE"/>
        </w:rPr>
      </w:pPr>
      <w:r w:rsidRPr="004450AA">
        <w:rPr>
          <w:lang w:val="de-DE"/>
        </w:rPr>
        <w:t>die Tatsache, dass es sich um ein Scanprodukt handelt, das bildlich und inhaltlich mit der Papierurkunde übereinstimmt.</w:t>
      </w:r>
    </w:p>
    <w:p w14:paraId="5FE42AD3" w14:textId="47706493" w:rsidR="007B18CF" w:rsidRPr="004450AA" w:rsidRDefault="00114E98" w:rsidP="00E358C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Übereinstimmungsvermerk wird für das Scannen notarieller Urkunden im rechtlichen Rahmen </w:t>
      </w:r>
      <w:r w:rsidR="00E358CD" w:rsidRPr="004450AA">
        <w:rPr>
          <w:rFonts w:ascii="Segoe UI" w:eastAsiaTheme="minorEastAsia" w:hAnsi="Segoe UI" w:cs="Segoe UI"/>
          <w:color w:val="231F20"/>
          <w:spacing w:val="-2"/>
          <w:sz w:val="20"/>
          <w:szCs w:val="20"/>
        </w:rPr>
        <w:t>des § </w:t>
      </w:r>
      <w:r w:rsidRPr="004450AA">
        <w:rPr>
          <w:rFonts w:ascii="Segoe UI" w:eastAsiaTheme="minorEastAsia" w:hAnsi="Segoe UI" w:cs="Segoe UI"/>
          <w:color w:val="231F20"/>
          <w:spacing w:val="-2"/>
          <w:sz w:val="20"/>
          <w:szCs w:val="20"/>
        </w:rPr>
        <w:t xml:space="preserve">56 BeurkG wie folgt formuliert: </w:t>
      </w:r>
    </w:p>
    <w:p w14:paraId="3DCF2595" w14:textId="77777777" w:rsidR="00157145" w:rsidRPr="004450AA" w:rsidRDefault="00157145" w:rsidP="00E358CD">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450AA" w14:paraId="3B2279A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auto"/>
            </w:tcBorders>
          </w:tcPr>
          <w:p w14:paraId="6D3591AD" w14:textId="77777777" w:rsidR="008C6B1E" w:rsidRPr="004450AA" w:rsidRDefault="001C7991">
            <w:pPr>
              <w:ind w:left="0"/>
              <w:rPr>
                <w:b/>
                <w:lang w:val="de-DE"/>
              </w:rPr>
            </w:pPr>
            <w:r w:rsidRPr="00B54574">
              <w:rPr>
                <w:b/>
                <w:lang w:val="de-DE"/>
              </w:rPr>
              <w:t>Übereinstimmungsvermerk</w:t>
            </w: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6B1E" w:rsidRPr="00506B58" w14:paraId="5CA6BE43" w14:textId="77777777">
        <w:trPr>
          <w:trHeight w:val="460"/>
        </w:trPr>
        <w:tc>
          <w:tcPr>
            <w:tcW w:w="9214" w:type="dxa"/>
            <w:shd w:val="clear" w:color="auto" w:fill="auto"/>
          </w:tcPr>
          <w:p w14:paraId="6494DF96" w14:textId="77777777" w:rsidR="00422676" w:rsidRPr="004450AA" w:rsidRDefault="00422676" w:rsidP="00144E9E">
            <w:pPr>
              <w:ind w:left="0"/>
              <w:rPr>
                <w:color w:val="auto"/>
                <w:lang w:val="de-DE"/>
              </w:rPr>
            </w:pPr>
          </w:p>
          <w:p w14:paraId="699E492F" w14:textId="4D8EE1A9" w:rsidR="008C6B1E" w:rsidRPr="00233E68" w:rsidRDefault="001C7991">
            <w:pPr>
              <w:keepNext/>
              <w:ind w:left="0"/>
              <w:rPr>
                <w:iCs/>
                <w:color w:val="auto"/>
                <w:lang w:val="de-DE"/>
              </w:rPr>
            </w:pPr>
            <w:r w:rsidRPr="00233E68">
              <w:rPr>
                <w:iCs/>
                <w:color w:val="auto"/>
                <w:lang w:val="de-DE"/>
              </w:rPr>
              <w:t xml:space="preserve">Die bildliche und inhaltliche Übereinstimmung des vorliegenden elektronischen Dokuments mit der Urschrift [bzw. Abschrift oder Ausfertigung] in Papierform wird hiermit bestätigt. </w:t>
            </w:r>
          </w:p>
          <w:p w14:paraId="786A7826" w14:textId="77777777" w:rsidR="008C6B1E" w:rsidRPr="00233E68" w:rsidRDefault="001C7991">
            <w:pPr>
              <w:keepNext/>
              <w:ind w:left="0"/>
              <w:rPr>
                <w:iCs/>
                <w:color w:val="auto"/>
                <w:lang w:val="de-DE"/>
              </w:rPr>
            </w:pPr>
            <w:r w:rsidRPr="00233E68">
              <w:rPr>
                <w:iCs/>
                <w:color w:val="auto"/>
                <w:lang w:val="de-DE"/>
              </w:rPr>
              <w:t xml:space="preserve">Die Übertragung in die elektronische Form ist nach meiner am Tag der Bestätigung gültigen </w:t>
            </w:r>
            <w:r w:rsidRPr="00233E68">
              <w:rPr>
                <w:iCs/>
                <w:color w:val="auto"/>
                <w:lang w:val="de-DE"/>
              </w:rPr>
              <w:lastRenderedPageBreak/>
              <w:t>Verfahrensdokumentation erfolgt.</w:t>
            </w:r>
          </w:p>
          <w:p w14:paraId="616C0ED3" w14:textId="67CDBB03" w:rsidR="008C6B1E" w:rsidRPr="00233E68" w:rsidRDefault="00A77E4D">
            <w:pPr>
              <w:keepNext/>
              <w:ind w:left="0"/>
              <w:rPr>
                <w:iCs/>
                <w:color w:val="auto"/>
                <w:lang w:val="de-DE"/>
              </w:rPr>
            </w:pPr>
            <w:r w:rsidRPr="00233E68">
              <w:rPr>
                <w:iCs/>
                <w:color w:val="auto"/>
                <w:lang w:val="de-DE"/>
              </w:rPr>
              <w:t>[</w:t>
            </w:r>
            <w:r w:rsidR="001C7991" w:rsidRPr="00233E68">
              <w:rPr>
                <w:iCs/>
                <w:color w:val="auto"/>
                <w:lang w:val="de-DE"/>
              </w:rPr>
              <w:t>Ort</w:t>
            </w:r>
            <w:r w:rsidRPr="00233E68">
              <w:rPr>
                <w:iCs/>
                <w:color w:val="auto"/>
                <w:lang w:val="de-DE"/>
              </w:rPr>
              <w:t>]</w:t>
            </w:r>
            <w:r w:rsidR="001C7991" w:rsidRPr="00233E68">
              <w:rPr>
                <w:iCs/>
                <w:color w:val="auto"/>
                <w:lang w:val="de-DE"/>
              </w:rPr>
              <w:t xml:space="preserve">, </w:t>
            </w:r>
            <w:r w:rsidRPr="00233E68">
              <w:rPr>
                <w:iCs/>
                <w:color w:val="auto"/>
                <w:lang w:val="de-DE"/>
              </w:rPr>
              <w:t>[</w:t>
            </w:r>
            <w:r w:rsidR="001C7991" w:rsidRPr="00233E68">
              <w:rPr>
                <w:iCs/>
                <w:color w:val="auto"/>
                <w:lang w:val="de-DE"/>
              </w:rPr>
              <w:t>Datum</w:t>
            </w:r>
            <w:r w:rsidRPr="00233E68">
              <w:rPr>
                <w:iCs/>
                <w:color w:val="auto"/>
                <w:lang w:val="de-DE"/>
              </w:rPr>
              <w:t>]</w:t>
            </w:r>
          </w:p>
          <w:p w14:paraId="0981A3B3" w14:textId="0CB30F8A" w:rsidR="008C6B1E" w:rsidRPr="00233E68" w:rsidRDefault="009B1226">
            <w:pPr>
              <w:keepNext/>
              <w:ind w:left="0"/>
              <w:rPr>
                <w:iCs/>
                <w:color w:val="auto"/>
                <w:lang w:val="de-DE"/>
              </w:rPr>
            </w:pPr>
            <w:r w:rsidRPr="00233E68">
              <w:rPr>
                <w:iCs/>
                <w:color w:val="auto"/>
                <w:lang w:val="de-DE"/>
              </w:rPr>
              <w:t>[Name des Notars],</w:t>
            </w:r>
            <w:r w:rsidR="001C7991" w:rsidRPr="00233E68">
              <w:rPr>
                <w:iCs/>
                <w:color w:val="auto"/>
                <w:lang w:val="de-DE"/>
              </w:rPr>
              <w:t xml:space="preserve"> Notar in </w:t>
            </w:r>
            <w:r w:rsidR="00A77E4D" w:rsidRPr="00233E68">
              <w:rPr>
                <w:iCs/>
                <w:color w:val="auto"/>
                <w:lang w:val="de-DE"/>
              </w:rPr>
              <w:t>[</w:t>
            </w:r>
            <w:r w:rsidR="001C7991" w:rsidRPr="00233E68">
              <w:rPr>
                <w:iCs/>
                <w:color w:val="auto"/>
                <w:lang w:val="de-DE"/>
              </w:rPr>
              <w:t>Amtssitz</w:t>
            </w:r>
            <w:r w:rsidR="00A77E4D" w:rsidRPr="00233E68">
              <w:rPr>
                <w:iCs/>
                <w:color w:val="auto"/>
                <w:lang w:val="de-DE"/>
              </w:rPr>
              <w:t>]</w:t>
            </w:r>
          </w:p>
          <w:p w14:paraId="49607E27" w14:textId="138E8906" w:rsidR="00891580" w:rsidRPr="00674887" w:rsidRDefault="00891580">
            <w:pPr>
              <w:keepNext/>
              <w:ind w:left="0"/>
              <w:rPr>
                <w:iCs/>
                <w:lang w:val="de-DE"/>
              </w:rPr>
            </w:pPr>
          </w:p>
          <w:p w14:paraId="1D6155E9" w14:textId="598D361A" w:rsidR="00157145" w:rsidRPr="00233E68" w:rsidRDefault="001C7991">
            <w:pPr>
              <w:keepNext/>
              <w:ind w:left="0"/>
              <w:rPr>
                <w:iCs/>
                <w:lang w:val="de-DE"/>
              </w:rPr>
            </w:pPr>
            <w:r w:rsidRPr="00233E68">
              <w:rPr>
                <w:iCs/>
                <w:lang w:val="de-DE"/>
              </w:rPr>
              <w:t>Eventuelle Mängel des Ausgangsdokuments werden im Vermerk erwähnt, soweit sie nicht aus dem elektronischen Dokument eindeutig ersichtlich sind (§ 56 Abs. 1 Satz 3 BeurkG). Gleiches gilt für Mängel des Scanprodukts.</w:t>
            </w:r>
          </w:p>
          <w:p w14:paraId="2FA15E2D" w14:textId="41F75526" w:rsidR="008C6B1E" w:rsidRPr="004450AA" w:rsidRDefault="008C6B1E">
            <w:pPr>
              <w:keepNext/>
              <w:ind w:left="0"/>
              <w:rPr>
                <w:lang w:val="de-DE"/>
              </w:rPr>
            </w:pPr>
          </w:p>
        </w:tc>
      </w:tr>
    </w:tbl>
    <w:p w14:paraId="44793DCC" w14:textId="77777777" w:rsidR="007B18CF" w:rsidRPr="004450AA" w:rsidRDefault="007B18CF">
      <w:pPr>
        <w:pStyle w:val="Liste1"/>
        <w:numPr>
          <w:ilvl w:val="0"/>
          <w:numId w:val="0"/>
        </w:numPr>
        <w:ind w:left="284"/>
        <w:rPr>
          <w:lang w:val="de-DE"/>
        </w:rPr>
      </w:pPr>
    </w:p>
    <w:p w14:paraId="4A53F1D3" w14:textId="73DE885D" w:rsidR="00144E9E" w:rsidRPr="00A01AE6" w:rsidRDefault="001C7991" w:rsidP="00A01AE6">
      <w:pPr>
        <w:pStyle w:val="StandardWeb"/>
        <w:ind w:left="284"/>
        <w:jc w:val="both"/>
        <w:rPr>
          <w:rFonts w:ascii="Segoe UI" w:eastAsiaTheme="minorEastAsia" w:hAnsi="Segoe UI" w:cs="Segoe UI"/>
          <w:color w:val="231F20"/>
          <w:spacing w:val="-2"/>
          <w:sz w:val="20"/>
          <w:szCs w:val="20"/>
        </w:rPr>
      </w:pPr>
      <w:r w:rsidRPr="00A01AE6">
        <w:rPr>
          <w:rFonts w:ascii="Segoe UI" w:eastAsiaTheme="minorEastAsia" w:hAnsi="Segoe UI" w:cs="Segoe UI"/>
          <w:color w:val="231F20"/>
          <w:spacing w:val="-2"/>
          <w:sz w:val="20"/>
          <w:szCs w:val="20"/>
        </w:rPr>
        <w:t>Der Übereinstimmungsvermerk wird mit dem Scanprodukt zu einer PDF/A-Datei verbunden. Die Notarin / Der Notar bestätigt die bildliche und inhaltliche Übereinstimmung mit dem Originaldokument abschließend mit der qualifizierten elektronischen Signatur. Eine unautorisierte Durchführung der Signatur ist ausgeschlossen, da die Signaturkarte bzw. N-Karte persönlich verwahrt wird und die zugehörige PIN nur der Notarin / dem Notar bekannt ist (§ 33 Abs. 3 BNotO).</w:t>
      </w:r>
      <w:bookmarkStart w:id="22" w:name="_Toc84590090"/>
    </w:p>
    <w:p w14:paraId="3B225E95" w14:textId="77777777" w:rsidR="00891580" w:rsidRPr="004450AA" w:rsidRDefault="00891580" w:rsidP="00891580">
      <w:pPr>
        <w:rPr>
          <w:lang w:val="de-DE"/>
        </w:rPr>
      </w:pPr>
    </w:p>
    <w:p w14:paraId="6EE0C2BD" w14:textId="563BAC75" w:rsidR="008C6B1E" w:rsidRPr="004450AA" w:rsidRDefault="001C7991" w:rsidP="00B54574">
      <w:pPr>
        <w:pStyle w:val="berschrift3"/>
        <w:ind w:firstLine="0"/>
      </w:pPr>
      <w:r w:rsidRPr="004450AA">
        <w:t>2.5.5</w:t>
      </w:r>
      <w:r w:rsidRPr="004450AA">
        <w:tab/>
        <w:t>Typische Fehlerquellen und Empfehlungen</w:t>
      </w:r>
      <w:bookmarkEnd w:id="22"/>
    </w:p>
    <w:p w14:paraId="3F9BBB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Als typische Fehlerquellen bei der Dokumentenvorbereitung, dem Scannen und der Nachverarbeitung gelten folgende Fälle:</w:t>
      </w:r>
    </w:p>
    <w:p w14:paraId="546E6A4B" w14:textId="77777777" w:rsidR="008C6B1E" w:rsidRPr="004450AA" w:rsidRDefault="001C7991">
      <w:pPr>
        <w:pStyle w:val="Liste1"/>
        <w:ind w:left="709" w:hanging="425"/>
        <w:rPr>
          <w:lang w:val="de-DE"/>
        </w:rPr>
      </w:pPr>
      <w:r w:rsidRPr="004450AA">
        <w:rPr>
          <w:lang w:val="de-DE"/>
        </w:rPr>
        <w:t>Ursprünglich geklammerte Papierdokumente werden nicht hinreichend sorgfältig auf ihre Vollständigkeit geprüft.</w:t>
      </w:r>
    </w:p>
    <w:p w14:paraId="2AF0A4DA" w14:textId="77777777" w:rsidR="008C6B1E" w:rsidRPr="004450AA" w:rsidRDefault="001C7991">
      <w:pPr>
        <w:pStyle w:val="Liste1"/>
        <w:ind w:left="709" w:hanging="425"/>
        <w:rPr>
          <w:lang w:val="de-DE"/>
        </w:rPr>
      </w:pPr>
      <w:r w:rsidRPr="004450AA">
        <w:rPr>
          <w:lang w:val="de-DE"/>
        </w:rPr>
        <w:t>Zu scannende Originaldokumente werden mit der falschen Seite zum Scangerät in den Einzug gelegt.</w:t>
      </w:r>
    </w:p>
    <w:p w14:paraId="6CF0FE5C" w14:textId="77777777" w:rsidR="008C6B1E" w:rsidRPr="004450AA" w:rsidRDefault="008C6B1E">
      <w:pPr>
        <w:pStyle w:val="Liste1"/>
        <w:numPr>
          <w:ilvl w:val="0"/>
          <w:numId w:val="0"/>
        </w:numPr>
        <w:ind w:left="709" w:hanging="425"/>
        <w:rPr>
          <w:lang w:val="de-DE"/>
        </w:rPr>
      </w:pPr>
    </w:p>
    <w:tbl>
      <w:tblPr>
        <w:tblStyle w:val="Tabelle1-BNotK"/>
        <w:tblW w:w="9360" w:type="dxa"/>
        <w:tblInd w:w="269" w:type="dxa"/>
        <w:tblLook w:val="04A0" w:firstRow="1" w:lastRow="0" w:firstColumn="1" w:lastColumn="0" w:noHBand="0" w:noVBand="1"/>
      </w:tblPr>
      <w:tblGrid>
        <w:gridCol w:w="9360"/>
      </w:tblGrid>
      <w:tr w:rsidR="008C6B1E" w:rsidRPr="004450AA" w14:paraId="5F689903"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45AEDFB" w14:textId="77777777" w:rsidR="008C6B1E" w:rsidRPr="004450AA" w:rsidRDefault="001C7991">
            <w:pPr>
              <w:ind w:left="709" w:hanging="709"/>
              <w:rPr>
                <w:b/>
                <w:lang w:val="de-DE"/>
              </w:rPr>
            </w:pPr>
            <w:r w:rsidRPr="004450AA">
              <w:rPr>
                <w:b/>
                <w:lang w:val="de-DE"/>
              </w:rPr>
              <w:t>Vorsichtsmaßnahmen</w:t>
            </w:r>
          </w:p>
        </w:tc>
      </w:tr>
      <w:tr w:rsidR="008C6B1E" w:rsidRPr="004450AA" w14:paraId="4915921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4C09256" w14:textId="18504348" w:rsidR="008C6B1E" w:rsidRPr="00233E68" w:rsidRDefault="00615B55">
            <w:pPr>
              <w:keepLines/>
              <w:ind w:left="36"/>
              <w:rPr>
                <w:iCs/>
                <w:color w:val="auto"/>
                <w:u w:val="single"/>
                <w:lang w:val="de-DE"/>
              </w:rPr>
            </w:pPr>
            <w:r w:rsidRPr="00233E68">
              <w:rPr>
                <w:iCs/>
                <w:color w:val="auto"/>
                <w:lang w:val="de-DE"/>
              </w:rPr>
              <w:t xml:space="preserve">Ursprünglich geklammerte Papierdokumente sind besonders sorgfältig auf ihre Vollständigkeit und die korrekte Reihenfolge der Seiten zu überprüfen. Vor dem Scanvorgang ist darauf zu achten, wie die Urkunde korrekt in das Scangerät gelegt wird (siehe </w:t>
            </w:r>
            <w:r w:rsidR="00666163" w:rsidRPr="00233E68">
              <w:rPr>
                <w:iCs/>
                <w:color w:val="auto"/>
                <w:lang w:val="de-DE"/>
              </w:rPr>
              <w:t>Aufkleber am Scangerät).</w:t>
            </w:r>
            <w:r w:rsidRPr="00233E68">
              <w:rPr>
                <w:iCs/>
                <w:color w:val="auto"/>
                <w:lang w:val="de-DE"/>
              </w:rPr>
              <w:t xml:space="preserve"> Grundsätzlich wird ein Testlauf durchgeführt, wenn </w:t>
            </w:r>
            <w:r w:rsidR="009B1226" w:rsidRPr="00233E68">
              <w:rPr>
                <w:iCs/>
                <w:color w:val="auto"/>
                <w:lang w:val="de-DE"/>
              </w:rPr>
              <w:t>Unklarheiten bestehen</w:t>
            </w:r>
            <w:r w:rsidRPr="00233E68">
              <w:rPr>
                <w:iCs/>
                <w:color w:val="auto"/>
                <w:lang w:val="de-DE"/>
              </w:rPr>
              <w:t>.</w:t>
            </w:r>
          </w:p>
          <w:p w14:paraId="5ABABDF0" w14:textId="651A09F8" w:rsidR="008C6B1E" w:rsidRPr="004450AA" w:rsidRDefault="008C6B1E" w:rsidP="00615B55">
            <w:pPr>
              <w:keepLines/>
              <w:ind w:left="36"/>
              <w:rPr>
                <w:b/>
                <w:i/>
                <w:lang w:val="de-DE"/>
              </w:rPr>
            </w:pPr>
          </w:p>
        </w:tc>
      </w:tr>
    </w:tbl>
    <w:p w14:paraId="5B91E6B3" w14:textId="77777777" w:rsidR="008C6B1E" w:rsidRPr="004450AA" w:rsidRDefault="008C6B1E">
      <w:pPr>
        <w:pStyle w:val="Liste1"/>
        <w:numPr>
          <w:ilvl w:val="0"/>
          <w:numId w:val="0"/>
        </w:numPr>
        <w:rPr>
          <w:lang w:val="de-DE"/>
        </w:rPr>
      </w:pPr>
    </w:p>
    <w:p w14:paraId="074C4E47" w14:textId="77777777" w:rsidR="008C6B1E" w:rsidRPr="004450AA" w:rsidRDefault="001C7991" w:rsidP="00B54574">
      <w:pPr>
        <w:pStyle w:val="berschrift3"/>
        <w:ind w:firstLine="0"/>
      </w:pPr>
      <w:bookmarkStart w:id="23" w:name="_Toc84590091"/>
      <w:r w:rsidRPr="004450AA">
        <w:t>2.5.6</w:t>
      </w:r>
      <w:r w:rsidRPr="004450AA">
        <w:tab/>
        <w:t>Aufbewahrung und Übergabe an das Elektronische Urkundenarchiv (Langzeitspeicher)</w:t>
      </w:r>
      <w:bookmarkEnd w:id="23"/>
    </w:p>
    <w:p w14:paraId="2B03CCDD" w14:textId="4BABE347" w:rsidR="00E358CD" w:rsidRPr="004450AA" w:rsidRDefault="001C7991">
      <w:pPr>
        <w:spacing w:before="100" w:beforeAutospacing="1" w:after="100" w:afterAutospacing="1" w:line="240" w:lineRule="auto"/>
        <w:ind w:right="34"/>
        <w:rPr>
          <w:lang w:val="de-DE"/>
        </w:rPr>
      </w:pPr>
      <w:r w:rsidRPr="004450AA">
        <w:rPr>
          <w:lang w:val="de-DE"/>
        </w:rPr>
        <w:t>Die integritätsgeschützten elektronischen Dokumente müssen bis zur Übergabe an das Elektronische Urkundenarchiv sicher aufbewahrt werden.</w:t>
      </w:r>
      <w:r w:rsidR="007B18CF" w:rsidRPr="004450AA">
        <w:rPr>
          <w:lang w:val="de-DE"/>
        </w:rPr>
        <w:t xml:space="preserve"> </w:t>
      </w:r>
      <w:r w:rsidRPr="004450AA">
        <w:rPr>
          <w:lang w:val="de-DE"/>
        </w:rPr>
        <w:t>Ein unautorisierter manueller Zugriff auf die elektronischen Dokumente ist aus den folgenden Gründen ausgeschlossen:</w:t>
      </w:r>
    </w:p>
    <w:tbl>
      <w:tblPr>
        <w:tblStyle w:val="Tabelle1-BNotK"/>
        <w:tblW w:w="9355" w:type="dxa"/>
        <w:tblInd w:w="269" w:type="dxa"/>
        <w:tblLook w:val="04A0" w:firstRow="1" w:lastRow="0" w:firstColumn="1" w:lastColumn="0" w:noHBand="0" w:noVBand="1"/>
      </w:tblPr>
      <w:tblGrid>
        <w:gridCol w:w="9355"/>
      </w:tblGrid>
      <w:tr w:rsidR="008C6B1E" w:rsidRPr="00506B58" w14:paraId="10B99483"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BD6F674" w14:textId="77777777" w:rsidR="008C6B1E" w:rsidRPr="004450AA" w:rsidRDefault="001C7991">
            <w:pPr>
              <w:keepNext/>
              <w:ind w:left="709" w:hanging="673"/>
              <w:rPr>
                <w:b/>
                <w:lang w:val="de-DE"/>
              </w:rPr>
            </w:pPr>
            <w:r w:rsidRPr="004450AA">
              <w:rPr>
                <w:b/>
                <w:lang w:val="de-DE"/>
              </w:rPr>
              <w:lastRenderedPageBreak/>
              <w:t>Ausschluss eines unautorisierten manuellen Zugriffs auf die elektronischen Dokumente</w:t>
            </w:r>
          </w:p>
        </w:tc>
      </w:tr>
      <w:tr w:rsidR="008C6B1E" w:rsidRPr="00506B58" w14:paraId="55D197AE"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FF75D7B" w14:textId="77777777" w:rsidR="00157145" w:rsidRPr="00233E68" w:rsidRDefault="00666163">
            <w:pPr>
              <w:keepNext/>
              <w:ind w:left="0" w:firstLine="36"/>
              <w:rPr>
                <w:iCs/>
                <w:color w:val="7F7F7F" w:themeColor="text1" w:themeTint="80"/>
                <w:lang w:val="de-DE"/>
              </w:rPr>
            </w:pPr>
            <w:r w:rsidRPr="00233E68">
              <w:rPr>
                <w:iCs/>
                <w:color w:val="7F7F7F" w:themeColor="text1" w:themeTint="80"/>
                <w:lang w:val="de-DE"/>
              </w:rPr>
              <w:t xml:space="preserve">Der Zugang zum Arbeitsplatz ist für unbefugte Personen nicht ohne Begleitung von Mitarbeitenden möglich. Eine Authentisierung am Arbeitsplatz durch Log-in ist bei allen Computern erforderlich, von denen aus ein Zugriff auf die elektronischen Dokumente erfolgen kann. </w:t>
            </w:r>
          </w:p>
          <w:p w14:paraId="673776B3" w14:textId="6ED2EB83" w:rsidR="008C6B1E" w:rsidRPr="004450AA" w:rsidRDefault="008C6B1E" w:rsidP="00233E68">
            <w:pPr>
              <w:keepNext/>
              <w:ind w:left="0" w:firstLine="36"/>
              <w:rPr>
                <w:lang w:val="de-DE"/>
              </w:rPr>
            </w:pPr>
          </w:p>
        </w:tc>
      </w:tr>
    </w:tbl>
    <w:p w14:paraId="64B4C234" w14:textId="0ECF3B91" w:rsidR="008C6B1E" w:rsidRPr="004450AA" w:rsidRDefault="001C7991">
      <w:pPr>
        <w:pStyle w:val="StandardWeb"/>
        <w:ind w:left="284"/>
        <w:jc w:val="both"/>
        <w:rPr>
          <w:rFonts w:ascii="Segoe UI" w:eastAsiaTheme="minorEastAsia" w:hAnsi="Segoe UI" w:cs="Segoe UI"/>
          <w:spacing w:val="-2"/>
          <w:sz w:val="20"/>
          <w:szCs w:val="20"/>
        </w:rPr>
      </w:pPr>
      <w:r w:rsidRPr="004450AA">
        <w:rPr>
          <w:rFonts w:ascii="Segoe UI" w:eastAsiaTheme="minorEastAsia" w:hAnsi="Segoe UI" w:cs="Segoe UI"/>
          <w:color w:val="231F20"/>
          <w:spacing w:val="-2"/>
          <w:sz w:val="20"/>
          <w:szCs w:val="20"/>
        </w:rPr>
        <w:t xml:space="preserve">Nach der Integritätssicherung werden die elektronischen Dokumente unverzüglich in das Elektronische Urkundenarchiv eingestellt. Die Übergabe der Urkunde an das Elektronische Urkundenarchiv erfolgt über das abgesicherte Notarnetz der Bundesnotarkammer </w:t>
      </w:r>
      <w:r w:rsidRPr="004450AA">
        <w:rPr>
          <w:rFonts w:ascii="Segoe UI" w:hAnsi="Segoe UI" w:cs="Segoe UI"/>
          <w:sz w:val="20"/>
          <w:szCs w:val="20"/>
        </w:rPr>
        <w:t xml:space="preserve">mithilfe der Software </w:t>
      </w:r>
      <w:r w:rsidR="002D392F" w:rsidRPr="004450AA">
        <w:rPr>
          <w:rFonts w:ascii="Segoe UI" w:hAnsi="Segoe UI" w:cs="Segoe UI"/>
          <w:sz w:val="20"/>
          <w:szCs w:val="20"/>
        </w:rPr>
        <w:t>XNP mit dem Modul „</w:t>
      </w:r>
      <w:r w:rsidRPr="004450AA">
        <w:rPr>
          <w:rFonts w:ascii="Segoe UI" w:hAnsi="Segoe UI" w:cs="Segoe UI"/>
          <w:sz w:val="20"/>
          <w:szCs w:val="20"/>
        </w:rPr>
        <w:t>Urkunden</w:t>
      </w:r>
      <w:r w:rsidR="002D392F" w:rsidRPr="004450AA">
        <w:rPr>
          <w:rFonts w:ascii="Segoe UI" w:hAnsi="Segoe UI" w:cs="Segoe UI"/>
          <w:sz w:val="20"/>
          <w:szCs w:val="20"/>
        </w:rPr>
        <w:t>verzeichnis / Urkundensammlung“.</w:t>
      </w:r>
      <w:r w:rsidRPr="004450AA">
        <w:rPr>
          <w:rFonts w:ascii="Segoe UI" w:hAnsi="Segoe UI" w:cs="Segoe UI"/>
          <w:sz w:val="20"/>
          <w:szCs w:val="20"/>
        </w:rPr>
        <w:t xml:space="preserve"> </w:t>
      </w:r>
    </w:p>
    <w:p w14:paraId="058B367C" w14:textId="25CB258A" w:rsidR="008C6B1E" w:rsidRPr="004450AA" w:rsidRDefault="001C7991">
      <w:pPr>
        <w:pStyle w:val="StandardWeb"/>
        <w:ind w:left="284"/>
        <w:jc w:val="both"/>
        <w:rPr>
          <w:rFonts w:ascii="Segoe UI" w:hAnsi="Segoe UI" w:cs="Segoe UI"/>
          <w:sz w:val="20"/>
          <w:szCs w:val="20"/>
        </w:rPr>
      </w:pPr>
      <w:r w:rsidRPr="004450AA">
        <w:rPr>
          <w:rFonts w:ascii="Segoe UI" w:eastAsiaTheme="minorEastAsia" w:hAnsi="Segoe UI" w:cs="Segoe UI"/>
          <w:color w:val="231F20"/>
          <w:sz w:val="20"/>
          <w:szCs w:val="20"/>
        </w:rPr>
        <w:t xml:space="preserve">Der Scanprozess ist nach </w:t>
      </w:r>
      <w:r w:rsidRPr="004450AA">
        <w:rPr>
          <w:rFonts w:ascii="Segoe UI" w:hAnsi="Segoe UI" w:cs="Segoe UI"/>
          <w:sz w:val="20"/>
          <w:szCs w:val="20"/>
        </w:rPr>
        <w:t xml:space="preserve">der </w:t>
      </w:r>
      <w:r w:rsidRPr="004450AA">
        <w:rPr>
          <w:rFonts w:ascii="Segoe UI" w:eastAsiaTheme="minorEastAsia" w:hAnsi="Segoe UI" w:cs="Segoe UI"/>
          <w:color w:val="231F20"/>
          <w:sz w:val="20"/>
          <w:szCs w:val="20"/>
        </w:rPr>
        <w:t>erfolgreiche</w:t>
      </w:r>
      <w:r w:rsidRPr="004450AA">
        <w:rPr>
          <w:rFonts w:ascii="Segoe UI" w:hAnsi="Segoe UI" w:cs="Segoe UI"/>
          <w:sz w:val="20"/>
          <w:szCs w:val="20"/>
        </w:rPr>
        <w:t>n</w:t>
      </w:r>
      <w:r w:rsidRPr="004450AA">
        <w:rPr>
          <w:rFonts w:ascii="Segoe UI" w:eastAsiaTheme="minorEastAsia" w:hAnsi="Segoe UI" w:cs="Segoe UI"/>
          <w:color w:val="231F20"/>
          <w:sz w:val="20"/>
          <w:szCs w:val="20"/>
        </w:rPr>
        <w:t xml:space="preserve"> Über</w:t>
      </w:r>
      <w:r w:rsidRPr="004450AA">
        <w:rPr>
          <w:rFonts w:ascii="Segoe UI" w:hAnsi="Segoe UI" w:cs="Segoe UI"/>
          <w:sz w:val="20"/>
          <w:szCs w:val="20"/>
        </w:rPr>
        <w:t>gabe an das Elektronische Urkundenarchiv</w:t>
      </w:r>
      <w:r w:rsidRPr="004450AA">
        <w:rPr>
          <w:rFonts w:ascii="Segoe UI" w:eastAsiaTheme="minorEastAsia" w:hAnsi="Segoe UI" w:cs="Segoe UI"/>
          <w:color w:val="231F20"/>
          <w:sz w:val="20"/>
          <w:szCs w:val="20"/>
        </w:rPr>
        <w:t xml:space="preserve"> abgeschlossen. </w:t>
      </w:r>
    </w:p>
    <w:p w14:paraId="48B5F49C" w14:textId="77777777" w:rsidR="008C6B1E" w:rsidRPr="004450AA" w:rsidRDefault="008C6B1E">
      <w:pPr>
        <w:pStyle w:val="StandardWeb"/>
        <w:jc w:val="both"/>
        <w:rPr>
          <w:rFonts w:ascii="Segoe UI" w:eastAsiaTheme="minorEastAsia" w:hAnsi="Segoe UI" w:cs="Segoe UI"/>
          <w:color w:val="231F20"/>
          <w:sz w:val="20"/>
          <w:szCs w:val="20"/>
        </w:rPr>
      </w:pPr>
    </w:p>
    <w:p w14:paraId="0775DC0B" w14:textId="77777777" w:rsidR="008C6B1E" w:rsidRPr="004450AA" w:rsidRDefault="001C7991" w:rsidP="00B54574">
      <w:pPr>
        <w:pStyle w:val="berschrift3"/>
        <w:ind w:firstLine="0"/>
      </w:pPr>
      <w:bookmarkStart w:id="24" w:name="_Toc525573543"/>
      <w:bookmarkStart w:id="25" w:name="_Toc84590092"/>
      <w:r w:rsidRPr="004450AA">
        <w:t>2.5.7</w:t>
      </w:r>
      <w:r w:rsidRPr="004450AA">
        <w:tab/>
        <w:t>Verbleib des Originals</w:t>
      </w:r>
      <w:bookmarkEnd w:id="24"/>
      <w:bookmarkEnd w:id="25"/>
    </w:p>
    <w:p w14:paraId="3E245363" w14:textId="6662859A" w:rsidR="00B94272" w:rsidRDefault="001C7991" w:rsidP="00144E9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Papieroriginale der gescannten Urkunden müssen gemäß § 50 Abs. 1 Nr. 3 </w:t>
      </w:r>
      <w:proofErr w:type="spellStart"/>
      <w:r w:rsidRPr="004450AA">
        <w:rPr>
          <w:rFonts w:ascii="Segoe UI" w:eastAsiaTheme="minorEastAsia" w:hAnsi="Segoe UI" w:cs="Segoe UI"/>
          <w:color w:val="231F20"/>
          <w:spacing w:val="-2"/>
          <w:sz w:val="20"/>
          <w:szCs w:val="20"/>
        </w:rPr>
        <w:t>NotAktVV</w:t>
      </w:r>
      <w:proofErr w:type="spellEnd"/>
      <w:r w:rsidRPr="004450AA">
        <w:rPr>
          <w:rFonts w:ascii="Segoe UI" w:eastAsiaTheme="minorEastAsia" w:hAnsi="Segoe UI" w:cs="Segoe UI"/>
          <w:color w:val="231F20"/>
          <w:spacing w:val="-2"/>
          <w:sz w:val="20"/>
          <w:szCs w:val="20"/>
        </w:rPr>
        <w:t xml:space="preserve"> für einen Zeitraum von 30 Jahren in der Urkundensammlung aufbewahrt werden. Nach dem Ablauf der Aufbewahrungsfrist muss das Originaldokument gemäß § 35 Abs. 6 BNotO im Regelfall vernichtet werden.</w:t>
      </w:r>
      <w:r w:rsidRPr="004450AA">
        <w:rPr>
          <w:rFonts w:ascii="Segoe UI" w:eastAsiaTheme="minorEastAsia" w:hAnsi="Segoe UI" w:cs="Segoe UI"/>
          <w:color w:val="231F20"/>
          <w:spacing w:val="-2"/>
          <w:sz w:val="20"/>
          <w:szCs w:val="20"/>
        </w:rPr>
        <w:br/>
      </w:r>
    </w:p>
    <w:p w14:paraId="6CAC53FD" w14:textId="77777777" w:rsidR="00B94272" w:rsidRDefault="00B94272">
      <w:pPr>
        <w:widowControl/>
        <w:autoSpaceDE/>
        <w:autoSpaceDN/>
        <w:adjustRightInd/>
        <w:spacing w:after="200" w:line="276" w:lineRule="auto"/>
        <w:ind w:left="0" w:right="0"/>
        <w:jc w:val="left"/>
        <w:rPr>
          <w:lang w:val="de-DE"/>
        </w:rPr>
      </w:pPr>
      <w:r>
        <w:br w:type="page"/>
      </w:r>
    </w:p>
    <w:p w14:paraId="12505257" w14:textId="77777777" w:rsidR="008C6B1E" w:rsidRPr="004450AA" w:rsidRDefault="001C7991" w:rsidP="00614357">
      <w:pPr>
        <w:pStyle w:val="berschrift2"/>
      </w:pPr>
      <w:bookmarkStart w:id="26" w:name="_Das_Scansystem"/>
      <w:bookmarkStart w:id="27" w:name="_Toc525573544"/>
      <w:bookmarkStart w:id="28" w:name="_Toc84590093"/>
      <w:bookmarkEnd w:id="26"/>
      <w:r w:rsidRPr="004450AA">
        <w:lastRenderedPageBreak/>
        <w:t>2.6</w:t>
      </w:r>
      <w:r w:rsidRPr="004450AA">
        <w:tab/>
      </w:r>
      <w:r w:rsidRPr="004450AA">
        <w:tab/>
        <w:t>Das Scansystem</w:t>
      </w:r>
      <w:bookmarkEnd w:id="27"/>
      <w:bookmarkEnd w:id="28"/>
    </w:p>
    <w:p w14:paraId="62B75B57" w14:textId="17D47AE8" w:rsidR="00157145" w:rsidRPr="004450AA" w:rsidRDefault="002D392F">
      <w:pPr>
        <w:spacing w:before="100" w:beforeAutospacing="1" w:line="240" w:lineRule="auto"/>
        <w:ind w:right="34"/>
        <w:rPr>
          <w:i/>
          <w:lang w:val="de-DE"/>
        </w:rPr>
      </w:pPr>
      <w:r w:rsidRPr="004450AA">
        <w:rPr>
          <w:i/>
          <w:lang w:val="de-DE"/>
        </w:rPr>
        <w:t xml:space="preserve">[Für die Einrichtung des Scanverfahrens im Notarbüro sollen die Anforderungen des IT-Grundschutz-Kompendiums des Bundesamts für Sicherheit in der Informationstechnik (BSI) berücksichtigt werden. Zur Vorbereitung der Umsetzung dient der folgende Abschnitt für die Angabe der individuellen Hardware- und Softwarekonfiguration. Die Umsetzung der einzelnen Maßnahmen kann in Zusammenarbeit mit einem Systembetreuer oder </w:t>
      </w:r>
      <w:r w:rsidR="00B439B8" w:rsidRPr="004450AA">
        <w:rPr>
          <w:i/>
          <w:lang w:val="de-DE"/>
        </w:rPr>
        <w:t xml:space="preserve">einem </w:t>
      </w:r>
      <w:r w:rsidRPr="004450AA">
        <w:rPr>
          <w:i/>
          <w:lang w:val="de-DE"/>
        </w:rPr>
        <w:t>Systemhaus erfolgen.]</w:t>
      </w:r>
    </w:p>
    <w:p w14:paraId="35BDCF83" w14:textId="00474AF1" w:rsidR="00157145" w:rsidRPr="004450AA" w:rsidRDefault="00157145">
      <w:pPr>
        <w:widowControl/>
        <w:autoSpaceDE/>
        <w:autoSpaceDN/>
        <w:adjustRightInd/>
        <w:spacing w:after="200" w:line="276" w:lineRule="auto"/>
        <w:ind w:left="0" w:right="0"/>
        <w:jc w:val="left"/>
        <w:rPr>
          <w:i/>
          <w:lang w:val="de-DE"/>
        </w:rPr>
      </w:pPr>
    </w:p>
    <w:p w14:paraId="65A5C9D0" w14:textId="77777777" w:rsidR="008C6B1E" w:rsidRPr="004450AA" w:rsidRDefault="002D392F" w:rsidP="00B54574">
      <w:pPr>
        <w:pStyle w:val="berschrift3"/>
        <w:ind w:firstLine="0"/>
      </w:pPr>
      <w:bookmarkStart w:id="29" w:name="_Toc84590094"/>
      <w:r w:rsidRPr="004450AA">
        <w:t>2.6.1</w:t>
      </w:r>
      <w:r w:rsidR="001C7991" w:rsidRPr="004450AA">
        <w:tab/>
        <w:t>Scannen</w:t>
      </w:r>
      <w:bookmarkEnd w:id="29"/>
      <w:r w:rsidR="001C7991" w:rsidRPr="004450AA">
        <w:t xml:space="preserve"> </w:t>
      </w:r>
    </w:p>
    <w:p w14:paraId="191D0C14" w14:textId="10E61042" w:rsidR="00B20E7C"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Scanvorgang werden ausschließlich die folgenden hardwaretechnischen Geräte eingesetzt:</w:t>
      </w:r>
    </w:p>
    <w:tbl>
      <w:tblPr>
        <w:tblStyle w:val="Tabelle1-BNotK"/>
        <w:tblW w:w="0" w:type="auto"/>
        <w:tblInd w:w="274" w:type="dxa"/>
        <w:tblLook w:val="04A0" w:firstRow="1" w:lastRow="0" w:firstColumn="1" w:lastColumn="0" w:noHBand="0" w:noVBand="1"/>
      </w:tblPr>
      <w:tblGrid>
        <w:gridCol w:w="9214"/>
      </w:tblGrid>
      <w:tr w:rsidR="008C6B1E" w:rsidRPr="004450AA" w14:paraId="0189954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13962A1" w14:textId="77777777" w:rsidR="008C6B1E" w:rsidRPr="004450AA" w:rsidRDefault="001C7991">
            <w:pPr>
              <w:ind w:left="36"/>
              <w:rPr>
                <w:b/>
                <w:lang w:val="de-DE"/>
              </w:rPr>
            </w:pPr>
            <w:r w:rsidRPr="004450AA">
              <w:rPr>
                <w:b/>
                <w:lang w:val="de-DE"/>
              </w:rPr>
              <w:t>Scan-Hardware</w:t>
            </w:r>
          </w:p>
        </w:tc>
      </w:tr>
      <w:tr w:rsidR="008C6B1E" w:rsidRPr="00506B58" w14:paraId="35DADF6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6318A82" w14:textId="725C0333" w:rsidR="008C6B1E" w:rsidRPr="00233E68" w:rsidRDefault="00674887">
            <w:pPr>
              <w:ind w:left="36"/>
              <w:rPr>
                <w:iCs/>
                <w:lang w:val="de-DE"/>
              </w:rPr>
            </w:pPr>
            <w:r w:rsidRPr="00233E68">
              <w:rPr>
                <w:iCs/>
                <w:lang w:val="de-DE"/>
              </w:rPr>
              <w:t xml:space="preserve">Canon DR-G2090 Duplex-Dokumentenscanner mit Flachbetteinheit; mit der Scan-Software </w:t>
            </w:r>
            <w:r w:rsidR="00141D6E" w:rsidRPr="00141D6E">
              <w:rPr>
                <w:iCs/>
                <w:lang w:val="de-DE"/>
              </w:rPr>
              <w:t xml:space="preserve">„Capture on </w:t>
            </w:r>
            <w:proofErr w:type="spellStart"/>
            <w:r w:rsidR="00141D6E" w:rsidRPr="00141D6E">
              <w:rPr>
                <w:iCs/>
                <w:lang w:val="de-DE"/>
              </w:rPr>
              <w:t>touch</w:t>
            </w:r>
            <w:proofErr w:type="spellEnd"/>
            <w:r w:rsidR="00141D6E" w:rsidRPr="00141D6E">
              <w:rPr>
                <w:iCs/>
                <w:lang w:val="de-DE"/>
              </w:rPr>
              <w:t xml:space="preserve"> V4 Pro“ Version: 4.5.2221“</w:t>
            </w:r>
            <w:r w:rsidR="00141D6E">
              <w:rPr>
                <w:iCs/>
                <w:lang w:val="de-DE"/>
              </w:rPr>
              <w:t>.</w:t>
            </w:r>
            <w:r w:rsidR="00141D6E" w:rsidRPr="00141D6E">
              <w:rPr>
                <w:iCs/>
                <w:lang w:val="de-DE"/>
              </w:rPr>
              <w:t xml:space="preserve"> </w:t>
            </w:r>
            <w:r w:rsidR="00E321C2" w:rsidRPr="00233E68">
              <w:rPr>
                <w:iCs/>
                <w:lang w:val="de-DE"/>
              </w:rPr>
              <w:t>Server</w:t>
            </w:r>
            <w:r w:rsidR="00BA41C7" w:rsidRPr="00233E68">
              <w:rPr>
                <w:iCs/>
                <w:lang w:val="de-DE"/>
              </w:rPr>
              <w:t>: Windows Server 2019</w:t>
            </w:r>
          </w:p>
          <w:p w14:paraId="686E7885" w14:textId="33035C79" w:rsidR="00E321C2" w:rsidRDefault="00E321C2">
            <w:pPr>
              <w:ind w:left="36"/>
              <w:rPr>
                <w:iCs/>
                <w:lang w:val="de-DE"/>
              </w:rPr>
            </w:pPr>
            <w:r w:rsidRPr="00233E68">
              <w:rPr>
                <w:iCs/>
                <w:lang w:val="de-DE"/>
              </w:rPr>
              <w:t>Client</w:t>
            </w:r>
            <w:r w:rsidR="009B1226" w:rsidRPr="00233E68">
              <w:rPr>
                <w:iCs/>
                <w:lang w:val="de-DE"/>
              </w:rPr>
              <w:t>:</w:t>
            </w:r>
            <w:r w:rsidRPr="00233E68">
              <w:rPr>
                <w:iCs/>
                <w:lang w:val="de-DE"/>
              </w:rPr>
              <w:t xml:space="preserve"> </w:t>
            </w:r>
            <w:r w:rsidR="00BA41C7" w:rsidRPr="00233E68">
              <w:rPr>
                <w:iCs/>
                <w:lang w:val="de-DE"/>
              </w:rPr>
              <w:t>Windows 10 Pro</w:t>
            </w:r>
          </w:p>
          <w:p w14:paraId="22FF54D7" w14:textId="0DE4201B" w:rsidR="00233E68" w:rsidRPr="0003422B" w:rsidRDefault="00233E68">
            <w:pPr>
              <w:ind w:left="36"/>
              <w:rPr>
                <w:iCs/>
                <w:lang w:val="de-DE"/>
              </w:rPr>
            </w:pPr>
            <w:r w:rsidRPr="0003422B">
              <w:rPr>
                <w:iCs/>
                <w:lang w:val="de-DE"/>
              </w:rPr>
              <w:t>Für weitere Dokumente – alle sonstigen Dokumente, die auch zur Urschrift genommen werden mit Ausnahme dieser selbst, gelangt zum Einsatz: Canon DR-S150.</w:t>
            </w:r>
            <w:r w:rsidR="00EC76C7">
              <w:rPr>
                <w:iCs/>
                <w:lang w:val="de-DE"/>
              </w:rPr>
              <w:t xml:space="preserve"> Diese Scanner befinden sich auf alle 3 Büroetagen und dienen ausschließlich dem Scannen weitere Dokumente für den Upload in die Elektronische Urkundensammlung. Zum Einsatz gelangt dieselbe Scan-Software.</w:t>
            </w:r>
          </w:p>
          <w:p w14:paraId="059B6769" w14:textId="61D5DAF8" w:rsidR="008C6B1E" w:rsidRPr="004450AA" w:rsidRDefault="008C6B1E" w:rsidP="00BB2C1B">
            <w:pPr>
              <w:ind w:left="36"/>
              <w:rPr>
                <w:lang w:val="de-DE"/>
              </w:rPr>
            </w:pPr>
          </w:p>
        </w:tc>
      </w:tr>
    </w:tbl>
    <w:p w14:paraId="28B85F39"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softwaretechnisch unterstützten Prozessschritte werden ausschließlich durch die folgende Software oder Softwarebestandteile realisiert:</w:t>
      </w:r>
    </w:p>
    <w:tbl>
      <w:tblPr>
        <w:tblStyle w:val="Tabelle1-BNotK"/>
        <w:tblW w:w="0" w:type="auto"/>
        <w:tblInd w:w="274" w:type="dxa"/>
        <w:tblLook w:val="04A0" w:firstRow="1" w:lastRow="0" w:firstColumn="1" w:lastColumn="0" w:noHBand="0" w:noVBand="1"/>
      </w:tblPr>
      <w:tblGrid>
        <w:gridCol w:w="9214"/>
      </w:tblGrid>
      <w:tr w:rsidR="008C6B1E" w:rsidRPr="004450AA" w14:paraId="14B92DA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429DABC" w14:textId="77777777" w:rsidR="008C6B1E" w:rsidRPr="004450AA" w:rsidRDefault="001C7991">
            <w:pPr>
              <w:ind w:left="709" w:hanging="709"/>
              <w:rPr>
                <w:b/>
                <w:lang w:val="de-DE"/>
              </w:rPr>
            </w:pPr>
            <w:r w:rsidRPr="004450AA">
              <w:rPr>
                <w:b/>
                <w:lang w:val="de-DE"/>
              </w:rPr>
              <w:t>Scan-Software</w:t>
            </w:r>
          </w:p>
        </w:tc>
      </w:tr>
      <w:tr w:rsidR="008C6B1E" w:rsidRPr="00506B58" w14:paraId="04EC0A8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F18FA7F" w14:textId="6C9973EA" w:rsidR="008C6B1E" w:rsidRDefault="00E61611" w:rsidP="00666163">
            <w:pPr>
              <w:ind w:left="36"/>
              <w:rPr>
                <w:iCs/>
                <w:color w:val="7F7F7F" w:themeColor="text1" w:themeTint="80"/>
                <w:lang w:val="de-DE"/>
              </w:rPr>
            </w:pPr>
            <w:r w:rsidRPr="00233E68">
              <w:rPr>
                <w:iCs/>
                <w:color w:val="7F7F7F" w:themeColor="text1" w:themeTint="80"/>
                <w:lang w:val="de-DE"/>
              </w:rPr>
              <w:t>XNP (Basisanwendung der Bundesnotarkammer) mit dem Modul „Urkundenverzeichnis“ wird zur Qualitätssicherung, zur Nachbearbeitung (soweit zulässig) und zur Integritätssicherung durch Signatur genutzt.</w:t>
            </w:r>
          </w:p>
          <w:p w14:paraId="6AD950B8" w14:textId="4C67E3D2" w:rsidR="00674887" w:rsidRPr="00233E68" w:rsidRDefault="00674887" w:rsidP="00666163">
            <w:pPr>
              <w:ind w:left="36"/>
              <w:rPr>
                <w:iCs/>
                <w:lang w:val="de-DE"/>
              </w:rPr>
            </w:pPr>
            <w:r>
              <w:rPr>
                <w:iCs/>
                <w:color w:val="7F7F7F" w:themeColor="text1" w:themeTint="80"/>
                <w:lang w:val="de-DE"/>
              </w:rPr>
              <w:t xml:space="preserve">Zudem Canon, </w:t>
            </w:r>
            <w:proofErr w:type="spellStart"/>
            <w:r>
              <w:rPr>
                <w:iCs/>
                <w:color w:val="7F7F7F" w:themeColor="text1" w:themeTint="80"/>
                <w:lang w:val="de-DE"/>
              </w:rPr>
              <w:t>Capture</w:t>
            </w:r>
            <w:r w:rsidR="00EC76C7">
              <w:rPr>
                <w:iCs/>
                <w:color w:val="7F7F7F" w:themeColor="text1" w:themeTint="80"/>
                <w:lang w:val="de-DE"/>
              </w:rPr>
              <w:t>OnTouch</w:t>
            </w:r>
            <w:proofErr w:type="spellEnd"/>
            <w:r w:rsidR="00EC76C7">
              <w:rPr>
                <w:iCs/>
                <w:color w:val="7F7F7F" w:themeColor="text1" w:themeTint="80"/>
                <w:lang w:val="de-DE"/>
              </w:rPr>
              <w:t xml:space="preserve"> Pro</w:t>
            </w:r>
          </w:p>
          <w:p w14:paraId="4F0B709D" w14:textId="7FB24054" w:rsidR="008C6B1E" w:rsidRPr="004450AA" w:rsidRDefault="008C6B1E" w:rsidP="00666163">
            <w:pPr>
              <w:ind w:left="36"/>
              <w:rPr>
                <w:lang w:val="de-DE"/>
              </w:rPr>
            </w:pPr>
          </w:p>
        </w:tc>
      </w:tr>
    </w:tbl>
    <w:p w14:paraId="52F47AFE" w14:textId="77777777" w:rsidR="00A070DF" w:rsidRPr="00CE0247" w:rsidRDefault="00A070DF" w:rsidP="00144E9E">
      <w:pPr>
        <w:ind w:left="0"/>
        <w:rPr>
          <w:lang w:val="de-DE"/>
        </w:rPr>
      </w:pPr>
      <w:bookmarkStart w:id="30" w:name="_Toc525573546"/>
    </w:p>
    <w:p w14:paraId="5562040B" w14:textId="55C439C5" w:rsidR="008C6B1E" w:rsidRPr="004450AA" w:rsidRDefault="002D392F" w:rsidP="00B54574">
      <w:pPr>
        <w:pStyle w:val="berschrift3"/>
        <w:ind w:firstLine="0"/>
      </w:pPr>
      <w:bookmarkStart w:id="31" w:name="_Toc84590095"/>
      <w:r w:rsidRPr="004450AA">
        <w:t>2.6.2</w:t>
      </w:r>
      <w:r w:rsidR="001C7991" w:rsidRPr="004450AA">
        <w:tab/>
        <w:t>Integritätssicherung</w:t>
      </w:r>
      <w:bookmarkEnd w:id="30"/>
      <w:bookmarkEnd w:id="31"/>
    </w:p>
    <w:p w14:paraId="2C41EEBE"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gescannte notarielle Urkunde ist während des gesamten Scanvorgangs durch die folgenden Mechanismen integritätsgeschützt:</w:t>
      </w:r>
    </w:p>
    <w:tbl>
      <w:tblPr>
        <w:tblStyle w:val="Tabelle1-BNotK"/>
        <w:tblW w:w="0" w:type="auto"/>
        <w:tblInd w:w="274" w:type="dxa"/>
        <w:tblLook w:val="04A0" w:firstRow="1" w:lastRow="0" w:firstColumn="1" w:lastColumn="0" w:noHBand="0" w:noVBand="1"/>
      </w:tblPr>
      <w:tblGrid>
        <w:gridCol w:w="9214"/>
      </w:tblGrid>
      <w:tr w:rsidR="008C6B1E" w:rsidRPr="004450AA" w14:paraId="1697DD5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7870B334" w14:textId="77777777" w:rsidR="008C6B1E" w:rsidRPr="004450AA" w:rsidRDefault="001C7991">
            <w:pPr>
              <w:ind w:left="709" w:hanging="709"/>
              <w:rPr>
                <w:b/>
                <w:lang w:val="de-DE"/>
              </w:rPr>
            </w:pPr>
            <w:r w:rsidRPr="004450AA">
              <w:rPr>
                <w:b/>
                <w:lang w:val="de-DE"/>
              </w:rPr>
              <w:t>Mechanismen zum Integritätsschutz</w:t>
            </w:r>
          </w:p>
        </w:tc>
      </w:tr>
      <w:tr w:rsidR="008C6B1E" w:rsidRPr="004450AA" w14:paraId="56A7508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BAFAB22" w14:textId="745ACC73" w:rsidR="00E61611" w:rsidRPr="00233E68" w:rsidRDefault="001C7991" w:rsidP="007A7CED">
            <w:pPr>
              <w:ind w:left="0"/>
              <w:rPr>
                <w:iCs/>
                <w:color w:val="7F7F7F" w:themeColor="text1" w:themeTint="80"/>
                <w:lang w:val="de-DE"/>
              </w:rPr>
            </w:pPr>
            <w:r w:rsidRPr="00233E68">
              <w:rPr>
                <w:iCs/>
                <w:color w:val="7F7F7F" w:themeColor="text1" w:themeTint="80"/>
                <w:lang w:val="de-DE"/>
              </w:rPr>
              <w:t>Die Integrität der Zwischenprodukte wird organisatorisch durch Ablage auf einem Datenträger gewährleistet, auf den ausschließlich die am Scanprozess beteiligten Mitarbeitenden Zugriff erhalten.</w:t>
            </w:r>
            <w:r w:rsidR="009B1226" w:rsidRPr="00233E68">
              <w:rPr>
                <w:iCs/>
                <w:color w:val="7F7F7F" w:themeColor="text1" w:themeTint="80"/>
                <w:lang w:val="de-DE"/>
              </w:rPr>
              <w:t xml:space="preserve"> </w:t>
            </w:r>
            <w:r w:rsidR="009B1226" w:rsidRPr="00233E68">
              <w:rPr>
                <w:iCs/>
                <w:color w:val="7F7F7F" w:themeColor="text1" w:themeTint="80"/>
                <w:lang w:val="de-DE"/>
              </w:rPr>
              <w:lastRenderedPageBreak/>
              <w:t xml:space="preserve">Es werden verschlüsselte Netzwerkverbindungen genutzt. [ </w:t>
            </w:r>
          </w:p>
          <w:p w14:paraId="25F03F26" w14:textId="4613F511" w:rsidR="00E61611" w:rsidRPr="00233E68" w:rsidRDefault="00703966" w:rsidP="007A7CED">
            <w:pPr>
              <w:ind w:left="0"/>
              <w:rPr>
                <w:iCs/>
                <w:color w:val="7F7F7F" w:themeColor="text1" w:themeTint="80"/>
                <w:lang w:val="de-DE"/>
              </w:rPr>
            </w:pPr>
            <w:r w:rsidRPr="00233E68">
              <w:rPr>
                <w:iCs/>
                <w:color w:val="7F7F7F" w:themeColor="text1" w:themeTint="80"/>
                <w:lang w:val="de-DE"/>
              </w:rPr>
              <w:t>Der verwendet</w:t>
            </w:r>
            <w:r w:rsidR="00B439B8" w:rsidRPr="00233E68">
              <w:rPr>
                <w:iCs/>
                <w:color w:val="7F7F7F" w:themeColor="text1" w:themeTint="80"/>
                <w:lang w:val="de-DE"/>
              </w:rPr>
              <w:t>e Datenträger ist verschlüsselt. (Dadurch besteht ein zusätzlicher Schutz gegen Angreifer, die physischen Zugriff auf den Datenträger erlangen.)</w:t>
            </w:r>
          </w:p>
          <w:p w14:paraId="0A2391C6" w14:textId="489BD315" w:rsidR="009B1226" w:rsidRPr="0093394E" w:rsidRDefault="00141D6E" w:rsidP="009B1226">
            <w:pPr>
              <w:ind w:left="0"/>
              <w:rPr>
                <w:iCs/>
                <w:lang w:val="de-DE"/>
              </w:rPr>
            </w:pPr>
            <w:r w:rsidRPr="00233E68">
              <w:rPr>
                <w:iCs/>
                <w:color w:val="7F7F7F" w:themeColor="text1" w:themeTint="80"/>
                <w:lang w:val="de-DE"/>
              </w:rPr>
              <w:t>Es ist jedenfalls sicher</w:t>
            </w:r>
            <w:r w:rsidR="00E61611" w:rsidRPr="00233E68">
              <w:rPr>
                <w:iCs/>
                <w:color w:val="7F7F7F" w:themeColor="text1" w:themeTint="80"/>
                <w:lang w:val="de-DE"/>
              </w:rPr>
              <w:t>gestellt, dass nur berechtigte Mitarbeitende physisch auf den Scanner zugreifen können</w:t>
            </w:r>
            <w:r w:rsidR="00EC76C7">
              <w:rPr>
                <w:iCs/>
                <w:color w:val="7F7F7F" w:themeColor="text1" w:themeTint="80"/>
                <w:lang w:val="de-DE"/>
              </w:rPr>
              <w:t>.</w:t>
            </w:r>
            <w:r w:rsidR="009B1226" w:rsidRPr="00141D6E">
              <w:rPr>
                <w:iCs/>
                <w:lang w:val="de-DE"/>
              </w:rPr>
              <w:t xml:space="preserve"> </w:t>
            </w:r>
          </w:p>
          <w:p w14:paraId="1D12006E" w14:textId="3AA73610" w:rsidR="008C6B1E" w:rsidRPr="004450AA" w:rsidRDefault="008C6B1E" w:rsidP="007A7CED">
            <w:pPr>
              <w:ind w:left="0"/>
              <w:rPr>
                <w:lang w:val="de-DE"/>
              </w:rPr>
            </w:pPr>
          </w:p>
        </w:tc>
      </w:tr>
    </w:tbl>
    <w:p w14:paraId="6BCA3432" w14:textId="6DEA8048"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lastRenderedPageBreak/>
        <w:t xml:space="preserve">Zur Erzeugung der qualifizierten elektronischen Signatur wird die folgende Hardware eingesetzt: </w:t>
      </w:r>
    </w:p>
    <w:tbl>
      <w:tblPr>
        <w:tblStyle w:val="Tabelle1-BNotK"/>
        <w:tblW w:w="0" w:type="auto"/>
        <w:tblInd w:w="274" w:type="dxa"/>
        <w:tblLook w:val="04A0" w:firstRow="1" w:lastRow="0" w:firstColumn="1" w:lastColumn="0" w:noHBand="0" w:noVBand="1"/>
      </w:tblPr>
      <w:tblGrid>
        <w:gridCol w:w="9214"/>
      </w:tblGrid>
      <w:tr w:rsidR="008C6B1E" w:rsidRPr="00506B58" w14:paraId="2F93227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7414F7C" w14:textId="77777777" w:rsidR="008C6B1E" w:rsidRPr="004450AA" w:rsidRDefault="001C7991">
            <w:pPr>
              <w:ind w:left="709" w:hanging="709"/>
              <w:rPr>
                <w:b/>
                <w:lang w:val="de-DE"/>
              </w:rPr>
            </w:pPr>
            <w:r w:rsidRPr="004450AA">
              <w:rPr>
                <w:b/>
                <w:lang w:val="de-DE"/>
              </w:rPr>
              <w:t>Hardware zum Anbringen der elektronischen Signatur</w:t>
            </w:r>
          </w:p>
        </w:tc>
      </w:tr>
      <w:tr w:rsidR="008C6B1E" w:rsidRPr="00506B58" w14:paraId="05FCCA9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D3A6116" w14:textId="77777777" w:rsidR="007B56C5" w:rsidRPr="00233E68" w:rsidRDefault="0096250F" w:rsidP="00144E9E">
            <w:pPr>
              <w:ind w:left="0"/>
              <w:rPr>
                <w:iCs/>
                <w:color w:val="auto"/>
                <w:lang w:val="de-DE"/>
              </w:rPr>
            </w:pPr>
            <w:r w:rsidRPr="00233E68">
              <w:rPr>
                <w:iCs/>
                <w:color w:val="auto"/>
                <w:lang w:val="de-DE"/>
              </w:rPr>
              <w:t>N-Karte / Signaturkarte der Zertifizierungsstelle der Bundesnotarkammer</w:t>
            </w:r>
            <w:r w:rsidRPr="00233E68" w:rsidDel="0096250F">
              <w:rPr>
                <w:iCs/>
                <w:color w:val="auto"/>
                <w:lang w:val="de-DE"/>
              </w:rPr>
              <w:t xml:space="preserve"> </w:t>
            </w:r>
          </w:p>
          <w:p w14:paraId="0AE7D00C" w14:textId="03B05A91" w:rsidR="007A7CED" w:rsidRPr="00233E68" w:rsidRDefault="0096250F" w:rsidP="00144E9E">
            <w:pPr>
              <w:ind w:left="0"/>
              <w:rPr>
                <w:iCs/>
                <w:color w:val="auto"/>
                <w:u w:val="single"/>
                <w:lang w:val="de-DE"/>
              </w:rPr>
            </w:pPr>
            <w:r w:rsidRPr="00233E68">
              <w:rPr>
                <w:iCs/>
                <w:color w:val="auto"/>
                <w:lang w:val="de-DE"/>
              </w:rPr>
              <w:t>Kartenlesegerät der Sicherheitsklasse 3 [</w:t>
            </w:r>
            <w:r w:rsidR="00674887" w:rsidRPr="00233E68">
              <w:rPr>
                <w:iCs/>
                <w:color w:val="auto"/>
                <w:lang w:val="de-DE"/>
              </w:rPr>
              <w:t xml:space="preserve">Reiner SCT </w:t>
            </w:r>
            <w:proofErr w:type="spellStart"/>
            <w:r w:rsidR="00674887" w:rsidRPr="00233E68">
              <w:rPr>
                <w:iCs/>
                <w:color w:val="auto"/>
                <w:lang w:val="de-DE"/>
              </w:rPr>
              <w:t>CyberJack</w:t>
            </w:r>
            <w:proofErr w:type="spellEnd"/>
            <w:r w:rsidR="00674887" w:rsidRPr="00233E68">
              <w:rPr>
                <w:iCs/>
                <w:color w:val="auto"/>
                <w:lang w:val="de-DE"/>
              </w:rPr>
              <w:t xml:space="preserve"> RFID</w:t>
            </w:r>
            <w:r w:rsidR="0003422B">
              <w:rPr>
                <w:iCs/>
                <w:color w:val="auto"/>
                <w:lang w:val="de-DE"/>
              </w:rPr>
              <w:t>]</w:t>
            </w:r>
          </w:p>
          <w:p w14:paraId="4D746969" w14:textId="28D8DF2E" w:rsidR="008C6B1E" w:rsidRPr="004450AA" w:rsidRDefault="008C6B1E" w:rsidP="000F71DC">
            <w:pPr>
              <w:ind w:left="709" w:hanging="709"/>
              <w:rPr>
                <w:lang w:val="de-DE"/>
              </w:rPr>
            </w:pPr>
          </w:p>
        </w:tc>
      </w:tr>
    </w:tbl>
    <w:p w14:paraId="4DF40C52" w14:textId="0A6526F2"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Integritätssicherung der Scanprodukte kommt die folgende Software zum Einsatz:</w:t>
      </w:r>
    </w:p>
    <w:tbl>
      <w:tblPr>
        <w:tblStyle w:val="Tabelle1-BNotK"/>
        <w:tblW w:w="0" w:type="auto"/>
        <w:tblInd w:w="274" w:type="dxa"/>
        <w:tblLook w:val="04A0" w:firstRow="1" w:lastRow="0" w:firstColumn="1" w:lastColumn="0" w:noHBand="0" w:noVBand="1"/>
      </w:tblPr>
      <w:tblGrid>
        <w:gridCol w:w="9214"/>
      </w:tblGrid>
      <w:tr w:rsidR="008C6B1E" w:rsidRPr="004450AA" w14:paraId="01E6ECB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68971FE" w14:textId="77777777" w:rsidR="008C6B1E" w:rsidRPr="004450AA" w:rsidRDefault="001C7991">
            <w:pPr>
              <w:ind w:left="36"/>
              <w:rPr>
                <w:b/>
                <w:lang w:val="de-DE"/>
              </w:rPr>
            </w:pPr>
            <w:r w:rsidRPr="004450AA">
              <w:rPr>
                <w:b/>
                <w:lang w:val="de-DE"/>
              </w:rPr>
              <w:t>Software zur Integritätssicherung</w:t>
            </w:r>
          </w:p>
        </w:tc>
      </w:tr>
      <w:tr w:rsidR="008C6B1E" w:rsidRPr="00506B58" w14:paraId="7F48AF49"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8E4062" w14:textId="6487C2F9" w:rsidR="008C6B1E" w:rsidRPr="00BA41C7" w:rsidRDefault="0096250F" w:rsidP="00E358CD">
            <w:pPr>
              <w:ind w:left="36"/>
              <w:rPr>
                <w:iCs/>
                <w:lang w:val="de-DE"/>
              </w:rPr>
            </w:pPr>
            <w:r w:rsidRPr="00233E68">
              <w:rPr>
                <w:iCs/>
                <w:color w:val="auto"/>
                <w:lang w:val="de-DE"/>
              </w:rPr>
              <w:t>Zum Signieren wird XNP (Basisanwendung der Bundesnotarkammer) mit dem Modul „Urkundenverzeichnis“ genutzt.</w:t>
            </w:r>
          </w:p>
        </w:tc>
      </w:tr>
    </w:tbl>
    <w:p w14:paraId="227992DC" w14:textId="468207AE" w:rsidR="008C6B1E" w:rsidRPr="004450AA" w:rsidRDefault="008C6B1E">
      <w:pPr>
        <w:pStyle w:val="StandardWeb"/>
        <w:ind w:left="709" w:hanging="425"/>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506B58" w14:paraId="0515FBE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D03C7D5" w14:textId="77777777" w:rsidR="008C6B1E" w:rsidRPr="004450AA" w:rsidRDefault="001C7991">
            <w:pPr>
              <w:ind w:left="709" w:hanging="709"/>
              <w:rPr>
                <w:b/>
                <w:lang w:val="de-DE"/>
              </w:rPr>
            </w:pPr>
            <w:r w:rsidRPr="004450AA">
              <w:rPr>
                <w:b/>
                <w:lang w:val="de-DE"/>
              </w:rPr>
              <w:t>Weitere Informationen zur eingesetzten Hard- und Software</w:t>
            </w:r>
          </w:p>
        </w:tc>
      </w:tr>
      <w:tr w:rsidR="008C6B1E" w:rsidRPr="00506B58" w14:paraId="5A48B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61C70BC" w14:textId="076A2C31" w:rsidR="009B1226" w:rsidRPr="00233E68" w:rsidRDefault="0096250F" w:rsidP="00BB2C1B">
            <w:pPr>
              <w:ind w:left="0"/>
              <w:rPr>
                <w:iCs/>
                <w:color w:val="auto"/>
                <w:lang w:val="de-DE"/>
              </w:rPr>
            </w:pPr>
            <w:r w:rsidRPr="00233E68">
              <w:rPr>
                <w:iCs/>
                <w:color w:val="auto"/>
                <w:lang w:val="de-DE"/>
              </w:rPr>
              <w:t>Benutzerhandbücher f</w:t>
            </w:r>
            <w:r w:rsidR="00B439B8" w:rsidRPr="00233E68">
              <w:rPr>
                <w:iCs/>
                <w:color w:val="auto"/>
                <w:lang w:val="de-DE"/>
              </w:rPr>
              <w:t>ür Scanner und Kartenlesegerät</w:t>
            </w:r>
          </w:p>
          <w:p w14:paraId="1C645E8E" w14:textId="77777777" w:rsidR="007B56C5" w:rsidRPr="00233E68" w:rsidRDefault="0096250F">
            <w:pPr>
              <w:ind w:left="0"/>
              <w:rPr>
                <w:iCs/>
                <w:color w:val="auto"/>
                <w:lang w:val="de-DE"/>
              </w:rPr>
            </w:pPr>
            <w:r w:rsidRPr="00233E68">
              <w:rPr>
                <w:iCs/>
                <w:color w:val="auto"/>
                <w:lang w:val="de-DE"/>
              </w:rPr>
              <w:t>Onlinehilfe der Bundesnotarkammer zu den XNP-Modulen „Urkundenverzeichnis / Urkundensammlung“</w:t>
            </w:r>
          </w:p>
          <w:p w14:paraId="60814534" w14:textId="32E99CEF" w:rsidR="008C6B1E" w:rsidRPr="004450AA" w:rsidRDefault="008C6B1E">
            <w:pPr>
              <w:ind w:left="0"/>
              <w:rPr>
                <w:lang w:val="de-DE"/>
              </w:rPr>
            </w:pPr>
          </w:p>
        </w:tc>
      </w:tr>
    </w:tbl>
    <w:p w14:paraId="3228BBD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Schutz der Integrität der in den Scanprozess involvierten Systeme sind die in Abschnitt 3.7.1 näher erläuterten Maßnahmen vorgesehen.</w:t>
      </w:r>
    </w:p>
    <w:p w14:paraId="5FBAF46E" w14:textId="77777777" w:rsidR="008C6B1E" w:rsidRPr="004450AA" w:rsidRDefault="001C7991">
      <w:pPr>
        <w:pStyle w:val="StandardWeb"/>
        <w:ind w:left="709" w:hanging="425"/>
        <w:jc w:val="both"/>
        <w:rPr>
          <w:rFonts w:ascii="Segoe UI" w:eastAsiaTheme="minorEastAsia" w:hAnsi="Segoe UI" w:cs="Segoe UI"/>
          <w:b/>
          <w:color w:val="231F20"/>
          <w:spacing w:val="-2"/>
          <w:sz w:val="20"/>
          <w:szCs w:val="20"/>
        </w:rPr>
      </w:pPr>
      <w:r w:rsidRPr="004450AA">
        <w:br w:type="page"/>
      </w:r>
    </w:p>
    <w:p w14:paraId="22400B2F" w14:textId="77777777" w:rsidR="008C6B1E" w:rsidRPr="004450AA" w:rsidRDefault="001C7991">
      <w:pPr>
        <w:pStyle w:val="berschrift1"/>
        <w:ind w:left="709" w:hanging="425"/>
      </w:pPr>
      <w:bookmarkStart w:id="32" w:name="_Toc525573549"/>
      <w:bookmarkStart w:id="33" w:name="_Toc84590096"/>
      <w:r w:rsidRPr="004450AA">
        <w:lastRenderedPageBreak/>
        <w:t>Maßnahmen</w:t>
      </w:r>
      <w:bookmarkEnd w:id="32"/>
      <w:bookmarkEnd w:id="33"/>
    </w:p>
    <w:p w14:paraId="0DF9E125" w14:textId="77777777" w:rsidR="008C6B1E" w:rsidRPr="004450AA" w:rsidRDefault="001C7991" w:rsidP="00614357">
      <w:pPr>
        <w:pStyle w:val="berschrift2"/>
      </w:pPr>
      <w:bookmarkStart w:id="34" w:name="_Toc525573550"/>
      <w:bookmarkStart w:id="35" w:name="_Toc84590097"/>
      <w:r w:rsidRPr="004450AA">
        <w:t>3.1</w:t>
      </w:r>
      <w:r w:rsidRPr="004450AA">
        <w:tab/>
        <w:t>Organisatorische Maßnahmen</w:t>
      </w:r>
      <w:bookmarkEnd w:id="34"/>
      <w:bookmarkEnd w:id="35"/>
    </w:p>
    <w:p w14:paraId="463EFE77" w14:textId="77777777" w:rsidR="008C6B1E" w:rsidRPr="004450AA" w:rsidRDefault="001C7991" w:rsidP="00B54574">
      <w:pPr>
        <w:pStyle w:val="berschrift3"/>
        <w:ind w:firstLine="0"/>
      </w:pPr>
      <w:bookmarkStart w:id="36" w:name="_Toc525573551"/>
      <w:bookmarkStart w:id="37" w:name="_Toc84590098"/>
      <w:r w:rsidRPr="004450AA">
        <w:t>3.1.1</w:t>
      </w:r>
      <w:r w:rsidRPr="004450AA">
        <w:tab/>
        <w:t>Zuständigkeiten und Regelungen</w:t>
      </w:r>
      <w:bookmarkEnd w:id="36"/>
      <w:bookmarkEnd w:id="37"/>
    </w:p>
    <w:p w14:paraId="79B4F3A5" w14:textId="6DD7B79C" w:rsidR="008C6B1E" w:rsidRPr="004450AA" w:rsidRDefault="007A7CE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 der Anlage 1</w:t>
      </w:r>
      <w:r w:rsidR="001C7991" w:rsidRPr="004450AA">
        <w:rPr>
          <w:rFonts w:ascii="Segoe UI" w:eastAsiaTheme="minorEastAsia" w:hAnsi="Segoe UI" w:cs="Segoe UI"/>
          <w:color w:val="231F20"/>
          <w:spacing w:val="-2"/>
          <w:sz w:val="20"/>
          <w:szCs w:val="20"/>
        </w:rPr>
        <w:t xml:space="preserve"> aufgeführten Mitarbeiterinnen und Mitarbeiter sind von der Notarin / dem Notar zur Durchführung der einzelnen Prozessschritte im Scanverfahren bestimmt worden.</w:t>
      </w:r>
      <w:r w:rsidR="0008457B" w:rsidRPr="004450AA">
        <w:rPr>
          <w:rStyle w:val="Funotenzeichen"/>
          <w:rFonts w:ascii="Segoe UI" w:eastAsiaTheme="minorEastAsia" w:hAnsi="Segoe UI" w:cs="Segoe UI"/>
          <w:color w:val="231F20"/>
          <w:spacing w:val="-2"/>
          <w:sz w:val="20"/>
          <w:szCs w:val="20"/>
        </w:rPr>
        <w:footnoteReference w:id="4"/>
      </w:r>
      <w:r w:rsidR="001C7991" w:rsidRPr="004450AA">
        <w:rPr>
          <w:rFonts w:ascii="Segoe UI" w:eastAsiaTheme="minorEastAsia" w:hAnsi="Segoe UI" w:cs="Segoe UI"/>
          <w:color w:val="231F20"/>
          <w:spacing w:val="-2"/>
          <w:sz w:val="20"/>
          <w:szCs w:val="20"/>
        </w:rPr>
        <w:t xml:space="preserve"> Anlage </w:t>
      </w:r>
      <w:r w:rsidR="009A35B2" w:rsidRPr="004450AA">
        <w:rPr>
          <w:rFonts w:ascii="Segoe UI" w:eastAsiaTheme="minorEastAsia" w:hAnsi="Segoe UI" w:cs="Segoe UI"/>
          <w:color w:val="231F20"/>
          <w:spacing w:val="-2"/>
          <w:sz w:val="20"/>
          <w:szCs w:val="20"/>
        </w:rPr>
        <w:t>1</w:t>
      </w:r>
      <w:r w:rsidR="001C7991" w:rsidRPr="004450AA">
        <w:rPr>
          <w:rFonts w:ascii="Segoe UI" w:eastAsiaTheme="minorEastAsia" w:hAnsi="Segoe UI" w:cs="Segoe UI"/>
          <w:color w:val="231F20"/>
          <w:spacing w:val="-2"/>
          <w:sz w:val="20"/>
          <w:szCs w:val="20"/>
        </w:rPr>
        <w:t xml:space="preserve"> ist Bestandteil dieser</w:t>
      </w:r>
      <w:r w:rsidR="00205B9D"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Muster-Verfahrensdokumentation. Die Notarin / Der Notar berücksichtigt dabei potenzielle Interessenskonflikte im Notarbüro</w:t>
      </w:r>
      <w:r w:rsidR="0008457B" w:rsidRPr="004450AA">
        <w:rPr>
          <w:rFonts w:ascii="Segoe UI" w:eastAsiaTheme="minorEastAsia" w:hAnsi="Segoe UI" w:cs="Segoe UI"/>
          <w:color w:val="231F20"/>
          <w:spacing w:val="-2"/>
          <w:sz w:val="20"/>
          <w:szCs w:val="20"/>
        </w:rPr>
        <w:t xml:space="preserve"> (eigene Beteiligung an einem </w:t>
      </w:r>
      <w:proofErr w:type="spellStart"/>
      <w:r w:rsidR="0008457B" w:rsidRPr="004450AA">
        <w:rPr>
          <w:rFonts w:ascii="Segoe UI" w:eastAsiaTheme="minorEastAsia" w:hAnsi="Segoe UI" w:cs="Segoe UI"/>
          <w:color w:val="231F20"/>
          <w:spacing w:val="-2"/>
          <w:sz w:val="20"/>
          <w:szCs w:val="20"/>
        </w:rPr>
        <w:t>Urkundsgeschäft</w:t>
      </w:r>
      <w:proofErr w:type="spellEnd"/>
      <w:r w:rsidR="0008457B" w:rsidRPr="004450AA">
        <w:rPr>
          <w:rFonts w:ascii="Segoe UI" w:eastAsiaTheme="minorEastAsia" w:hAnsi="Segoe UI" w:cs="Segoe UI"/>
          <w:color w:val="231F20"/>
          <w:spacing w:val="-2"/>
          <w:sz w:val="20"/>
          <w:szCs w:val="20"/>
        </w:rPr>
        <w:t>)</w:t>
      </w:r>
      <w:r w:rsidR="001C7991" w:rsidRPr="004450AA">
        <w:rPr>
          <w:rFonts w:ascii="Segoe UI" w:eastAsiaTheme="minorEastAsia" w:hAnsi="Segoe UI" w:cs="Segoe UI"/>
          <w:color w:val="231F20"/>
          <w:spacing w:val="-2"/>
          <w:sz w:val="20"/>
          <w:szCs w:val="20"/>
        </w:rPr>
        <w:t xml:space="preserve"> und trägt Sorge dafür, dass Mitarbeitende in einem solchen Fall nicht an dem </w:t>
      </w:r>
      <w:r w:rsidR="0008457B" w:rsidRPr="004450AA">
        <w:rPr>
          <w:rFonts w:ascii="Segoe UI" w:eastAsiaTheme="minorEastAsia" w:hAnsi="Segoe UI" w:cs="Segoe UI"/>
          <w:color w:val="231F20"/>
          <w:spacing w:val="-2"/>
          <w:sz w:val="20"/>
          <w:szCs w:val="20"/>
        </w:rPr>
        <w:t xml:space="preserve">konkreten </w:t>
      </w:r>
      <w:r w:rsidR="001C7991" w:rsidRPr="004450AA">
        <w:rPr>
          <w:rFonts w:ascii="Segoe UI" w:eastAsiaTheme="minorEastAsia" w:hAnsi="Segoe UI" w:cs="Segoe UI"/>
          <w:color w:val="231F20"/>
          <w:spacing w:val="-2"/>
          <w:sz w:val="20"/>
          <w:szCs w:val="20"/>
        </w:rPr>
        <w:t xml:space="preserve">Scanprozess mitwirken. Die folgenden Maßnahmen stellen sicher, dass nur die zuständigen Mitarbeiterinnen </w:t>
      </w:r>
      <w:r w:rsidR="0094500A"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Mitarbeiter die am Scanprozess beteiligten Komponenten verwenden können.</w:t>
      </w:r>
    </w:p>
    <w:tbl>
      <w:tblPr>
        <w:tblStyle w:val="Tabelle1-BNotK"/>
        <w:tblW w:w="9355" w:type="dxa"/>
        <w:tblInd w:w="274" w:type="dxa"/>
        <w:tblLook w:val="04A0" w:firstRow="1" w:lastRow="0" w:firstColumn="1" w:lastColumn="0" w:noHBand="0" w:noVBand="1"/>
      </w:tblPr>
      <w:tblGrid>
        <w:gridCol w:w="9355"/>
      </w:tblGrid>
      <w:tr w:rsidR="008C6B1E" w:rsidRPr="00506B58" w14:paraId="010B662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F3E7AB" w14:textId="77777777" w:rsidR="008C6B1E" w:rsidRPr="004450AA" w:rsidRDefault="001C7991">
            <w:pPr>
              <w:ind w:left="0"/>
              <w:rPr>
                <w:b/>
                <w:lang w:val="de-DE"/>
              </w:rPr>
            </w:pPr>
            <w:r w:rsidRPr="004450AA">
              <w:rPr>
                <w:b/>
                <w:lang w:val="de-DE"/>
              </w:rPr>
              <w:t xml:space="preserve">Ausschließliche Nutzung der Komponenten durch die zuständigen Mitarbeiterinnen / Mitarbeiter </w:t>
            </w:r>
          </w:p>
        </w:tc>
      </w:tr>
      <w:tr w:rsidR="008C6B1E" w:rsidRPr="00506B58" w14:paraId="6F554DC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5D76DE" w14:textId="77777777" w:rsidR="009B1226" w:rsidRPr="00233E68" w:rsidRDefault="0096250F" w:rsidP="0096250F">
            <w:pPr>
              <w:ind w:left="0"/>
              <w:rPr>
                <w:iCs/>
                <w:color w:val="auto"/>
                <w:lang w:val="de-DE"/>
              </w:rPr>
            </w:pPr>
            <w:r w:rsidRPr="00233E68">
              <w:rPr>
                <w:iCs/>
                <w:color w:val="auto"/>
                <w:lang w:val="de-DE"/>
              </w:rPr>
              <w:t xml:space="preserve">Alle eingesetzten Komponenten sind durch einen wirksamen Zugriffsschutz gesichert, sodass sie nur von am Scanprozess beteiligten Mitarbeitenden verwendet werden können. </w:t>
            </w:r>
          </w:p>
          <w:p w14:paraId="0A86BE92" w14:textId="7C1D9EAE" w:rsidR="0096250F" w:rsidRPr="00233E68" w:rsidRDefault="0096250F" w:rsidP="0096250F">
            <w:pPr>
              <w:ind w:left="0"/>
              <w:rPr>
                <w:iCs/>
                <w:color w:val="auto"/>
                <w:lang w:val="de-DE"/>
              </w:rPr>
            </w:pPr>
            <w:r w:rsidRPr="00233E68">
              <w:rPr>
                <w:iCs/>
                <w:color w:val="auto"/>
                <w:lang w:val="de-DE"/>
              </w:rPr>
              <w:t xml:space="preserve">Die eingesetzten Clients und Server verfügen über eine eingerichtete Nutzerkontensteuerung. Nur die für den Umgang mit Urkunden berechtigten und am Scanprozess beteiligten Mitarbeitenden verfügen über ein Nutzerkonto für diese Systeme. </w:t>
            </w:r>
          </w:p>
          <w:p w14:paraId="25C76797" w14:textId="4D0CF70E" w:rsidR="008C6B1E" w:rsidRPr="00BA41C7" w:rsidRDefault="0096250F">
            <w:pPr>
              <w:ind w:left="0"/>
              <w:rPr>
                <w:iCs/>
                <w:color w:val="auto"/>
                <w:lang w:val="de-DE"/>
              </w:rPr>
            </w:pPr>
            <w:r w:rsidRPr="00233E68">
              <w:rPr>
                <w:iCs/>
                <w:color w:val="auto"/>
                <w:lang w:val="de-DE"/>
              </w:rPr>
              <w:t>Die für das Scannen verwendeten Komponenten befinden sich in geschützten Arbeitsbereich</w:t>
            </w:r>
            <w:r w:rsidR="00EC76C7">
              <w:rPr>
                <w:iCs/>
                <w:color w:val="auto"/>
                <w:lang w:val="de-DE"/>
              </w:rPr>
              <w:t>en</w:t>
            </w:r>
            <w:r w:rsidRPr="00233E68">
              <w:rPr>
                <w:iCs/>
                <w:color w:val="auto"/>
                <w:lang w:val="de-DE"/>
              </w:rPr>
              <w:t>. Der Zugang zu diese</w:t>
            </w:r>
            <w:r w:rsidR="00EC76C7">
              <w:rPr>
                <w:iCs/>
                <w:color w:val="auto"/>
                <w:lang w:val="de-DE"/>
              </w:rPr>
              <w:t>n</w:t>
            </w:r>
            <w:r w:rsidRPr="00233E68">
              <w:rPr>
                <w:iCs/>
                <w:color w:val="auto"/>
                <w:lang w:val="de-DE"/>
              </w:rPr>
              <w:t xml:space="preserve"> Bereich</w:t>
            </w:r>
            <w:r w:rsidR="00EC76C7">
              <w:rPr>
                <w:iCs/>
                <w:color w:val="auto"/>
                <w:lang w:val="de-DE"/>
              </w:rPr>
              <w:t>en</w:t>
            </w:r>
            <w:r w:rsidRPr="00233E68">
              <w:rPr>
                <w:iCs/>
                <w:color w:val="auto"/>
                <w:lang w:val="de-DE"/>
              </w:rPr>
              <w:t xml:space="preserve"> ist für dritte Personen nur in ständiger Begleitung durch einen Mitarbeitenden möglich.</w:t>
            </w:r>
          </w:p>
          <w:p w14:paraId="6DDDC180" w14:textId="73DE71F5" w:rsidR="008C6B1E" w:rsidRPr="004450AA" w:rsidRDefault="008C6B1E">
            <w:pPr>
              <w:ind w:left="0"/>
              <w:rPr>
                <w:lang w:val="de-DE"/>
              </w:rPr>
            </w:pPr>
          </w:p>
        </w:tc>
      </w:tr>
    </w:tbl>
    <w:p w14:paraId="47B35616" w14:textId="626F50FB" w:rsidR="008C6B1E" w:rsidRPr="004450AA" w:rsidRDefault="001C7991" w:rsidP="00B54574">
      <w:pPr>
        <w:pStyle w:val="berschrift3"/>
        <w:ind w:firstLine="0"/>
      </w:pPr>
      <w:bookmarkStart w:id="38" w:name="_Toc525573552"/>
      <w:bookmarkStart w:id="39" w:name="_Toc84590099"/>
      <w:r w:rsidRPr="004450AA">
        <w:t>3.1.2</w:t>
      </w:r>
      <w:r w:rsidRPr="004450AA">
        <w:tab/>
        <w:t>Dokumentenvorbereitung</w:t>
      </w:r>
      <w:bookmarkEnd w:id="38"/>
      <w:bookmarkEnd w:id="39"/>
    </w:p>
    <w:p w14:paraId="64C95992" w14:textId="62C113C3" w:rsidR="00205B9D"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Dokumentenvorbereitung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3216D114" w14:textId="77777777" w:rsidR="008C6B1E" w:rsidRPr="004450AA" w:rsidRDefault="008C6B1E" w:rsidP="000F71DC">
      <w:pPr>
        <w:pStyle w:val="StandardWeb"/>
        <w:ind w:left="284"/>
        <w:jc w:val="both"/>
        <w:rPr>
          <w:rFonts w:ascii="Segoe UI" w:eastAsiaTheme="minorEastAsia" w:hAnsi="Segoe UI" w:cs="Segoe UI"/>
          <w:color w:val="231F20"/>
          <w:spacing w:val="-2"/>
          <w:sz w:val="20"/>
          <w:szCs w:val="20"/>
        </w:rPr>
      </w:pPr>
    </w:p>
    <w:p w14:paraId="305FB399" w14:textId="77777777" w:rsidR="008C6B1E" w:rsidRPr="004450AA" w:rsidRDefault="001C7991" w:rsidP="00B54574">
      <w:pPr>
        <w:pStyle w:val="berschrift3"/>
        <w:ind w:firstLine="0"/>
      </w:pPr>
      <w:bookmarkStart w:id="40" w:name="_Toc525573553"/>
      <w:bookmarkStart w:id="41" w:name="_Toc84590100"/>
      <w:r w:rsidRPr="004450AA">
        <w:t>3.1.3</w:t>
      </w:r>
      <w:r w:rsidRPr="004450AA">
        <w:tab/>
        <w:t>Scanvorgang</w:t>
      </w:r>
      <w:bookmarkEnd w:id="40"/>
      <w:bookmarkEnd w:id="41"/>
    </w:p>
    <w:p w14:paraId="757DDC14" w14:textId="1024185F" w:rsidR="008C6B1E" w:rsidRPr="004450AA" w:rsidRDefault="001C7991" w:rsidP="00A54A1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Scanvorgang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 Die Urkunde ist durch die folgenden Regelungen stets vor fremden Zugriff geschützt.</w:t>
      </w:r>
    </w:p>
    <w:p w14:paraId="4E8C1948" w14:textId="5381B4A0" w:rsidR="00B439B8" w:rsidRPr="004450AA" w:rsidRDefault="00B439B8">
      <w:pPr>
        <w:widowControl/>
        <w:autoSpaceDE/>
        <w:autoSpaceDN/>
        <w:adjustRightInd/>
        <w:spacing w:after="200" w:line="276" w:lineRule="auto"/>
        <w:ind w:left="0" w:right="0"/>
        <w:jc w:val="left"/>
        <w:rPr>
          <w:rFonts w:eastAsia="Times New Roman"/>
          <w:color w:val="auto"/>
          <w:spacing w:val="0"/>
          <w:lang w:val="de-DE"/>
        </w:rPr>
      </w:pPr>
      <w:r w:rsidRPr="004450AA">
        <w:rPr>
          <w:rFonts w:eastAsia="Times New Roman"/>
          <w:color w:val="auto"/>
          <w:spacing w:val="0"/>
          <w:lang w:val="de-DE"/>
        </w:rPr>
        <w:br w:type="page"/>
      </w:r>
    </w:p>
    <w:tbl>
      <w:tblPr>
        <w:tblStyle w:val="Tabelle1-BNotK"/>
        <w:tblW w:w="9355" w:type="dxa"/>
        <w:tblInd w:w="269" w:type="dxa"/>
        <w:tblLook w:val="04A0" w:firstRow="1" w:lastRow="0" w:firstColumn="1" w:lastColumn="0" w:noHBand="0" w:noVBand="1"/>
      </w:tblPr>
      <w:tblGrid>
        <w:gridCol w:w="9355"/>
      </w:tblGrid>
      <w:tr w:rsidR="008C6B1E" w:rsidRPr="00506B58" w14:paraId="1AEA1BAD"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870D00B" w14:textId="77777777" w:rsidR="008C6B1E" w:rsidRPr="004450AA" w:rsidRDefault="001C7991">
            <w:pPr>
              <w:ind w:left="0"/>
              <w:rPr>
                <w:b/>
                <w:lang w:val="de-DE"/>
              </w:rPr>
            </w:pPr>
            <w:r w:rsidRPr="004450AA">
              <w:rPr>
                <w:b/>
                <w:lang w:val="de-DE"/>
              </w:rPr>
              <w:lastRenderedPageBreak/>
              <w:t>Regelungen zum Schutz der Urkunde vor fremdem Zugriff</w:t>
            </w:r>
          </w:p>
        </w:tc>
      </w:tr>
      <w:tr w:rsidR="008C6B1E" w:rsidRPr="004450AA" w14:paraId="49C7FDF7"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BD9FCC3" w14:textId="056EAA7B" w:rsidR="00C64CB1" w:rsidRPr="008133F6" w:rsidRDefault="00F336CC" w:rsidP="008133F6">
            <w:pPr>
              <w:ind w:left="0"/>
              <w:rPr>
                <w:iCs/>
                <w:color w:val="7F7F7F" w:themeColor="text1" w:themeTint="80"/>
                <w:u w:val="single"/>
                <w:lang w:val="de-DE"/>
              </w:rPr>
            </w:pPr>
            <w:r w:rsidRPr="00233E68">
              <w:rPr>
                <w:iCs/>
                <w:color w:val="7F7F7F" w:themeColor="text1" w:themeTint="80"/>
                <w:lang w:val="de-DE"/>
              </w:rPr>
              <w:t xml:space="preserve">Die Scan-Hardware </w:t>
            </w:r>
            <w:r w:rsidR="00EC76C7">
              <w:rPr>
                <w:iCs/>
                <w:color w:val="7F7F7F" w:themeColor="text1" w:themeTint="80"/>
                <w:lang w:val="de-DE"/>
              </w:rPr>
              <w:t xml:space="preserve">für den Scan der Urkunden ist im 5. OG im Scanbereich </w:t>
            </w:r>
            <w:r w:rsidRPr="00233E68">
              <w:rPr>
                <w:iCs/>
                <w:color w:val="7F7F7F" w:themeColor="text1" w:themeTint="80"/>
                <w:lang w:val="de-DE"/>
              </w:rPr>
              <w:t xml:space="preserve"> positioniert. Ein unbefugter Zugriff auf die Urkunde während des Scanvorgangs ist nicht möglich.</w:t>
            </w:r>
            <w:r w:rsidR="00EC76C7">
              <w:rPr>
                <w:iCs/>
                <w:color w:val="7F7F7F" w:themeColor="text1" w:themeTint="80"/>
                <w:lang w:val="de-DE"/>
              </w:rPr>
              <w:t xml:space="preserve"> Die Scanner für die weiteren Dokumenten sind ebenfalls räumlich vom Publikumsverkehr getrennt.</w:t>
            </w:r>
          </w:p>
          <w:p w14:paraId="7AEF4F74" w14:textId="018EF4B9" w:rsidR="008C6B1E" w:rsidRPr="004450AA" w:rsidRDefault="008C6B1E">
            <w:pPr>
              <w:ind w:left="0"/>
              <w:rPr>
                <w:highlight w:val="yellow"/>
                <w:lang w:val="de-DE"/>
              </w:rPr>
            </w:pPr>
          </w:p>
        </w:tc>
      </w:tr>
    </w:tbl>
    <w:p w14:paraId="34CE6B59" w14:textId="77777777" w:rsidR="00B20E7C" w:rsidRPr="004450AA" w:rsidRDefault="00B20E7C" w:rsidP="00B54574">
      <w:pPr>
        <w:pStyle w:val="berschrift3"/>
        <w:ind w:firstLine="0"/>
      </w:pPr>
      <w:bookmarkStart w:id="42" w:name="_Toc525573554"/>
    </w:p>
    <w:p w14:paraId="3A8918F4" w14:textId="7B9240D7" w:rsidR="008C6B1E" w:rsidRPr="004450AA" w:rsidRDefault="001C7991" w:rsidP="00B54574">
      <w:pPr>
        <w:pStyle w:val="berschrift3"/>
        <w:ind w:firstLine="0"/>
      </w:pPr>
      <w:bookmarkStart w:id="43" w:name="_Toc84590101"/>
      <w:r w:rsidRPr="004450AA">
        <w:t>3.1.4</w:t>
      </w:r>
      <w:r w:rsidRPr="004450AA">
        <w:tab/>
        <w:t>Qualitätssicherung und Nachbearbeitung</w:t>
      </w:r>
      <w:bookmarkEnd w:id="43"/>
      <w:r w:rsidRPr="004450AA">
        <w:t xml:space="preserve"> </w:t>
      </w:r>
      <w:bookmarkEnd w:id="42"/>
    </w:p>
    <w:p w14:paraId="388F10F2" w14:textId="06C15E3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Qualitätssicherung und Nachbearbeitung der gescannten Urkunde wird von den in Anlage </w:t>
      </w:r>
      <w:r w:rsidR="00C64CB1"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6389F89E" w14:textId="77777777" w:rsidR="008C6B1E" w:rsidRPr="004450AA" w:rsidRDefault="008C6B1E" w:rsidP="00B54574">
      <w:pPr>
        <w:pStyle w:val="berschrift3"/>
        <w:ind w:firstLine="0"/>
      </w:pPr>
      <w:bookmarkStart w:id="44" w:name="_Toc525573555"/>
    </w:p>
    <w:p w14:paraId="3F13A409" w14:textId="77777777" w:rsidR="008C6B1E" w:rsidRPr="004450AA" w:rsidRDefault="001C7991" w:rsidP="00B54574">
      <w:pPr>
        <w:pStyle w:val="berschrift3"/>
        <w:ind w:firstLine="0"/>
      </w:pPr>
      <w:bookmarkStart w:id="45" w:name="_Toc84590102"/>
      <w:r w:rsidRPr="004450AA">
        <w:t>3.1.5</w:t>
      </w:r>
      <w:r w:rsidRPr="004450AA">
        <w:tab/>
        <w:t>Integritätssicherung</w:t>
      </w:r>
      <w:bookmarkEnd w:id="44"/>
      <w:bookmarkEnd w:id="45"/>
    </w:p>
    <w:p w14:paraId="6F88B08D" w14:textId="2BEDDDB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Integritätssicherung wird ausschließlich von der verantwortlichen Notarin / dem verantwortlichen Notar durchgeführt (siehe </w:t>
      </w:r>
      <w:r w:rsidR="00C64CB1" w:rsidRPr="004450AA">
        <w:rPr>
          <w:rFonts w:ascii="Segoe UI" w:eastAsiaTheme="minorEastAsia" w:hAnsi="Segoe UI" w:cs="Segoe UI"/>
          <w:color w:val="231F20"/>
          <w:spacing w:val="-2"/>
          <w:sz w:val="20"/>
          <w:szCs w:val="20"/>
        </w:rPr>
        <w:t xml:space="preserve">Abschnitt </w:t>
      </w:r>
      <w:r w:rsidRPr="004450AA">
        <w:rPr>
          <w:rFonts w:ascii="Segoe UI" w:eastAsiaTheme="minorEastAsia" w:hAnsi="Segoe UI" w:cs="Segoe UI"/>
          <w:color w:val="231F20"/>
          <w:spacing w:val="-2"/>
          <w:sz w:val="20"/>
          <w:szCs w:val="20"/>
        </w:rPr>
        <w:t xml:space="preserve">2.5.4). </w:t>
      </w:r>
    </w:p>
    <w:p w14:paraId="69EA15C5" w14:textId="77777777" w:rsidR="008C6B1E" w:rsidRPr="004450AA" w:rsidRDefault="008C6B1E" w:rsidP="00B54574">
      <w:pPr>
        <w:pStyle w:val="berschrift3"/>
        <w:ind w:firstLine="0"/>
      </w:pPr>
      <w:bookmarkStart w:id="46" w:name="_Toc525573556"/>
    </w:p>
    <w:p w14:paraId="54520CD8" w14:textId="77777777" w:rsidR="008C6B1E" w:rsidRPr="004450AA" w:rsidRDefault="001C7991" w:rsidP="00B54574">
      <w:pPr>
        <w:pStyle w:val="berschrift3"/>
        <w:ind w:firstLine="0"/>
      </w:pPr>
      <w:bookmarkStart w:id="47" w:name="_Toc84590103"/>
      <w:r w:rsidRPr="004450AA">
        <w:t>3.1.6</w:t>
      </w:r>
      <w:r w:rsidRPr="004450AA">
        <w:tab/>
        <w:t>Übergabe an das Elektronische Urkundenarchiv</w:t>
      </w:r>
      <w:bookmarkEnd w:id="46"/>
      <w:bookmarkEnd w:id="47"/>
    </w:p>
    <w:p w14:paraId="6AC391FC" w14:textId="3520E07F" w:rsidR="008C6B1E" w:rsidRPr="004450AA" w:rsidRDefault="001C7991" w:rsidP="00E358CD">
      <w:pPr>
        <w:tabs>
          <w:tab w:val="left" w:pos="9639"/>
        </w:tabs>
        <w:spacing w:before="100" w:beforeAutospacing="1" w:after="100" w:afterAutospacing="1" w:line="240" w:lineRule="auto"/>
        <w:rPr>
          <w:spacing w:val="0"/>
          <w:lang w:val="de-DE"/>
        </w:rPr>
      </w:pPr>
      <w:r w:rsidRPr="004450AA">
        <w:rPr>
          <w:spacing w:val="0"/>
          <w:lang w:val="de-DE"/>
        </w:rPr>
        <w:t xml:space="preserve">Die Übergabe der vollständig gescannten Urkunden an das Elektronische Urkundenarchiv wird grundsätzlich von der verantwortlichen Notarin / von dem verantwortlichen Notar durchgeführt. In besonderen Fällen (z. B. wenn die </w:t>
      </w:r>
      <w:r w:rsidR="00AD1681">
        <w:rPr>
          <w:spacing w:val="0"/>
          <w:lang w:val="de-DE"/>
        </w:rPr>
        <w:t xml:space="preserve">ursprünglich vom Notar beabsichtigte </w:t>
      </w:r>
      <w:r w:rsidRPr="004450AA">
        <w:rPr>
          <w:spacing w:val="0"/>
          <w:lang w:val="de-DE"/>
        </w:rPr>
        <w:t xml:space="preserve">Übergabe fehlschlägt) kann die vollständig gescannte Urkunde auch von den in Anlage </w:t>
      </w:r>
      <w:r w:rsidR="00C64CB1" w:rsidRPr="004450AA">
        <w:rPr>
          <w:spacing w:val="0"/>
          <w:lang w:val="de-DE"/>
        </w:rPr>
        <w:t>1</w:t>
      </w:r>
      <w:r w:rsidRPr="004450AA">
        <w:rPr>
          <w:spacing w:val="0"/>
          <w:lang w:val="de-DE"/>
        </w:rPr>
        <w:t xml:space="preserve"> genannten Mitarbeiterinne</w:t>
      </w:r>
      <w:r w:rsidR="0094500A" w:rsidRPr="004450AA">
        <w:rPr>
          <w:spacing w:val="0"/>
          <w:lang w:val="de-DE"/>
        </w:rPr>
        <w:t>n /</w:t>
      </w:r>
      <w:r w:rsidRPr="004450AA">
        <w:rPr>
          <w:spacing w:val="0"/>
          <w:lang w:val="de-DE"/>
        </w:rPr>
        <w:t xml:space="preserve"> Mitarbeitern an das Elektronische Urkundenarchiv übergeben werden. </w:t>
      </w:r>
    </w:p>
    <w:p w14:paraId="776A7191" w14:textId="77777777" w:rsidR="00E358CD" w:rsidRPr="004450AA" w:rsidRDefault="00E358CD" w:rsidP="00B54574">
      <w:pPr>
        <w:pStyle w:val="berschrift3"/>
        <w:ind w:firstLine="0"/>
      </w:pPr>
      <w:bookmarkStart w:id="48" w:name="_Toc525573558"/>
      <w:bookmarkStart w:id="49" w:name="_Toc84590104"/>
    </w:p>
    <w:p w14:paraId="654C7F4A" w14:textId="77777777" w:rsidR="008C6B1E" w:rsidRPr="004450AA" w:rsidRDefault="001C7991" w:rsidP="00B54574">
      <w:pPr>
        <w:pStyle w:val="berschrift3"/>
        <w:ind w:firstLine="0"/>
      </w:pPr>
      <w:r w:rsidRPr="004450AA">
        <w:t>3.1.7</w:t>
      </w:r>
      <w:r w:rsidRPr="004450AA">
        <w:tab/>
        <w:t>Regelungen für die Administrations-, Wartungs- und Reparaturarbeiten</w:t>
      </w:r>
      <w:bookmarkEnd w:id="48"/>
      <w:bookmarkEnd w:id="49"/>
    </w:p>
    <w:p w14:paraId="42BC2302"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Wartung und die Reparatur der für den Scanvorgang eingesetzten IT-Systeme, Anwendungen und Netze sind wie folgt geregelt:</w:t>
      </w:r>
    </w:p>
    <w:p w14:paraId="4A32FFD3" w14:textId="7A956F1C" w:rsidR="008C6B1E" w:rsidRPr="004450AA" w:rsidRDefault="001C7991" w:rsidP="00B94272">
      <w:pPr>
        <w:pStyle w:val="Liste1"/>
        <w:ind w:left="709" w:right="317" w:hanging="425"/>
        <w:rPr>
          <w:lang w:val="de-DE"/>
        </w:rPr>
      </w:pPr>
      <w:r w:rsidRPr="004450AA">
        <w:rPr>
          <w:lang w:val="de-DE"/>
        </w:rPr>
        <w:t>Die Zuständigkeiten für die Beauftragung, Durchführung und g</w:t>
      </w:r>
      <w:r w:rsidR="0094500A" w:rsidRPr="004450AA">
        <w:rPr>
          <w:lang w:val="de-DE"/>
        </w:rPr>
        <w:t>egebenenfalls</w:t>
      </w:r>
      <w:r w:rsidRPr="004450AA">
        <w:rPr>
          <w:lang w:val="de-DE"/>
        </w:rPr>
        <w:t xml:space="preserve"> Kontrolle von Wartungs- und Reparaturarbeiten</w:t>
      </w:r>
      <w:r w:rsidR="00C64CB1" w:rsidRPr="004450AA">
        <w:rPr>
          <w:lang w:val="de-DE"/>
        </w:rPr>
        <w:t xml:space="preserve"> sind in Anlage 1</w:t>
      </w:r>
      <w:r w:rsidRPr="004450AA">
        <w:rPr>
          <w:lang w:val="de-DE"/>
        </w:rPr>
        <w:t xml:space="preserve"> aufgeführt.</w:t>
      </w:r>
    </w:p>
    <w:p w14:paraId="3B9B7702" w14:textId="77777777" w:rsidR="008C6B1E" w:rsidRPr="004450AA" w:rsidRDefault="001C7991">
      <w:pPr>
        <w:pStyle w:val="Liste1"/>
        <w:ind w:left="709" w:hanging="425"/>
        <w:rPr>
          <w:lang w:val="de-DE"/>
        </w:rPr>
      </w:pPr>
      <w:r w:rsidRPr="004450AA">
        <w:rPr>
          <w:lang w:val="de-DE"/>
        </w:rPr>
        <w:t>Verfahren für die regelmäßige Bereitstellung und Anwendung von sicherheitsrelevanten Updates:</w:t>
      </w:r>
    </w:p>
    <w:p w14:paraId="667FC4F6" w14:textId="43C66F65" w:rsidR="008C6B1E" w:rsidRPr="004450AA" w:rsidRDefault="008C6B1E">
      <w:pPr>
        <w:pStyle w:val="Liste1"/>
        <w:numPr>
          <w:ilvl w:val="0"/>
          <w:numId w:val="0"/>
        </w:numPr>
        <w:ind w:left="709" w:hanging="425"/>
        <w:rPr>
          <w:lang w:val="de-DE"/>
        </w:rPr>
      </w:pPr>
    </w:p>
    <w:p w14:paraId="2EAC3DEC" w14:textId="77777777" w:rsidR="007B56C5" w:rsidRPr="004450AA" w:rsidRDefault="007B56C5">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2B71AEE5"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FDD64D2" w14:textId="77777777" w:rsidR="008C6B1E" w:rsidRPr="004450AA" w:rsidRDefault="001C7991">
            <w:pPr>
              <w:pStyle w:val="Liste1"/>
              <w:numPr>
                <w:ilvl w:val="0"/>
                <w:numId w:val="0"/>
              </w:numPr>
              <w:ind w:left="36"/>
              <w:rPr>
                <w:b/>
                <w:lang w:val="de-DE"/>
              </w:rPr>
            </w:pPr>
            <w:r w:rsidRPr="004450AA">
              <w:rPr>
                <w:b/>
                <w:lang w:val="de-DE"/>
              </w:rPr>
              <w:t>Verfahren im Hinblick auf sicherheitsrelevante Updates</w:t>
            </w:r>
          </w:p>
        </w:tc>
      </w:tr>
      <w:tr w:rsidR="008C6B1E" w:rsidRPr="004450AA" w14:paraId="1C87E38B"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F7F2922" w14:textId="77777777" w:rsidR="00D87F47" w:rsidRPr="00233E68" w:rsidRDefault="00F336CC">
            <w:pPr>
              <w:ind w:left="0"/>
              <w:rPr>
                <w:iCs/>
                <w:color w:val="7F7F7F" w:themeColor="text1" w:themeTint="80"/>
                <w:lang w:val="de-DE"/>
              </w:rPr>
            </w:pPr>
            <w:r w:rsidRPr="00233E68">
              <w:rPr>
                <w:iCs/>
                <w:color w:val="7F7F7F" w:themeColor="text1" w:themeTint="80"/>
                <w:lang w:val="de-DE"/>
              </w:rPr>
              <w:t xml:space="preserve">Antiviren-Software führt Updates der Virensignaturen automatisiert durch. </w:t>
            </w:r>
          </w:p>
          <w:p w14:paraId="6552B298" w14:textId="77777777" w:rsidR="007B56C5" w:rsidRPr="00233E68" w:rsidRDefault="00F336CC">
            <w:pPr>
              <w:ind w:left="0"/>
              <w:rPr>
                <w:iCs/>
                <w:lang w:val="de-DE"/>
              </w:rPr>
            </w:pPr>
            <w:r w:rsidRPr="00233E68">
              <w:rPr>
                <w:iCs/>
                <w:color w:val="7F7F7F" w:themeColor="text1" w:themeTint="80"/>
                <w:lang w:val="de-DE"/>
              </w:rPr>
              <w:t xml:space="preserve">Alle vier Wochen werden durch einen </w:t>
            </w:r>
            <w:r w:rsidR="00D87F47" w:rsidRPr="00233E68">
              <w:rPr>
                <w:iCs/>
                <w:color w:val="7F7F7F" w:themeColor="text1" w:themeTint="80"/>
                <w:lang w:val="de-DE"/>
              </w:rPr>
              <w:t xml:space="preserve">externen </w:t>
            </w:r>
            <w:r w:rsidRPr="00233E68">
              <w:rPr>
                <w:iCs/>
                <w:color w:val="7F7F7F" w:themeColor="text1" w:themeTint="80"/>
                <w:lang w:val="de-DE"/>
              </w:rPr>
              <w:t>Administrator</w:t>
            </w:r>
            <w:r w:rsidR="007B56C5" w:rsidRPr="00233E68">
              <w:rPr>
                <w:iCs/>
                <w:color w:val="7F7F7F" w:themeColor="text1" w:themeTint="80"/>
                <w:lang w:val="de-DE"/>
              </w:rPr>
              <w:t xml:space="preserve"> (Systembetreuer)</w:t>
            </w:r>
            <w:r w:rsidRPr="00233E68">
              <w:rPr>
                <w:iCs/>
                <w:color w:val="7F7F7F" w:themeColor="text1" w:themeTint="80"/>
                <w:lang w:val="de-DE"/>
              </w:rPr>
              <w:t xml:space="preserve"> das System, Firmware </w:t>
            </w:r>
            <w:r w:rsidRPr="00233E68">
              <w:rPr>
                <w:iCs/>
                <w:color w:val="7F7F7F" w:themeColor="text1" w:themeTint="80"/>
                <w:lang w:val="de-DE"/>
              </w:rPr>
              <w:lastRenderedPageBreak/>
              <w:t>der Geräte und die installierte Software auf Updates geprüft. Falls stabile Update-Versionen vorhanden sind, werden diese installiert</w:t>
            </w:r>
            <w:r w:rsidRPr="00233E68">
              <w:rPr>
                <w:iCs/>
                <w:lang w:val="de-DE"/>
              </w:rPr>
              <w:t xml:space="preserve">. </w:t>
            </w:r>
          </w:p>
          <w:p w14:paraId="6DBD919B" w14:textId="0E9F1B72" w:rsidR="008C6B1E" w:rsidRPr="004450AA" w:rsidRDefault="008C6B1E" w:rsidP="00F336CC">
            <w:pPr>
              <w:ind w:left="0"/>
              <w:rPr>
                <w:i/>
                <w:color w:val="7F7F7F" w:themeColor="text1" w:themeTint="80"/>
                <w:lang w:val="de-DE"/>
              </w:rPr>
            </w:pPr>
          </w:p>
        </w:tc>
      </w:tr>
    </w:tbl>
    <w:p w14:paraId="4CEE3D37" w14:textId="77777777" w:rsidR="000F71DC" w:rsidRPr="004450AA" w:rsidRDefault="000F71DC" w:rsidP="00A54A1C">
      <w:pPr>
        <w:ind w:left="0"/>
        <w:rPr>
          <w:lang w:val="de-DE"/>
        </w:rPr>
      </w:pPr>
    </w:p>
    <w:p w14:paraId="07A3DD45" w14:textId="77777777" w:rsidR="008C6B1E" w:rsidRPr="004450AA" w:rsidRDefault="001C7991">
      <w:pPr>
        <w:pStyle w:val="Liste1"/>
        <w:ind w:left="709" w:hanging="425"/>
        <w:rPr>
          <w:lang w:val="de-DE"/>
        </w:rPr>
      </w:pPr>
      <w:r w:rsidRPr="004450AA">
        <w:rPr>
          <w:lang w:val="de-DE"/>
        </w:rPr>
        <w:t>Regelungen zur Authentisierung und zum Nachweis der Autorisierung des Wartungspersonals:</w:t>
      </w:r>
    </w:p>
    <w:p w14:paraId="346C5232"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435151FB"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A9A0F7F" w14:textId="77777777" w:rsidR="008C6B1E" w:rsidRPr="004450AA" w:rsidRDefault="001C7991">
            <w:pPr>
              <w:ind w:left="0"/>
              <w:rPr>
                <w:b/>
                <w:lang w:val="de-DE"/>
              </w:rPr>
            </w:pPr>
            <w:r w:rsidRPr="004450AA">
              <w:rPr>
                <w:b/>
                <w:lang w:val="de-DE"/>
              </w:rPr>
              <w:t>Regelungen zum Nachweis der Autorisierung des Wartungspersonals</w:t>
            </w:r>
          </w:p>
        </w:tc>
      </w:tr>
      <w:tr w:rsidR="008C6B1E" w:rsidRPr="00506B58" w14:paraId="6F48AC5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DAD1577" w14:textId="51D479FC" w:rsidR="000F71DC" w:rsidRPr="008133F6" w:rsidRDefault="00F336CC">
            <w:pPr>
              <w:ind w:left="0"/>
              <w:rPr>
                <w:iCs/>
                <w:color w:val="auto"/>
                <w:lang w:val="de-DE"/>
              </w:rPr>
            </w:pPr>
            <w:r w:rsidRPr="00233E68">
              <w:rPr>
                <w:iCs/>
                <w:color w:val="auto"/>
                <w:lang w:val="de-DE"/>
              </w:rPr>
              <w:t xml:space="preserve">Sofern das Wartungspersonal nicht persönlich bekannt ist und Kenntnis über die Beauftragung besteht, </w:t>
            </w:r>
            <w:r w:rsidR="00B94272" w:rsidRPr="00233E68">
              <w:rPr>
                <w:iCs/>
                <w:color w:val="auto"/>
                <w:lang w:val="de-DE"/>
              </w:rPr>
              <w:t xml:space="preserve">werden </w:t>
            </w:r>
            <w:r w:rsidRPr="00233E68">
              <w:rPr>
                <w:iCs/>
                <w:color w:val="auto"/>
                <w:lang w:val="de-DE"/>
              </w:rPr>
              <w:t>eine Legitimation (Dienstausweis o. Ä.) und die Beauftragung geprüft.</w:t>
            </w:r>
          </w:p>
          <w:p w14:paraId="49F24B89" w14:textId="24278843" w:rsidR="008C6B1E" w:rsidRPr="004450AA" w:rsidRDefault="008C6B1E" w:rsidP="00F336CC">
            <w:pPr>
              <w:ind w:left="0"/>
              <w:rPr>
                <w:lang w:val="de-DE"/>
              </w:rPr>
            </w:pPr>
          </w:p>
        </w:tc>
      </w:tr>
    </w:tbl>
    <w:p w14:paraId="52099E0A" w14:textId="77777777" w:rsidR="008C6B1E" w:rsidRPr="004450AA" w:rsidRDefault="008C6B1E">
      <w:pPr>
        <w:pStyle w:val="Liste1"/>
        <w:numPr>
          <w:ilvl w:val="0"/>
          <w:numId w:val="0"/>
        </w:numPr>
        <w:ind w:left="709" w:hanging="425"/>
        <w:rPr>
          <w:lang w:val="de-DE"/>
        </w:rPr>
      </w:pPr>
    </w:p>
    <w:p w14:paraId="5600C444" w14:textId="77777777" w:rsidR="008C6B1E" w:rsidRPr="004450AA" w:rsidRDefault="001C7991">
      <w:pPr>
        <w:pStyle w:val="Liste1"/>
        <w:ind w:left="709" w:right="742" w:hanging="425"/>
        <w:rPr>
          <w:lang w:val="de-DE"/>
        </w:rPr>
      </w:pPr>
      <w:r w:rsidRPr="004450AA">
        <w:rPr>
          <w:lang w:val="de-DE"/>
        </w:rPr>
        <w:t>Regelungen zum Schutz personenbezogener oder anderweitig besonders schützenswerter Daten (z. B. Betriebsgeheimnisse) auf den zu wartenden IT-Systemen:</w:t>
      </w:r>
    </w:p>
    <w:p w14:paraId="76764E59"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69968E03"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3A8B0E2" w14:textId="77777777" w:rsidR="008C6B1E" w:rsidRPr="004450AA" w:rsidRDefault="001C7991">
            <w:pPr>
              <w:ind w:left="709" w:hanging="709"/>
              <w:rPr>
                <w:b/>
                <w:lang w:val="de-DE"/>
              </w:rPr>
            </w:pPr>
            <w:r w:rsidRPr="004450AA">
              <w:rPr>
                <w:b/>
                <w:lang w:val="de-DE"/>
              </w:rPr>
              <w:t>Regelungen zum Schutz von Daten auf den zu wartenden IT-Systemen</w:t>
            </w:r>
          </w:p>
        </w:tc>
      </w:tr>
      <w:tr w:rsidR="008C6B1E" w:rsidRPr="00506B58" w14:paraId="32B35D1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43AAAE5" w14:textId="77777777" w:rsidR="00D87F47" w:rsidRPr="00233E68" w:rsidRDefault="00802C23" w:rsidP="00144E9E">
            <w:pPr>
              <w:ind w:left="0"/>
              <w:rPr>
                <w:iCs/>
                <w:color w:val="auto"/>
                <w:lang w:val="de-DE"/>
              </w:rPr>
            </w:pPr>
            <w:r w:rsidRPr="00233E68">
              <w:rPr>
                <w:iCs/>
                <w:color w:val="auto"/>
                <w:lang w:val="de-DE"/>
              </w:rPr>
              <w:t xml:space="preserve">Mit den externen Dienstleistern, z. B. Wartungspersonal, wird eine Auftragsverarbeitungsvereinbarung (AVV) im Sinne der DS-GVO und eine Vereinbarung nach § 26a BNotO abgeschlossen. </w:t>
            </w:r>
          </w:p>
          <w:p w14:paraId="23F60134" w14:textId="64EE542E" w:rsidR="00422676" w:rsidRPr="008133F6" w:rsidRDefault="00802C23" w:rsidP="00144E9E">
            <w:pPr>
              <w:ind w:left="0"/>
              <w:rPr>
                <w:iCs/>
                <w:color w:val="auto"/>
                <w:lang w:val="de-DE"/>
              </w:rPr>
            </w:pPr>
            <w:r w:rsidRPr="00233E68">
              <w:rPr>
                <w:iCs/>
                <w:color w:val="auto"/>
                <w:lang w:val="de-DE"/>
              </w:rPr>
              <w:t>Schreibtische und Ablagen sind aufgeräumt zu hinterlassen. Es ist insbesondere darauf zu achten, dass Originalurkunden nicht offen einsehbar sind oder im Scangerät vergessen w</w:t>
            </w:r>
            <w:r w:rsidR="00D87F47" w:rsidRPr="00233E68">
              <w:rPr>
                <w:iCs/>
                <w:color w:val="auto"/>
                <w:lang w:val="de-DE"/>
              </w:rPr>
              <w:t>e</w:t>
            </w:r>
            <w:r w:rsidRPr="00233E68">
              <w:rPr>
                <w:iCs/>
                <w:color w:val="auto"/>
                <w:lang w:val="de-DE"/>
              </w:rPr>
              <w:t>rden.</w:t>
            </w:r>
          </w:p>
          <w:p w14:paraId="3DC7BD3B" w14:textId="5E235D7F" w:rsidR="008C6B1E" w:rsidRPr="004450AA" w:rsidRDefault="008C6B1E" w:rsidP="00802C23">
            <w:pPr>
              <w:ind w:left="0"/>
              <w:rPr>
                <w:lang w:val="de-DE"/>
              </w:rPr>
            </w:pPr>
          </w:p>
        </w:tc>
      </w:tr>
    </w:tbl>
    <w:p w14:paraId="26083C30" w14:textId="77777777" w:rsidR="008C6B1E" w:rsidRPr="004450AA" w:rsidRDefault="008C6B1E">
      <w:pPr>
        <w:pStyle w:val="Liste1"/>
        <w:numPr>
          <w:ilvl w:val="0"/>
          <w:numId w:val="0"/>
        </w:numPr>
        <w:ind w:left="709" w:hanging="425"/>
        <w:rPr>
          <w:lang w:val="de-DE"/>
        </w:rPr>
      </w:pPr>
    </w:p>
    <w:p w14:paraId="1F3A96AD" w14:textId="604B4230" w:rsidR="008C6B1E" w:rsidRPr="004450AA" w:rsidRDefault="00B94272" w:rsidP="00B94272">
      <w:pPr>
        <w:pStyle w:val="Liste1"/>
        <w:keepNext/>
        <w:ind w:left="709" w:right="459" w:hanging="425"/>
        <w:rPr>
          <w:lang w:val="de-DE"/>
        </w:rPr>
      </w:pPr>
      <w:r>
        <w:rPr>
          <w:lang w:val="de-DE"/>
        </w:rPr>
        <w:t xml:space="preserve">Die Zuständigkeit für die </w:t>
      </w:r>
      <w:r w:rsidR="001C7991" w:rsidRPr="004450AA">
        <w:rPr>
          <w:lang w:val="de-DE"/>
        </w:rPr>
        <w:t>Dokumentation von sicherheitsrelevanten Veränderungen an den involvierten IT-Systemen und</w:t>
      </w:r>
      <w:r w:rsidR="00E358CD" w:rsidRPr="004450AA">
        <w:rPr>
          <w:lang w:val="de-DE"/>
        </w:rPr>
        <w:t xml:space="preserve"> Anwen</w:t>
      </w:r>
      <w:r w:rsidR="001C7991" w:rsidRPr="004450AA">
        <w:rPr>
          <w:lang w:val="de-DE"/>
        </w:rPr>
        <w:t>dungen</w:t>
      </w:r>
      <w:r w:rsidR="00C64CB1" w:rsidRPr="004450AA">
        <w:rPr>
          <w:lang w:val="de-DE"/>
        </w:rPr>
        <w:t xml:space="preserve"> ist in Anlage 1</w:t>
      </w:r>
      <w:r w:rsidR="001C7991" w:rsidRPr="004450AA">
        <w:rPr>
          <w:lang w:val="de-DE"/>
        </w:rPr>
        <w:t xml:space="preserve"> aufgeführt.</w:t>
      </w:r>
    </w:p>
    <w:p w14:paraId="25B323DF" w14:textId="77777777" w:rsidR="008C6B1E" w:rsidRPr="004450AA" w:rsidRDefault="008C6B1E">
      <w:pPr>
        <w:pStyle w:val="Liste1"/>
        <w:numPr>
          <w:ilvl w:val="0"/>
          <w:numId w:val="0"/>
        </w:numPr>
        <w:ind w:right="459"/>
        <w:rPr>
          <w:lang w:val="de-DE"/>
        </w:rPr>
      </w:pPr>
    </w:p>
    <w:p w14:paraId="4C223EF3" w14:textId="430FF216" w:rsidR="008C6B1E" w:rsidRPr="004450AA" w:rsidRDefault="00B94272" w:rsidP="00B94272">
      <w:pPr>
        <w:pStyle w:val="Liste1"/>
        <w:ind w:left="709" w:right="459" w:hanging="425"/>
        <w:rPr>
          <w:lang w:val="de-DE"/>
        </w:rPr>
      </w:pPr>
      <w:r>
        <w:rPr>
          <w:lang w:val="de-DE"/>
        </w:rPr>
        <w:t xml:space="preserve">Die Zuständigkeit für die </w:t>
      </w:r>
      <w:r w:rsidR="001C7991" w:rsidRPr="004450AA">
        <w:rPr>
          <w:lang w:val="de-DE"/>
        </w:rPr>
        <w:t>Dokumentation der erfolgreichen Durchführung der Maßnahmen zur Qualitätskontrolle und Freigabe vor der Wiederaufnahme des regulären Betriebs</w:t>
      </w:r>
      <w:r w:rsidR="00C64CB1" w:rsidRPr="004450AA">
        <w:rPr>
          <w:lang w:val="de-DE"/>
        </w:rPr>
        <w:t xml:space="preserve"> ist in Anlage 1</w:t>
      </w:r>
      <w:r w:rsidR="001C7991" w:rsidRPr="004450AA">
        <w:rPr>
          <w:lang w:val="de-DE"/>
        </w:rPr>
        <w:t xml:space="preserve"> aufgeführt.</w:t>
      </w:r>
    </w:p>
    <w:p w14:paraId="58D5DA3A" w14:textId="77777777" w:rsidR="008C6B1E" w:rsidRPr="004450AA" w:rsidRDefault="008C6B1E" w:rsidP="00B54574">
      <w:pPr>
        <w:pStyle w:val="Liste1"/>
        <w:numPr>
          <w:ilvl w:val="0"/>
          <w:numId w:val="0"/>
        </w:numPr>
        <w:ind w:left="709" w:right="459"/>
      </w:pPr>
      <w:bookmarkStart w:id="50" w:name="_Toc525573559"/>
    </w:p>
    <w:p w14:paraId="1F21B6C4" w14:textId="77777777" w:rsidR="008C6B1E" w:rsidRPr="004450AA" w:rsidRDefault="001C7991" w:rsidP="00B54574">
      <w:pPr>
        <w:pStyle w:val="berschrift3"/>
        <w:ind w:firstLine="0"/>
      </w:pPr>
      <w:bookmarkStart w:id="51" w:name="_Toc84590105"/>
      <w:r w:rsidRPr="004450AA">
        <w:t>3.1.8</w:t>
      </w:r>
      <w:r w:rsidRPr="004450AA">
        <w:tab/>
        <w:t>Abnahme- und Freigabeverfahren für Hard- und Software</w:t>
      </w:r>
      <w:bookmarkEnd w:id="50"/>
      <w:bookmarkEnd w:id="51"/>
    </w:p>
    <w:p w14:paraId="6B6D52EB"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Durch die ordnungsgemäße und ununterbrochene Nutzung der in </w:t>
      </w:r>
      <w:r w:rsidRPr="004450AA">
        <w:rPr>
          <w:rFonts w:ascii="Segoe UI" w:eastAsiaTheme="minorEastAsia" w:hAnsi="Segoe UI" w:cs="Segoe UI"/>
          <w:spacing w:val="-2"/>
          <w:sz w:val="20"/>
          <w:szCs w:val="20"/>
        </w:rPr>
        <w:t xml:space="preserve">Abschnitt 2.6 </w:t>
      </w:r>
      <w:r w:rsidRPr="004450AA">
        <w:rPr>
          <w:rFonts w:ascii="Segoe UI" w:eastAsiaTheme="minorEastAsia" w:hAnsi="Segoe UI" w:cs="Segoe UI"/>
          <w:color w:val="231F20"/>
          <w:spacing w:val="-2"/>
          <w:sz w:val="20"/>
          <w:szCs w:val="20"/>
        </w:rPr>
        <w:t xml:space="preserve">aufgeführten Hard- und Software wird sichergestellt, dass die in </w:t>
      </w:r>
      <w:r w:rsidRPr="004450AA">
        <w:rPr>
          <w:rFonts w:ascii="Segoe UI" w:eastAsiaTheme="minorEastAsia" w:hAnsi="Segoe UI" w:cs="Segoe UI"/>
          <w:spacing w:val="-2"/>
          <w:sz w:val="20"/>
          <w:szCs w:val="20"/>
        </w:rPr>
        <w:t>Abschnitt 2.2</w:t>
      </w:r>
      <w:r w:rsidRPr="004450AA">
        <w:rPr>
          <w:rFonts w:ascii="Segoe UI" w:eastAsiaTheme="minorEastAsia" w:hAnsi="Segoe UI" w:cs="Segoe UI"/>
          <w:color w:val="231F20"/>
          <w:spacing w:val="-2"/>
          <w:sz w:val="20"/>
          <w:szCs w:val="20"/>
        </w:rPr>
        <w:t xml:space="preserve"> erläuterten rechtlichen Rahmenbedingungen eingehalten werden.</w:t>
      </w:r>
    </w:p>
    <w:p w14:paraId="5C12F9C8" w14:textId="27E6CB58"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Um eine unbemerkte Manipulation der zum Scannen verwendeten IT-Systeme und </w:t>
      </w:r>
      <w:r w:rsidR="00BB3CC9" w:rsidRPr="004450AA">
        <w:rPr>
          <w:rFonts w:ascii="Segoe UI" w:eastAsiaTheme="minorEastAsia" w:hAnsi="Segoe UI" w:cs="Segoe UI"/>
          <w:color w:val="231F20"/>
          <w:spacing w:val="-2"/>
          <w:sz w:val="20"/>
          <w:szCs w:val="20"/>
        </w:rPr>
        <w:t>-</w:t>
      </w:r>
      <w:r w:rsidRPr="004450AA">
        <w:rPr>
          <w:rFonts w:ascii="Segoe UI" w:eastAsiaTheme="minorEastAsia" w:hAnsi="Segoe UI" w:cs="Segoe UI"/>
          <w:color w:val="231F20"/>
          <w:spacing w:val="-2"/>
          <w:sz w:val="20"/>
          <w:szCs w:val="20"/>
        </w:rPr>
        <w:t>Anwendungen zu verhindern und die Ordnungsmäßigkeit der Systeme zu dokumentieren, muss ein geregeltes Verfahren für die Abnahme und Freigabe der eingesetzten Hard- und Software etabliert werden. Neben der erstmaligen Inbetriebnahme ist dieses Abnahmeverfahren auch bei der Wiederaufnahme des Betriebs nach Wartungs- und Reparaturarbeiten durchzuführen.</w:t>
      </w:r>
    </w:p>
    <w:p w14:paraId="5F054399"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lastRenderedPageBreak/>
        <w:t xml:space="preserve">Bei einer Änderung der digitalisierungs- und / oder archivierungsrelevanten Hard- und / oder Software wird neben der Dokumentation der Systemänderung sichergestellt, dass die Lesbarkeit der gescannten Urkunden gewährleistet bleibt. </w:t>
      </w:r>
    </w:p>
    <w:tbl>
      <w:tblPr>
        <w:tblStyle w:val="Tabelle1-BNotK"/>
        <w:tblW w:w="9214" w:type="dxa"/>
        <w:tblInd w:w="274" w:type="dxa"/>
        <w:tblLook w:val="04A0" w:firstRow="1" w:lastRow="0" w:firstColumn="1" w:lastColumn="0" w:noHBand="0" w:noVBand="1"/>
      </w:tblPr>
      <w:tblGrid>
        <w:gridCol w:w="9214"/>
      </w:tblGrid>
      <w:tr w:rsidR="008C6B1E" w:rsidRPr="00506B58" w14:paraId="4335F04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dxa"/>
          </w:tcPr>
          <w:p w14:paraId="67FF2B88" w14:textId="77777777" w:rsidR="008C6B1E" w:rsidRPr="004450AA" w:rsidRDefault="001C7991">
            <w:pPr>
              <w:ind w:left="36"/>
              <w:rPr>
                <w:b/>
                <w:lang w:val="de-DE"/>
              </w:rPr>
            </w:pPr>
            <w:r w:rsidRPr="004450AA">
              <w:rPr>
                <w:b/>
                <w:lang w:val="de-DE"/>
              </w:rPr>
              <w:t>Abnahme- und Freigabeverfahren bei Änderung von Hard- und Software-Komponenten</w:t>
            </w:r>
          </w:p>
        </w:tc>
      </w:tr>
      <w:tr w:rsidR="008C6B1E" w:rsidRPr="00506B58" w14:paraId="0849D3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8B708B4" w14:textId="27223266" w:rsidR="008C6B1E" w:rsidRPr="00233E68" w:rsidRDefault="006B43D8">
            <w:pPr>
              <w:pStyle w:val="Listenabsatz"/>
              <w:numPr>
                <w:ilvl w:val="0"/>
                <w:numId w:val="59"/>
              </w:numPr>
              <w:ind w:left="341" w:hanging="341"/>
              <w:rPr>
                <w:iCs/>
                <w:color w:val="7F7F7F" w:themeColor="text1" w:themeTint="80"/>
                <w:lang w:val="de-DE"/>
              </w:rPr>
            </w:pPr>
            <w:r w:rsidRPr="00233E68">
              <w:rPr>
                <w:iCs/>
                <w:color w:val="7F7F7F" w:themeColor="text1" w:themeTint="80"/>
                <w:lang w:val="de-DE"/>
              </w:rPr>
              <w:t>Es wird</w:t>
            </w:r>
            <w:r w:rsidR="001C7991" w:rsidRPr="00233E68">
              <w:rPr>
                <w:iCs/>
                <w:color w:val="7F7F7F" w:themeColor="text1" w:themeTint="80"/>
                <w:lang w:val="de-DE"/>
              </w:rPr>
              <w:t xml:space="preserve"> eine Sicherung der Konfiguration vor einer Änderung durchgeführt (g</w:t>
            </w:r>
            <w:r w:rsidR="00804334" w:rsidRPr="00233E68">
              <w:rPr>
                <w:iCs/>
                <w:color w:val="7F7F7F" w:themeColor="text1" w:themeTint="80"/>
                <w:lang w:val="de-DE"/>
              </w:rPr>
              <w:t>egebenenfalls</w:t>
            </w:r>
            <w:r w:rsidR="001C7991" w:rsidRPr="00233E68">
              <w:rPr>
                <w:iCs/>
                <w:color w:val="7F7F7F" w:themeColor="text1" w:themeTint="80"/>
                <w:lang w:val="de-DE"/>
              </w:rPr>
              <w:t xml:space="preserve"> auch als Ausdruck auf Papier).</w:t>
            </w:r>
          </w:p>
          <w:p w14:paraId="30D5B2B0" w14:textId="1B21495D" w:rsidR="008C6B1E" w:rsidRPr="00233E68" w:rsidRDefault="001C7991">
            <w:pPr>
              <w:pStyle w:val="Listenabsatz"/>
              <w:numPr>
                <w:ilvl w:val="0"/>
                <w:numId w:val="59"/>
              </w:numPr>
              <w:ind w:left="341" w:right="252" w:hanging="341"/>
              <w:rPr>
                <w:iCs/>
                <w:color w:val="7F7F7F" w:themeColor="text1" w:themeTint="80"/>
                <w:lang w:val="de-DE"/>
              </w:rPr>
            </w:pPr>
            <w:r w:rsidRPr="00233E68">
              <w:rPr>
                <w:iCs/>
                <w:color w:val="7F7F7F" w:themeColor="text1" w:themeTint="80"/>
                <w:lang w:val="de-DE"/>
              </w:rPr>
              <w:t>Neben der geänderten Einstellung sind die grundsätzlichen, nicht von der Änderung betroffenen, Einstellungen aus der vorhergehenden Konfiguration zu übernehmen (z. B. Farb-Scan)</w:t>
            </w:r>
            <w:r w:rsidR="00AB1AFD" w:rsidRPr="00233E68">
              <w:rPr>
                <w:iCs/>
                <w:color w:val="7F7F7F" w:themeColor="text1" w:themeTint="80"/>
                <w:lang w:val="de-DE"/>
              </w:rPr>
              <w:t>.</w:t>
            </w:r>
            <w:r w:rsidRPr="00233E68">
              <w:rPr>
                <w:iCs/>
                <w:color w:val="7F7F7F" w:themeColor="text1" w:themeTint="80"/>
                <w:lang w:val="de-DE"/>
              </w:rPr>
              <w:t xml:space="preserve"> </w:t>
            </w:r>
          </w:p>
          <w:p w14:paraId="1134E6DA" w14:textId="2B1D2268" w:rsidR="008C6B1E" w:rsidRPr="00233E68" w:rsidRDefault="001C7991" w:rsidP="006B43D8">
            <w:pPr>
              <w:pStyle w:val="Listenabsatz"/>
              <w:numPr>
                <w:ilvl w:val="0"/>
                <w:numId w:val="59"/>
              </w:numPr>
              <w:ind w:left="341" w:right="252" w:hanging="341"/>
              <w:rPr>
                <w:iCs/>
                <w:color w:val="7F7F7F" w:themeColor="text1" w:themeTint="80"/>
                <w:lang w:val="de-DE"/>
              </w:rPr>
            </w:pPr>
            <w:r w:rsidRPr="00233E68">
              <w:rPr>
                <w:iCs/>
                <w:color w:val="7F7F7F" w:themeColor="text1" w:themeTint="80"/>
                <w:lang w:val="de-DE"/>
              </w:rPr>
              <w:t>Es wird insbesondere sichergestellt, dass als Ausgabe-Format PDF/A</w:t>
            </w:r>
            <w:r w:rsidR="006B43D8" w:rsidRPr="00233E68">
              <w:rPr>
                <w:iCs/>
                <w:color w:val="7F7F7F" w:themeColor="text1" w:themeTint="80"/>
                <w:lang w:val="de-DE"/>
              </w:rPr>
              <w:t>-1b</w:t>
            </w:r>
            <w:r w:rsidRPr="00233E68">
              <w:rPr>
                <w:iCs/>
                <w:color w:val="7F7F7F" w:themeColor="text1" w:themeTint="80"/>
                <w:lang w:val="de-DE"/>
              </w:rPr>
              <w:t xml:space="preserve"> konfiguriert ist. </w:t>
            </w:r>
          </w:p>
          <w:p w14:paraId="3588F5AA" w14:textId="670840AF" w:rsidR="008C6B1E" w:rsidRPr="00233E68" w:rsidRDefault="001C7991">
            <w:pPr>
              <w:pStyle w:val="Listenabsatz"/>
              <w:numPr>
                <w:ilvl w:val="0"/>
                <w:numId w:val="59"/>
              </w:numPr>
              <w:ind w:left="341" w:hanging="341"/>
              <w:rPr>
                <w:iCs/>
                <w:color w:val="7F7F7F" w:themeColor="text1" w:themeTint="80"/>
                <w:lang w:val="de-DE"/>
              </w:rPr>
            </w:pPr>
            <w:r w:rsidRPr="00233E68">
              <w:rPr>
                <w:iCs/>
                <w:color w:val="7F7F7F" w:themeColor="text1" w:themeTint="80"/>
                <w:lang w:val="de-DE"/>
              </w:rPr>
              <w:t>Scanprofile sind aus der vorhergehenden Konfiguration zu übernehmen</w:t>
            </w:r>
            <w:r w:rsidR="00AB1AFD" w:rsidRPr="00233E68">
              <w:rPr>
                <w:iCs/>
                <w:color w:val="7F7F7F" w:themeColor="text1" w:themeTint="80"/>
                <w:lang w:val="de-DE"/>
              </w:rPr>
              <w:t>.</w:t>
            </w:r>
          </w:p>
          <w:p w14:paraId="624544A3" w14:textId="398A1716" w:rsidR="008C6B1E" w:rsidRPr="00233E68" w:rsidRDefault="001C7991">
            <w:pPr>
              <w:pStyle w:val="Listenabsatz"/>
              <w:numPr>
                <w:ilvl w:val="0"/>
                <w:numId w:val="59"/>
              </w:numPr>
              <w:ind w:left="341" w:hanging="341"/>
              <w:rPr>
                <w:iCs/>
                <w:color w:val="7F7F7F" w:themeColor="text1" w:themeTint="80"/>
                <w:lang w:val="de-DE"/>
              </w:rPr>
            </w:pPr>
            <w:r w:rsidRPr="00233E68">
              <w:rPr>
                <w:iCs/>
                <w:color w:val="7F7F7F" w:themeColor="text1" w:themeTint="80"/>
                <w:lang w:val="de-DE"/>
              </w:rPr>
              <w:t>Schutzmechanismen sind grundsätzlich zu übernehmen. Wie bei der initialen Verwendung müssen z. B. Standard-Passwörter geändert werden und die Zugänge für Mitarbeitende wiederhergestellt bzw. erstellt werden.</w:t>
            </w:r>
          </w:p>
          <w:p w14:paraId="01A46869" w14:textId="77777777" w:rsidR="00E358CD" w:rsidRPr="00233E68" w:rsidRDefault="00E358CD" w:rsidP="00E358CD">
            <w:pPr>
              <w:pStyle w:val="Listenabsatz"/>
              <w:ind w:left="341"/>
              <w:rPr>
                <w:iCs/>
                <w:color w:val="7F7F7F" w:themeColor="text1" w:themeTint="80"/>
                <w:lang w:val="de-DE"/>
              </w:rPr>
            </w:pPr>
          </w:p>
          <w:p w14:paraId="2DA5A083" w14:textId="77777777" w:rsidR="0094406F" w:rsidRPr="00233E68" w:rsidRDefault="001C7991" w:rsidP="0094406F">
            <w:pPr>
              <w:ind w:left="36"/>
              <w:rPr>
                <w:iCs/>
                <w:color w:val="7F7F7F" w:themeColor="text1" w:themeTint="80"/>
                <w:lang w:val="de-DE"/>
              </w:rPr>
            </w:pPr>
            <w:r w:rsidRPr="00233E68">
              <w:rPr>
                <w:iCs/>
                <w:color w:val="7F7F7F" w:themeColor="text1" w:themeTint="80"/>
                <w:lang w:val="de-DE"/>
              </w:rPr>
              <w:t xml:space="preserve">Beim Austausch bzw. Änderung (auch </w:t>
            </w:r>
            <w:r w:rsidR="00804334" w:rsidRPr="00233E68">
              <w:rPr>
                <w:iCs/>
                <w:color w:val="7F7F7F" w:themeColor="text1" w:themeTint="80"/>
                <w:lang w:val="de-DE"/>
              </w:rPr>
              <w:t xml:space="preserve">durch </w:t>
            </w:r>
            <w:r w:rsidRPr="00233E68">
              <w:rPr>
                <w:iCs/>
                <w:color w:val="7F7F7F" w:themeColor="text1" w:themeTint="80"/>
                <w:lang w:val="de-DE"/>
              </w:rPr>
              <w:t>Update</w:t>
            </w:r>
            <w:r w:rsidR="00804334" w:rsidRPr="00233E68">
              <w:rPr>
                <w:iCs/>
                <w:color w:val="7F7F7F" w:themeColor="text1" w:themeTint="80"/>
                <w:lang w:val="de-DE"/>
              </w:rPr>
              <w:t>s</w:t>
            </w:r>
            <w:r w:rsidRPr="00233E68">
              <w:rPr>
                <w:iCs/>
                <w:color w:val="7F7F7F" w:themeColor="text1" w:themeTint="80"/>
                <w:lang w:val="de-DE"/>
              </w:rPr>
              <w:t xml:space="preserve">) einer Komponente, die für den Scanprozess eingesetzt wird, wird ein Testlauf mit einem Testdokument durchgeführt. Das Testdokument enthält neben einfachen Textzeilen auch Bilder in unterschiedlichen Farben. Der Scanvorgang wird vollständig durchgeführt, in XNP wird das Dokument jedoch nur im Modul „Dokumente“ geöffnet und nicht im Modul „Urkundenverzeichnis“. Sofern bei der bildlichen und inhaltlichen Überprüfung Abweichungen festgestellt werden, ist unter Berücksichtigung der festgelegten Grundeinstellungen (siehe </w:t>
            </w:r>
            <w:r w:rsidR="006B43D8" w:rsidRPr="00233E68">
              <w:rPr>
                <w:iCs/>
                <w:color w:val="7F7F7F" w:themeColor="text1" w:themeTint="80"/>
                <w:lang w:val="de-DE"/>
              </w:rPr>
              <w:t>Abschnitt</w:t>
            </w:r>
            <w:r w:rsidR="00802C23" w:rsidRPr="00233E68">
              <w:rPr>
                <w:iCs/>
                <w:color w:val="7F7F7F" w:themeColor="text1" w:themeTint="80"/>
                <w:lang w:val="de-DE"/>
              </w:rPr>
              <w:t xml:space="preserve"> </w:t>
            </w:r>
            <w:r w:rsidRPr="00233E68">
              <w:rPr>
                <w:iCs/>
                <w:color w:val="7F7F7F" w:themeColor="text1" w:themeTint="80"/>
                <w:lang w:val="de-DE"/>
              </w:rPr>
              <w:t xml:space="preserve">2.5.2) eine Kalibrierung des Systems vorzunehmen. </w:t>
            </w:r>
          </w:p>
          <w:p w14:paraId="42180D85" w14:textId="77777777" w:rsidR="0094406F" w:rsidRPr="00233E68" w:rsidRDefault="0094406F" w:rsidP="0094406F">
            <w:pPr>
              <w:ind w:left="36"/>
              <w:rPr>
                <w:iCs/>
                <w:color w:val="7F7F7F" w:themeColor="text1" w:themeTint="80"/>
                <w:lang w:val="de-DE"/>
              </w:rPr>
            </w:pPr>
          </w:p>
          <w:p w14:paraId="1666FECE" w14:textId="34161795" w:rsidR="008C6B1E" w:rsidRPr="00233E68" w:rsidRDefault="00175B02" w:rsidP="0094406F">
            <w:pPr>
              <w:ind w:left="36"/>
              <w:rPr>
                <w:iCs/>
                <w:color w:val="7F7F7F" w:themeColor="text1" w:themeTint="80"/>
                <w:highlight w:val="yellow"/>
                <w:lang w:val="de-DE"/>
              </w:rPr>
            </w:pPr>
            <w:r w:rsidRPr="00233E68">
              <w:rPr>
                <w:iCs/>
                <w:color w:val="7F7F7F" w:themeColor="text1" w:themeTint="80"/>
                <w:lang w:val="de-DE"/>
              </w:rPr>
              <w:t>Das Ergebnis des Freigabeverfahrens</w:t>
            </w:r>
            <w:r w:rsidR="00D87F47" w:rsidRPr="00233E68">
              <w:rPr>
                <w:iCs/>
                <w:color w:val="7F7F7F" w:themeColor="text1" w:themeTint="80"/>
                <w:lang w:val="de-DE"/>
              </w:rPr>
              <w:t xml:space="preserve"> </w:t>
            </w:r>
            <w:r w:rsidR="001C7991" w:rsidRPr="00233E68">
              <w:rPr>
                <w:iCs/>
                <w:color w:val="7F7F7F" w:themeColor="text1" w:themeTint="80"/>
                <w:lang w:val="de-DE"/>
              </w:rPr>
              <w:t>wird dokumentiert.</w:t>
            </w:r>
          </w:p>
        </w:tc>
      </w:tr>
    </w:tbl>
    <w:p w14:paraId="4F91FD24" w14:textId="64157095" w:rsidR="00B37AA5" w:rsidRPr="004450AA" w:rsidRDefault="00B37AA5" w:rsidP="00B54574">
      <w:pPr>
        <w:pStyle w:val="Liste1"/>
        <w:numPr>
          <w:ilvl w:val="0"/>
          <w:numId w:val="0"/>
        </w:numPr>
        <w:ind w:left="709" w:right="459"/>
      </w:pPr>
      <w:bookmarkStart w:id="52" w:name="_Toc525573560"/>
      <w:bookmarkStart w:id="53" w:name="_Toc84590106"/>
    </w:p>
    <w:p w14:paraId="73C4BD02" w14:textId="45CFCA55" w:rsidR="008C6B1E" w:rsidRPr="004450AA" w:rsidRDefault="001C7991" w:rsidP="00B54574">
      <w:pPr>
        <w:pStyle w:val="berschrift3"/>
        <w:ind w:firstLine="0"/>
      </w:pPr>
      <w:r w:rsidRPr="004450AA">
        <w:t>3.1.9</w:t>
      </w:r>
      <w:r w:rsidRPr="004450AA">
        <w:tab/>
      </w:r>
      <w:r w:rsidRPr="004450AA">
        <w:tab/>
        <w:t>Einhaltung der Informationssicherheit</w:t>
      </w:r>
      <w:bookmarkEnd w:id="52"/>
      <w:bookmarkEnd w:id="53"/>
    </w:p>
    <w:p w14:paraId="5D93F793" w14:textId="4B5D2130" w:rsidR="008C6B1E" w:rsidRPr="004450AA" w:rsidRDefault="001C7991" w:rsidP="004F5FC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Einhaltung der Informationssicherheit im Scanprozess sind folgende Personen verantwortlich</w:t>
      </w:r>
      <w:r w:rsidR="004F5FCC">
        <w:rPr>
          <w:rFonts w:ascii="Segoe UI" w:eastAsiaTheme="minorEastAsia" w:hAnsi="Segoe UI" w:cs="Segoe UI"/>
          <w:color w:val="231F20"/>
          <w:spacing w:val="-2"/>
          <w:sz w:val="20"/>
          <w:szCs w:val="20"/>
        </w:rPr>
        <w:t xml:space="preserve"> (siehe auch Anlage 1)</w:t>
      </w:r>
      <w:r w:rsidRPr="004450AA">
        <w:rPr>
          <w:rFonts w:ascii="Segoe UI" w:eastAsiaTheme="minorEastAsia" w:hAnsi="Segoe UI" w:cs="Segoe UI"/>
          <w:color w:val="231F20"/>
          <w:spacing w:val="-2"/>
          <w:sz w:val="20"/>
          <w:szCs w:val="20"/>
        </w:rPr>
        <w:t>:</w:t>
      </w:r>
    </w:p>
    <w:tbl>
      <w:tblPr>
        <w:tblStyle w:val="Tabelle1-BNotK"/>
        <w:tblW w:w="0" w:type="auto"/>
        <w:tblInd w:w="274" w:type="dxa"/>
        <w:tblLook w:val="04A0" w:firstRow="1" w:lastRow="0" w:firstColumn="1" w:lastColumn="0" w:noHBand="0" w:noVBand="1"/>
      </w:tblPr>
      <w:tblGrid>
        <w:gridCol w:w="9214"/>
      </w:tblGrid>
      <w:tr w:rsidR="008C6B1E" w:rsidRPr="004450AA" w14:paraId="2833543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08DBA5E" w14:textId="77777777" w:rsidR="008C6B1E" w:rsidRPr="004450AA" w:rsidRDefault="001C7991">
            <w:pPr>
              <w:ind w:left="709" w:hanging="709"/>
              <w:rPr>
                <w:b/>
                <w:lang w:val="de-DE"/>
              </w:rPr>
            </w:pPr>
            <w:r w:rsidRPr="004450AA">
              <w:rPr>
                <w:b/>
                <w:lang w:val="de-DE"/>
              </w:rPr>
              <w:t>Zuständigkeit für die Informationssicherheit</w:t>
            </w:r>
          </w:p>
        </w:tc>
      </w:tr>
      <w:tr w:rsidR="008C6B1E" w:rsidRPr="00506B58" w14:paraId="7D2001A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9D78D7" w14:textId="38495CA5" w:rsidR="00AB1AFD" w:rsidRPr="00233E68" w:rsidRDefault="008133F6">
            <w:pPr>
              <w:ind w:left="36"/>
              <w:rPr>
                <w:iCs/>
                <w:color w:val="auto"/>
                <w:lang w:val="de-DE"/>
              </w:rPr>
            </w:pPr>
            <w:r w:rsidRPr="0003422B">
              <w:rPr>
                <w:iCs/>
                <w:color w:val="7F7F7F" w:themeColor="text1" w:themeTint="80"/>
                <w:lang w:val="de-DE"/>
              </w:rPr>
              <w:t xml:space="preserve">Die Notare </w:t>
            </w:r>
            <w:r w:rsidR="00EC76C7">
              <w:rPr>
                <w:iCs/>
                <w:color w:val="7F7F7F" w:themeColor="text1" w:themeTint="80"/>
                <w:lang w:val="de-DE"/>
              </w:rPr>
              <w:t xml:space="preserve">Dr. </w:t>
            </w:r>
            <w:r w:rsidR="0003422B">
              <w:rPr>
                <w:iCs/>
                <w:color w:val="7F7F7F" w:themeColor="text1" w:themeTint="80"/>
                <w:lang w:val="de-DE"/>
              </w:rPr>
              <w:t>A</w:t>
            </w:r>
            <w:r w:rsidRPr="0003422B">
              <w:rPr>
                <w:iCs/>
                <w:color w:val="7F7F7F" w:themeColor="text1" w:themeTint="80"/>
                <w:lang w:val="de-DE"/>
              </w:rPr>
              <w:t xml:space="preserve"> und </w:t>
            </w:r>
            <w:r w:rsidR="00EC76C7">
              <w:rPr>
                <w:iCs/>
                <w:color w:val="7F7F7F" w:themeColor="text1" w:themeTint="80"/>
                <w:lang w:val="de-DE"/>
              </w:rPr>
              <w:t xml:space="preserve">Dr. </w:t>
            </w:r>
            <w:r w:rsidR="0003422B">
              <w:rPr>
                <w:iCs/>
                <w:color w:val="7F7F7F" w:themeColor="text1" w:themeTint="80"/>
                <w:lang w:val="de-DE"/>
              </w:rPr>
              <w:t>B</w:t>
            </w:r>
            <w:r w:rsidR="00EC76C7">
              <w:rPr>
                <w:iCs/>
                <w:color w:val="7F7F7F" w:themeColor="text1" w:themeTint="80"/>
                <w:lang w:val="de-DE"/>
              </w:rPr>
              <w:t xml:space="preserve"> sowie der Systembetreuer </w:t>
            </w:r>
            <w:r w:rsidR="0003422B">
              <w:rPr>
                <w:iCs/>
                <w:color w:val="7F7F7F" w:themeColor="text1" w:themeTint="80"/>
                <w:lang w:val="de-DE"/>
              </w:rPr>
              <w:t>C</w:t>
            </w:r>
            <w:r w:rsidR="00EC76C7">
              <w:rPr>
                <w:iCs/>
                <w:color w:val="7F7F7F" w:themeColor="text1" w:themeTint="80"/>
                <w:lang w:val="de-DE"/>
              </w:rPr>
              <w:t>.</w:t>
            </w:r>
          </w:p>
          <w:p w14:paraId="27F1AA53" w14:textId="2FFA726A" w:rsidR="008C6B1E" w:rsidRPr="004450AA" w:rsidRDefault="008C6B1E" w:rsidP="006B43D8">
            <w:pPr>
              <w:ind w:left="0"/>
              <w:rPr>
                <w:i/>
                <w:color w:val="7F7F7F" w:themeColor="text1" w:themeTint="80"/>
                <w:lang w:val="de-DE"/>
              </w:rPr>
            </w:pPr>
          </w:p>
        </w:tc>
      </w:tr>
    </w:tbl>
    <w:p w14:paraId="4FEC32CB" w14:textId="6FD56BC9" w:rsidR="008C6B1E" w:rsidRPr="004450AA" w:rsidRDefault="00C86894">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Mindestens alle drei Jahre erfolgt eine Überprüfung der Wirksamkeit und Vollständigkeit der für die Informationssicherheit beim ersetzenden Scannen vorgesehenen Maßnahmen. </w:t>
      </w:r>
      <w:r w:rsidR="00CB687E" w:rsidRPr="004450AA">
        <w:rPr>
          <w:rFonts w:ascii="Segoe UI" w:eastAsiaTheme="minorEastAsia" w:hAnsi="Segoe UI" w:cs="Segoe UI"/>
          <w:color w:val="231F20"/>
          <w:spacing w:val="-2"/>
          <w:sz w:val="20"/>
          <w:szCs w:val="20"/>
        </w:rPr>
        <w:t xml:space="preserve">Diese Überprüfung sollte erstmalig </w:t>
      </w:r>
      <w:r w:rsidR="0026684B" w:rsidRPr="004450AA">
        <w:rPr>
          <w:rFonts w:ascii="Segoe UI" w:eastAsiaTheme="minorEastAsia" w:hAnsi="Segoe UI" w:cs="Segoe UI"/>
          <w:color w:val="231F20"/>
          <w:spacing w:val="-2"/>
          <w:sz w:val="20"/>
          <w:szCs w:val="20"/>
        </w:rPr>
        <w:t xml:space="preserve">spätestens </w:t>
      </w:r>
      <w:r w:rsidR="00CB687E" w:rsidRPr="004450AA">
        <w:rPr>
          <w:rFonts w:ascii="Segoe UI" w:eastAsiaTheme="minorEastAsia" w:hAnsi="Segoe UI" w:cs="Segoe UI"/>
          <w:color w:val="231F20"/>
          <w:spacing w:val="-2"/>
          <w:sz w:val="20"/>
          <w:szCs w:val="20"/>
        </w:rPr>
        <w:t>zwischen dem 1.7</w:t>
      </w:r>
      <w:r w:rsidR="008749D7">
        <w:rPr>
          <w:rFonts w:ascii="Segoe UI" w:eastAsiaTheme="minorEastAsia" w:hAnsi="Segoe UI" w:cs="Segoe UI"/>
          <w:color w:val="231F20"/>
          <w:spacing w:val="-2"/>
          <w:sz w:val="20"/>
          <w:szCs w:val="20"/>
        </w:rPr>
        <w:t>.</w:t>
      </w:r>
      <w:r w:rsidR="00CB687E" w:rsidRPr="004450AA">
        <w:rPr>
          <w:rFonts w:ascii="Segoe UI" w:eastAsiaTheme="minorEastAsia" w:hAnsi="Segoe UI" w:cs="Segoe UI"/>
          <w:color w:val="231F20"/>
          <w:spacing w:val="-2"/>
          <w:sz w:val="20"/>
          <w:szCs w:val="20"/>
        </w:rPr>
        <w:t xml:space="preserve"> und dem 31.12.2024 stattfinden.</w:t>
      </w:r>
      <w:r w:rsidR="001C7991" w:rsidRPr="004450AA">
        <w:rPr>
          <w:rFonts w:ascii="Segoe UI" w:eastAsiaTheme="minorEastAsia" w:hAnsi="Segoe UI" w:cs="Segoe UI"/>
          <w:color w:val="231F20"/>
          <w:spacing w:val="-2"/>
          <w:sz w:val="20"/>
          <w:szCs w:val="20"/>
        </w:rPr>
        <w:t xml:space="preserve"> Zusätzlich wird geprüft, ob die eingesetzten Maßnahmen vor potenziellen Bedrohungen schützen und ob g</w:t>
      </w:r>
      <w:r w:rsidR="00C10738" w:rsidRPr="004450AA">
        <w:rPr>
          <w:rFonts w:ascii="Segoe UI" w:eastAsiaTheme="minorEastAsia" w:hAnsi="Segoe UI" w:cs="Segoe UI"/>
          <w:color w:val="231F20"/>
          <w:spacing w:val="-2"/>
          <w:sz w:val="20"/>
          <w:szCs w:val="20"/>
        </w:rPr>
        <w:t>egebenenfalls</w:t>
      </w:r>
      <w:r w:rsidR="001C7991" w:rsidRPr="004450AA">
        <w:rPr>
          <w:rFonts w:ascii="Segoe UI" w:eastAsiaTheme="minorEastAsia" w:hAnsi="Segoe UI" w:cs="Segoe UI"/>
          <w:color w:val="231F20"/>
          <w:spacing w:val="-2"/>
          <w:sz w:val="20"/>
          <w:szCs w:val="20"/>
        </w:rPr>
        <w:t xml:space="preserve"> weitere Sicherheitsmaßnahmen notwendig sind. Hierzu kann auch ein externer Berater, </w:t>
      </w:r>
      <w:r w:rsidR="00C10738" w:rsidRPr="004450AA">
        <w:rPr>
          <w:rFonts w:ascii="Segoe UI" w:eastAsiaTheme="minorEastAsia" w:hAnsi="Segoe UI" w:cs="Segoe UI"/>
          <w:color w:val="231F20"/>
          <w:spacing w:val="-2"/>
          <w:sz w:val="20"/>
          <w:szCs w:val="20"/>
        </w:rPr>
        <w:t xml:space="preserve">gegebenenfalls </w:t>
      </w:r>
      <w:r w:rsidR="001C7991" w:rsidRPr="004450AA">
        <w:rPr>
          <w:rFonts w:ascii="Segoe UI" w:eastAsiaTheme="minorEastAsia" w:hAnsi="Segoe UI" w:cs="Segoe UI"/>
          <w:color w:val="231F20"/>
          <w:spacing w:val="-2"/>
          <w:sz w:val="20"/>
          <w:szCs w:val="20"/>
        </w:rPr>
        <w:t xml:space="preserve">ein Systemhaus beauftragt werden. Die Ergebnisse dieser Überprüfung werden dokumentiert. Sofern </w:t>
      </w:r>
      <w:r w:rsidR="001C7991" w:rsidRPr="004450AA">
        <w:rPr>
          <w:rFonts w:ascii="Segoe UI" w:eastAsiaTheme="minorEastAsia" w:hAnsi="Segoe UI" w:cs="Segoe UI"/>
          <w:color w:val="231F20"/>
          <w:spacing w:val="-2"/>
          <w:sz w:val="20"/>
          <w:szCs w:val="20"/>
        </w:rPr>
        <w:lastRenderedPageBreak/>
        <w:t xml:space="preserve">Sicherheitslücken oder andere Probleme gefunden werden, werden entsprechende Korrekturmaßnahmen durchgeführt. Für die Korrekturmaßnahmen wird ein Zeitplan mit den zuständigen </w:t>
      </w:r>
      <w:r w:rsidR="006B43D8" w:rsidRPr="004450AA">
        <w:rPr>
          <w:rFonts w:ascii="Segoe UI" w:eastAsiaTheme="minorEastAsia" w:hAnsi="Segoe UI" w:cs="Segoe UI"/>
          <w:color w:val="231F20"/>
          <w:spacing w:val="-2"/>
          <w:sz w:val="20"/>
          <w:szCs w:val="20"/>
        </w:rPr>
        <w:t>Mitarbeitenden</w:t>
      </w:r>
      <w:r w:rsidR="001C7991" w:rsidRPr="004450AA">
        <w:rPr>
          <w:rFonts w:ascii="Segoe UI" w:eastAsiaTheme="minorEastAsia" w:hAnsi="Segoe UI" w:cs="Segoe UI"/>
          <w:color w:val="231F20"/>
          <w:spacing w:val="-2"/>
          <w:sz w:val="20"/>
          <w:szCs w:val="20"/>
        </w:rPr>
        <w:t xml:space="preserve"> definiert. </w:t>
      </w:r>
    </w:p>
    <w:tbl>
      <w:tblPr>
        <w:tblStyle w:val="Tabelle1-BNotK"/>
        <w:tblW w:w="0" w:type="auto"/>
        <w:tblInd w:w="274" w:type="dxa"/>
        <w:tblLook w:val="04A0" w:firstRow="1" w:lastRow="0" w:firstColumn="1" w:lastColumn="0" w:noHBand="0" w:noVBand="1"/>
      </w:tblPr>
      <w:tblGrid>
        <w:gridCol w:w="9214"/>
      </w:tblGrid>
      <w:tr w:rsidR="008C6B1E" w:rsidRPr="00506B58" w14:paraId="5462AB9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3656865" w14:textId="77777777" w:rsidR="008C6B1E" w:rsidRPr="004450AA" w:rsidRDefault="001C7991">
            <w:pPr>
              <w:ind w:left="36" w:hanging="36"/>
              <w:rPr>
                <w:b/>
                <w:lang w:val="de-DE"/>
              </w:rPr>
            </w:pPr>
            <w:r w:rsidRPr="004450AA">
              <w:rPr>
                <w:b/>
                <w:lang w:val="de-DE"/>
              </w:rPr>
              <w:t>Korrekturmaßnahmen mit Zeitplan und Verantwortlichkeiten</w:t>
            </w:r>
          </w:p>
        </w:tc>
      </w:tr>
      <w:tr w:rsidR="008C6B1E" w:rsidRPr="004450AA" w14:paraId="37D15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F53D043" w14:textId="01AC9DA5" w:rsidR="00CB687E" w:rsidRPr="004450AA" w:rsidRDefault="00CB687E" w:rsidP="006B43D8">
            <w:pPr>
              <w:ind w:left="0"/>
              <w:rPr>
                <w:i/>
                <w:color w:val="7F7F7F" w:themeColor="text1" w:themeTint="80"/>
                <w:lang w:val="de-DE"/>
              </w:rPr>
            </w:pPr>
            <w:r w:rsidRPr="004450AA">
              <w:rPr>
                <w:i/>
                <w:color w:val="7F7F7F" w:themeColor="text1" w:themeTint="80"/>
                <w:lang w:val="de-DE"/>
              </w:rPr>
              <w:t>[</w:t>
            </w:r>
            <w:r w:rsidR="0026684B" w:rsidRPr="004450AA">
              <w:rPr>
                <w:i/>
                <w:color w:val="7F7F7F" w:themeColor="text1" w:themeTint="80"/>
                <w:lang w:val="de-DE"/>
              </w:rPr>
              <w:t>Dieses Formularfeld ist e</w:t>
            </w:r>
            <w:r w:rsidRPr="004450AA">
              <w:rPr>
                <w:i/>
                <w:color w:val="7F7F7F" w:themeColor="text1" w:themeTint="80"/>
                <w:lang w:val="de-DE"/>
              </w:rPr>
              <w:t xml:space="preserve">rst nach der erstmaligen Überprüfung der Maßnahmen zur </w:t>
            </w:r>
            <w:r w:rsidR="0026684B" w:rsidRPr="004450AA">
              <w:rPr>
                <w:i/>
                <w:color w:val="7F7F7F" w:themeColor="text1" w:themeTint="80"/>
                <w:lang w:val="de-DE"/>
              </w:rPr>
              <w:t xml:space="preserve">Einhaltung der </w:t>
            </w:r>
            <w:r w:rsidRPr="004450AA">
              <w:rPr>
                <w:i/>
                <w:color w:val="7F7F7F" w:themeColor="text1" w:themeTint="80"/>
                <w:lang w:val="de-DE"/>
              </w:rPr>
              <w:t>Informationssicherheit</w:t>
            </w:r>
            <w:r w:rsidR="0026684B" w:rsidRPr="004450AA">
              <w:rPr>
                <w:i/>
                <w:color w:val="7F7F7F" w:themeColor="text1" w:themeTint="80"/>
                <w:lang w:val="de-DE"/>
              </w:rPr>
              <w:t xml:space="preserve"> auszufüllen</w:t>
            </w:r>
            <w:r w:rsidRPr="004450AA">
              <w:rPr>
                <w:i/>
                <w:color w:val="7F7F7F" w:themeColor="text1" w:themeTint="80"/>
                <w:lang w:val="de-DE"/>
              </w:rPr>
              <w:t>, die nach spätestens drei Jahren stattfindet; siehe vorstehender Hinweis.]</w:t>
            </w:r>
          </w:p>
          <w:p w14:paraId="3DCB95D2" w14:textId="7A105765" w:rsidR="00175B02" w:rsidRPr="004450AA" w:rsidRDefault="00175B02" w:rsidP="006B43D8">
            <w:pPr>
              <w:ind w:left="0"/>
              <w:rPr>
                <w:i/>
                <w:color w:val="7F7F7F" w:themeColor="text1" w:themeTint="80"/>
                <w:lang w:val="de-DE"/>
              </w:rPr>
            </w:pP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Korrekturmaßnahmen sind nicht notwendig.</w:t>
            </w:r>
          </w:p>
          <w:p w14:paraId="7CFCF061" w14:textId="5FF5B9FF" w:rsidR="00175B02" w:rsidRPr="004450AA" w:rsidRDefault="00175B02" w:rsidP="006B43D8">
            <w:pPr>
              <w:ind w:left="0"/>
              <w:rPr>
                <w:i/>
                <w:color w:val="7F7F7F" w:themeColor="text1" w:themeTint="80"/>
                <w:lang w:val="de-DE"/>
              </w:rPr>
            </w:pPr>
            <w:r w:rsidRPr="004450AA">
              <w:rPr>
                <w:i/>
                <w:color w:val="auto"/>
                <w:lang w:val="de-DE"/>
              </w:rPr>
              <w:t xml:space="preserve">[alternativ:] </w:t>
            </w: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Für die Umsetzung der Korrekturmaßnahmen ist [die Notarin / der Notar / der Mitarbeitende …] verantwortlich.</w:t>
            </w:r>
          </w:p>
          <w:p w14:paraId="3778FEBC" w14:textId="0634707F" w:rsidR="00D87F47" w:rsidRPr="004450AA" w:rsidRDefault="00D87F47" w:rsidP="00802C23">
            <w:pPr>
              <w:ind w:left="0"/>
              <w:rPr>
                <w:lang w:val="de-DE"/>
              </w:rPr>
            </w:pPr>
            <w:r w:rsidRPr="004450AA">
              <w:rPr>
                <w:lang w:val="de-DE"/>
              </w:rPr>
              <w:t>[…]</w:t>
            </w:r>
          </w:p>
        </w:tc>
      </w:tr>
    </w:tbl>
    <w:p w14:paraId="748ABF10" w14:textId="56C41BEF" w:rsidR="006B43D8" w:rsidRPr="004450AA" w:rsidRDefault="006B43D8" w:rsidP="00614357">
      <w:pPr>
        <w:pStyle w:val="berschrift2"/>
      </w:pPr>
      <w:bookmarkStart w:id="54" w:name="_Personelle_Maßnahmen"/>
      <w:bookmarkStart w:id="55" w:name="_Toc525573562"/>
      <w:bookmarkEnd w:id="54"/>
    </w:p>
    <w:p w14:paraId="3C707445" w14:textId="77777777" w:rsidR="006B43D8" w:rsidRPr="004450AA" w:rsidRDefault="006B43D8">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09D0C619" w14:textId="77777777" w:rsidR="008C6B1E" w:rsidRPr="004450AA" w:rsidRDefault="001C7991" w:rsidP="00614357">
      <w:pPr>
        <w:pStyle w:val="berschrift2"/>
      </w:pPr>
      <w:bookmarkStart w:id="56" w:name="_Toc84590107"/>
      <w:r w:rsidRPr="004450AA">
        <w:lastRenderedPageBreak/>
        <w:t>3.2</w:t>
      </w:r>
      <w:r w:rsidRPr="004450AA">
        <w:tab/>
        <w:t>Personelle Maßnahmen</w:t>
      </w:r>
      <w:bookmarkEnd w:id="55"/>
      <w:bookmarkEnd w:id="56"/>
    </w:p>
    <w:p w14:paraId="294C552C" w14:textId="77777777" w:rsidR="008C6B1E" w:rsidRPr="004450AA" w:rsidRDefault="001C7991" w:rsidP="00B54574">
      <w:pPr>
        <w:pStyle w:val="berschrift3"/>
        <w:ind w:firstLine="0"/>
      </w:pPr>
      <w:bookmarkStart w:id="57" w:name="_Toc525573563"/>
      <w:bookmarkStart w:id="58" w:name="_Toc84590108"/>
      <w:r w:rsidRPr="004450AA">
        <w:t>3.2.1</w:t>
      </w:r>
      <w:r w:rsidRPr="004450AA">
        <w:tab/>
        <w:t>Verpflichtung der Mitarbeiterinnen und Mitarbeiter</w:t>
      </w:r>
      <w:bookmarkEnd w:id="57"/>
      <w:bookmarkEnd w:id="58"/>
    </w:p>
    <w:p w14:paraId="706C334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verantwortliche Notarin / Der verantwortliche Notar nimmt die nach § 26 Satz 1 BNotO vorgeschriebene förmliche Verpflichtung der Mitarbeiterinnen und Mitarbeiter nach § 1 des Verpflichtungsgesetzes vor. Er weist in diesem Zusammenhang auch auf die Einhaltung der einschlägigen Gesetze, Vorschriften, Regelungen und diese Verfahrensdokumentation hin.</w:t>
      </w:r>
    </w:p>
    <w:p w14:paraId="01F810C6" w14:textId="58984A5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Darüber hinaus sollen die Mitarbeiterinnen und Mitarbeiter von den wesentlichen rechtlichen Rahmenbedingungen </w:t>
      </w:r>
      <w:r w:rsidR="00E84D73" w:rsidRPr="004450AA">
        <w:rPr>
          <w:rFonts w:ascii="Segoe UI" w:eastAsiaTheme="minorEastAsia" w:hAnsi="Segoe UI" w:cs="Segoe UI"/>
          <w:color w:val="231F20"/>
          <w:spacing w:val="-2"/>
          <w:sz w:val="20"/>
          <w:szCs w:val="20"/>
        </w:rPr>
        <w:t>(Anlage 3</w:t>
      </w:r>
      <w:r w:rsidRPr="004450AA">
        <w:rPr>
          <w:rFonts w:ascii="Segoe UI" w:eastAsiaTheme="minorEastAsia" w:hAnsi="Segoe UI" w:cs="Segoe UI"/>
          <w:color w:val="231F20"/>
          <w:spacing w:val="-2"/>
          <w:sz w:val="20"/>
          <w:szCs w:val="20"/>
        </w:rPr>
        <w:t>) Kenntnis nehmen.</w:t>
      </w:r>
    </w:p>
    <w:p w14:paraId="24A837A6" w14:textId="77777777"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Sind im Notarbüro Beschäftigte von der förmlichen Verpflichtung nicht betroffen oder werden ihnen erst zu einem späteren Zeitpunkt Aufgaben im Scanverfahren zugewiesen, werden sie gesondert auf die Einhaltung der einschlägigen Gesetze, Vorschriften, Regelungen und diese Verfahrensdokumentation verpflichtet.</w:t>
      </w:r>
    </w:p>
    <w:tbl>
      <w:tblPr>
        <w:tblStyle w:val="Tabelle1-BNotK"/>
        <w:tblW w:w="9360" w:type="dxa"/>
        <w:tblInd w:w="269" w:type="dxa"/>
        <w:tblLook w:val="04A0" w:firstRow="1" w:lastRow="0" w:firstColumn="1" w:lastColumn="0" w:noHBand="0" w:noVBand="1"/>
      </w:tblPr>
      <w:tblGrid>
        <w:gridCol w:w="9360"/>
      </w:tblGrid>
      <w:tr w:rsidR="008C6B1E" w:rsidRPr="004450AA" w14:paraId="11BB2482"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646BAC3A" w14:textId="77777777" w:rsidR="008C6B1E" w:rsidRPr="004450AA" w:rsidRDefault="001C7991">
            <w:pPr>
              <w:ind w:left="709" w:hanging="709"/>
              <w:rPr>
                <w:b/>
                <w:lang w:val="de-DE"/>
              </w:rPr>
            </w:pPr>
            <w:r w:rsidRPr="004450AA">
              <w:rPr>
                <w:b/>
                <w:lang w:val="de-DE"/>
              </w:rPr>
              <w:t>Verpflichtungserklärungen</w:t>
            </w:r>
          </w:p>
        </w:tc>
      </w:tr>
      <w:tr w:rsidR="008C6B1E" w:rsidRPr="004450AA" w14:paraId="08C58D7A"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7686CD11" w14:textId="18C52B8C" w:rsidR="00422676" w:rsidRPr="008133F6" w:rsidRDefault="00C732FA" w:rsidP="00144E9E">
            <w:pPr>
              <w:ind w:left="0"/>
              <w:rPr>
                <w:iCs/>
                <w:color w:val="auto"/>
                <w:lang w:val="de-DE"/>
              </w:rPr>
            </w:pPr>
            <w:r w:rsidRPr="00233E68">
              <w:rPr>
                <w:iCs/>
                <w:color w:val="auto"/>
                <w:lang w:val="de-DE"/>
              </w:rPr>
              <w:t>Im Zusammenhang mit der Verpflichtung nach dem Verpflichtungsgesetz</w:t>
            </w:r>
            <w:r w:rsidR="00B37AA5" w:rsidRPr="00233E68">
              <w:rPr>
                <w:iCs/>
                <w:color w:val="auto"/>
                <w:lang w:val="de-DE"/>
              </w:rPr>
              <w:t xml:space="preserve"> (§ 26 BNotO)</w:t>
            </w:r>
            <w:r w:rsidRPr="00233E68">
              <w:rPr>
                <w:iCs/>
                <w:color w:val="auto"/>
                <w:lang w:val="de-DE"/>
              </w:rPr>
              <w:t xml:space="preserve"> werden die Mitarbeiterinnen und Mitarbeiter auch über die datenschutzrechtlichen Vorschriften sowie die rechtlichen Rahmenbedingungen des Scannens belehrt und auf die Verfahrensdokumentation hingewiesen. Die Belehrung und Unterweisung werden in der Personalakte dokumentiert.</w:t>
            </w:r>
          </w:p>
          <w:p w14:paraId="31BBB2C2" w14:textId="6C336200" w:rsidR="008C6B1E" w:rsidRPr="004450AA" w:rsidRDefault="008C6B1E" w:rsidP="00C732FA">
            <w:pPr>
              <w:ind w:left="0"/>
              <w:rPr>
                <w:color w:val="auto"/>
                <w:lang w:val="de-DE"/>
              </w:rPr>
            </w:pPr>
          </w:p>
        </w:tc>
      </w:tr>
    </w:tbl>
    <w:p w14:paraId="1DD1425C" w14:textId="77777777" w:rsidR="008C6B1E" w:rsidRPr="004450AA" w:rsidRDefault="008C6B1E">
      <w:pPr>
        <w:pStyle w:val="StandardWeb"/>
        <w:ind w:left="709" w:hanging="425"/>
        <w:jc w:val="both"/>
        <w:rPr>
          <w:rFonts w:ascii="Segoe UI" w:eastAsiaTheme="minorEastAsia" w:hAnsi="Segoe UI" w:cs="Segoe UI"/>
          <w:color w:val="231F20"/>
          <w:spacing w:val="-2"/>
          <w:sz w:val="20"/>
          <w:szCs w:val="20"/>
        </w:rPr>
      </w:pPr>
    </w:p>
    <w:p w14:paraId="7FEB905F" w14:textId="77777777" w:rsidR="008C6B1E" w:rsidRPr="004450AA" w:rsidRDefault="001C7991" w:rsidP="00B54574">
      <w:pPr>
        <w:pStyle w:val="berschrift3"/>
        <w:ind w:firstLine="0"/>
      </w:pPr>
      <w:bookmarkStart w:id="59" w:name="_Toc525573564"/>
      <w:bookmarkStart w:id="60" w:name="_Toc84590109"/>
      <w:r w:rsidRPr="004450AA">
        <w:t>3.2.2</w:t>
      </w:r>
      <w:r w:rsidRPr="004450AA">
        <w:tab/>
        <w:t>Maßnahmen zur Qualifizierung und Sensibilisierung</w:t>
      </w:r>
      <w:bookmarkEnd w:id="59"/>
      <w:bookmarkEnd w:id="60"/>
    </w:p>
    <w:p w14:paraId="0B0E7B42" w14:textId="77777777" w:rsidR="008C6B1E" w:rsidRPr="004450AA" w:rsidRDefault="001C7991" w:rsidP="00B54574">
      <w:pPr>
        <w:pStyle w:val="berschrift3"/>
        <w:ind w:firstLine="141"/>
      </w:pPr>
      <w:bookmarkStart w:id="61" w:name="_Toc525573565"/>
      <w:bookmarkStart w:id="62" w:name="_Toc84590110"/>
      <w:r w:rsidRPr="004450AA">
        <w:t>3.2.2.1</w:t>
      </w:r>
      <w:r w:rsidRPr="004450AA">
        <w:tab/>
        <w:t>Einweisung zur ordnungsgemäßen Bedienung des Scansystems</w:t>
      </w:r>
      <w:bookmarkEnd w:id="61"/>
      <w:bookmarkEnd w:id="62"/>
    </w:p>
    <w:p w14:paraId="459B586F" w14:textId="6B755DD8"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C86894">
        <w:rPr>
          <w:rFonts w:ascii="Segoe UI" w:eastAsiaTheme="minorEastAsia" w:hAnsi="Segoe UI" w:cs="Segoe UI"/>
          <w:color w:val="231F20"/>
          <w:spacing w:val="-2"/>
          <w:sz w:val="20"/>
          <w:szCs w:val="20"/>
        </w:rPr>
        <w:t>gemäß Anlage 1 hierfür zuständige Person</w:t>
      </w:r>
      <w:r w:rsidRPr="004450AA">
        <w:rPr>
          <w:rFonts w:ascii="Segoe UI" w:eastAsiaTheme="minorEastAsia" w:hAnsi="Segoe UI" w:cs="Segoe UI"/>
          <w:color w:val="231F20"/>
          <w:spacing w:val="-2"/>
          <w:sz w:val="20"/>
          <w:szCs w:val="20"/>
        </w:rPr>
        <w:t xml:space="preserve"> </w:t>
      </w:r>
      <w:r w:rsidR="00154137">
        <w:rPr>
          <w:rFonts w:ascii="Segoe UI" w:eastAsiaTheme="minorEastAsia" w:hAnsi="Segoe UI" w:cs="Segoe UI"/>
          <w:color w:val="231F20"/>
          <w:spacing w:val="-2"/>
          <w:sz w:val="20"/>
          <w:szCs w:val="20"/>
        </w:rPr>
        <w:t xml:space="preserve">weist </w:t>
      </w:r>
      <w:r w:rsidRPr="004450AA">
        <w:rPr>
          <w:rFonts w:ascii="Segoe UI" w:eastAsiaTheme="minorEastAsia" w:hAnsi="Segoe UI" w:cs="Segoe UI"/>
          <w:color w:val="231F20"/>
          <w:spacing w:val="-2"/>
          <w:sz w:val="20"/>
          <w:szCs w:val="20"/>
        </w:rPr>
        <w:t xml:space="preserve">die für den Scanprozess zuständigen </w:t>
      </w:r>
      <w:r w:rsidR="00FB110B" w:rsidRPr="004450AA">
        <w:rPr>
          <w:rFonts w:ascii="Segoe UI" w:eastAsiaTheme="minorEastAsia" w:hAnsi="Segoe UI" w:cs="Segoe UI"/>
          <w:color w:val="231F20"/>
          <w:spacing w:val="-2"/>
          <w:sz w:val="20"/>
          <w:szCs w:val="20"/>
        </w:rPr>
        <w:t>Mitarbeitenden</w:t>
      </w:r>
      <w:r w:rsidRPr="004450AA">
        <w:rPr>
          <w:rFonts w:ascii="Segoe UI" w:eastAsiaTheme="minorEastAsia" w:hAnsi="Segoe UI" w:cs="Segoe UI"/>
          <w:color w:val="231F20"/>
          <w:spacing w:val="-2"/>
          <w:sz w:val="20"/>
          <w:szCs w:val="20"/>
        </w:rPr>
        <w:t xml:space="preserve"> in die Nutzung der eingesetzten Geräte und Anwendungen sowie die sonstigen Abläufe ein.</w:t>
      </w:r>
    </w:p>
    <w:p w14:paraId="5651C7B6" w14:textId="77777777" w:rsidR="008C6B1E" w:rsidRPr="004450AA" w:rsidRDefault="001C7991">
      <w:pPr>
        <w:pStyle w:val="Liste1"/>
        <w:numPr>
          <w:ilvl w:val="0"/>
          <w:numId w:val="0"/>
        </w:numPr>
        <w:ind w:left="709" w:hanging="425"/>
        <w:rPr>
          <w:lang w:val="de-DE"/>
        </w:rPr>
      </w:pPr>
      <w:r w:rsidRPr="004450AA">
        <w:rPr>
          <w:lang w:val="de-DE"/>
        </w:rPr>
        <w:t xml:space="preserve">Die Einweisung in das Scansystem umfasst insbesondere die folgenden Themen: </w:t>
      </w:r>
    </w:p>
    <w:p w14:paraId="1A676C9B" w14:textId="6DCDE202" w:rsidR="008C6B1E" w:rsidRPr="004450AA" w:rsidRDefault="001C7991">
      <w:pPr>
        <w:pStyle w:val="Liste1"/>
        <w:ind w:left="709" w:hanging="425"/>
        <w:rPr>
          <w:lang w:val="de-DE"/>
        </w:rPr>
      </w:pPr>
      <w:r w:rsidRPr="004450AA">
        <w:rPr>
          <w:lang w:val="de-DE"/>
        </w:rPr>
        <w:t>die grundsätzlichen Abläufe im Scanprozess einschließlich der Dokumentenvorbereitung, dem Scan-vorgang, g</w:t>
      </w:r>
      <w:r w:rsidR="006208AB" w:rsidRPr="004450AA">
        <w:rPr>
          <w:lang w:val="de-DE"/>
        </w:rPr>
        <w:t>egebenenfalls</w:t>
      </w:r>
      <w:r w:rsidRPr="004450AA">
        <w:rPr>
          <w:lang w:val="de-DE"/>
        </w:rPr>
        <w:t xml:space="preserve"> der Indexierung, der zulässigen Nachbearbeitung und der Qualitäts- und Integritätssicherung,</w:t>
      </w:r>
    </w:p>
    <w:p w14:paraId="0CBE47D6" w14:textId="77777777" w:rsidR="008C6B1E" w:rsidRPr="004450AA" w:rsidRDefault="001C7991">
      <w:pPr>
        <w:pStyle w:val="Liste1"/>
        <w:ind w:left="709" w:hanging="425"/>
        <w:rPr>
          <w:lang w:val="de-DE"/>
        </w:rPr>
      </w:pPr>
      <w:r w:rsidRPr="004450AA">
        <w:rPr>
          <w:lang w:val="de-DE"/>
        </w:rPr>
        <w:t>die geeignete Konfiguration und Nutzung der Scan-Hardware,</w:t>
      </w:r>
    </w:p>
    <w:p w14:paraId="7AD681D4" w14:textId="77777777" w:rsidR="008C6B1E" w:rsidRPr="004450AA" w:rsidRDefault="001C7991">
      <w:pPr>
        <w:pStyle w:val="Liste1"/>
        <w:ind w:left="709" w:hanging="425"/>
        <w:rPr>
          <w:lang w:val="de-DE"/>
        </w:rPr>
      </w:pPr>
      <w:r w:rsidRPr="004450AA">
        <w:rPr>
          <w:lang w:val="de-DE"/>
        </w:rPr>
        <w:t>Anforderungen hinsichtlich der Qualitätssicherung,</w:t>
      </w:r>
    </w:p>
    <w:p w14:paraId="123F9ED9" w14:textId="77777777" w:rsidR="008C6B1E" w:rsidRPr="004450AA" w:rsidRDefault="001C7991">
      <w:pPr>
        <w:pStyle w:val="Liste1"/>
        <w:ind w:left="709" w:hanging="425"/>
        <w:rPr>
          <w:lang w:val="de-DE"/>
        </w:rPr>
      </w:pPr>
      <w:r w:rsidRPr="004450AA">
        <w:rPr>
          <w:lang w:val="de-DE"/>
        </w:rPr>
        <w:t>Abläufe und Anforderungen bei der Erstellung des Übereinstimmungsvermerks,</w:t>
      </w:r>
    </w:p>
    <w:p w14:paraId="2DBDB5FD" w14:textId="77777777" w:rsidR="008C6B1E" w:rsidRPr="004450AA" w:rsidRDefault="001C7991">
      <w:pPr>
        <w:pStyle w:val="Liste1"/>
        <w:ind w:left="709" w:hanging="425"/>
        <w:rPr>
          <w:lang w:val="de-DE"/>
        </w:rPr>
      </w:pPr>
      <w:r w:rsidRPr="004450AA">
        <w:rPr>
          <w:lang w:val="de-DE"/>
        </w:rPr>
        <w:t>Konfiguration und Nutzung der Systeme zur Integritätssicherung und</w:t>
      </w:r>
    </w:p>
    <w:p w14:paraId="61FB6581" w14:textId="77777777" w:rsidR="008C6B1E" w:rsidRPr="004450AA" w:rsidRDefault="001C7991">
      <w:pPr>
        <w:pStyle w:val="Liste1"/>
        <w:ind w:left="709" w:hanging="425"/>
        <w:rPr>
          <w:lang w:val="de-DE"/>
        </w:rPr>
      </w:pPr>
      <w:r w:rsidRPr="004450AA">
        <w:rPr>
          <w:lang w:val="de-DE"/>
        </w:rPr>
        <w:t>das Verhalten im Fehlerfall.</w:t>
      </w:r>
    </w:p>
    <w:p w14:paraId="1FDF0B38"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4ABE2ECC"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49FDEC5"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D161E93" w14:textId="77777777" w:rsidR="008C6B1E" w:rsidRPr="004450AA" w:rsidRDefault="001C7991">
            <w:pPr>
              <w:ind w:left="0"/>
              <w:rPr>
                <w:b/>
                <w:lang w:val="de-DE"/>
              </w:rPr>
            </w:pPr>
            <w:r w:rsidRPr="004450AA">
              <w:rPr>
                <w:b/>
                <w:lang w:val="de-DE"/>
              </w:rPr>
              <w:t>Schulungsunterlagen für die Einweisung in das Scansystem</w:t>
            </w:r>
          </w:p>
        </w:tc>
      </w:tr>
      <w:tr w:rsidR="008C6B1E" w:rsidRPr="00506B58" w14:paraId="09CBD98C"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307246" w14:textId="6A1272BC" w:rsidR="00F00B96" w:rsidRPr="00233E68" w:rsidRDefault="00F00B96">
            <w:pPr>
              <w:ind w:left="0"/>
              <w:rPr>
                <w:iCs/>
                <w:color w:val="auto"/>
                <w:lang w:val="de-DE"/>
              </w:rPr>
            </w:pPr>
            <w:r w:rsidRPr="00233E68">
              <w:rPr>
                <w:iCs/>
                <w:color w:val="auto"/>
                <w:lang w:val="de-DE"/>
              </w:rPr>
              <w:lastRenderedPageBreak/>
              <w:t>Online-Hilfe zu XNP, Modul „Urkundenverzeichnis“</w:t>
            </w:r>
          </w:p>
          <w:p w14:paraId="58E5AA1C" w14:textId="7B44DBE7" w:rsidR="00C732FA" w:rsidRPr="00233E68" w:rsidRDefault="001C7991">
            <w:pPr>
              <w:ind w:left="0"/>
              <w:rPr>
                <w:iCs/>
                <w:color w:val="auto"/>
                <w:lang w:val="de-DE"/>
              </w:rPr>
            </w:pPr>
            <w:r w:rsidRPr="00233E68">
              <w:rPr>
                <w:iCs/>
                <w:color w:val="auto"/>
                <w:lang w:val="de-DE"/>
              </w:rPr>
              <w:t>Verfahrensdokumentation</w:t>
            </w:r>
            <w:r w:rsidR="00C732FA" w:rsidRPr="00233E68">
              <w:rPr>
                <w:iCs/>
                <w:color w:val="auto"/>
                <w:lang w:val="de-DE"/>
              </w:rPr>
              <w:t xml:space="preserve"> für das Scannen von Urkunden</w:t>
            </w:r>
            <w:r w:rsidR="00D87F47" w:rsidRPr="00233E68">
              <w:rPr>
                <w:iCs/>
                <w:color w:val="auto"/>
                <w:lang w:val="de-DE"/>
              </w:rPr>
              <w:t xml:space="preserve"> (vorliegendes Dokument)</w:t>
            </w:r>
          </w:p>
          <w:p w14:paraId="539869AB" w14:textId="1BB52FBF" w:rsidR="00F00B96" w:rsidRPr="00233E68" w:rsidRDefault="001C7991">
            <w:pPr>
              <w:ind w:left="0"/>
              <w:rPr>
                <w:iCs/>
                <w:color w:val="auto"/>
                <w:lang w:val="de-DE"/>
              </w:rPr>
            </w:pPr>
            <w:r w:rsidRPr="00233E68">
              <w:rPr>
                <w:iCs/>
                <w:color w:val="auto"/>
                <w:lang w:val="de-DE"/>
              </w:rPr>
              <w:t xml:space="preserve">Leitfaden zum </w:t>
            </w:r>
            <w:r w:rsidR="00C732FA" w:rsidRPr="00233E68">
              <w:rPr>
                <w:iCs/>
                <w:color w:val="auto"/>
                <w:lang w:val="de-DE"/>
              </w:rPr>
              <w:t xml:space="preserve">Ausfüllen der Verfahrensdokumentation zum </w:t>
            </w:r>
            <w:r w:rsidRPr="00233E68">
              <w:rPr>
                <w:iCs/>
                <w:color w:val="auto"/>
                <w:lang w:val="de-DE"/>
              </w:rPr>
              <w:t>Scannen von Urkunden</w:t>
            </w:r>
          </w:p>
          <w:p w14:paraId="7B446461" w14:textId="2E5BB054" w:rsidR="008C6B1E" w:rsidRPr="004450AA" w:rsidRDefault="00C732FA">
            <w:pPr>
              <w:ind w:left="0"/>
              <w:rPr>
                <w:i/>
                <w:color w:val="7F7F7F" w:themeColor="text1" w:themeTint="80"/>
                <w:lang w:val="de-DE"/>
              </w:rPr>
            </w:pPr>
            <w:r w:rsidRPr="00233E68">
              <w:rPr>
                <w:iCs/>
                <w:color w:val="auto"/>
                <w:lang w:val="de-DE"/>
              </w:rPr>
              <w:t>Benutzerhandbücher für das Scangerät</w:t>
            </w:r>
            <w:r w:rsidR="001C7991" w:rsidRPr="00233E68">
              <w:rPr>
                <w:iCs/>
                <w:color w:val="auto"/>
                <w:lang w:val="de-DE"/>
              </w:rPr>
              <w:t xml:space="preserve"> und </w:t>
            </w:r>
            <w:r w:rsidR="00F00B96" w:rsidRPr="00233E68">
              <w:rPr>
                <w:iCs/>
                <w:color w:val="auto"/>
                <w:lang w:val="de-DE"/>
              </w:rPr>
              <w:t xml:space="preserve">ggf. für </w:t>
            </w:r>
            <w:r w:rsidR="001C7991" w:rsidRPr="00233E68">
              <w:rPr>
                <w:iCs/>
                <w:color w:val="auto"/>
                <w:lang w:val="de-DE"/>
              </w:rPr>
              <w:t>Software</w:t>
            </w:r>
            <w:r w:rsidR="00F00B96" w:rsidRPr="00233E68">
              <w:rPr>
                <w:iCs/>
                <w:color w:val="auto"/>
                <w:lang w:val="de-DE"/>
              </w:rPr>
              <w:t xml:space="preserve"> zur Ansteuerung des Scanners</w:t>
            </w:r>
          </w:p>
        </w:tc>
      </w:tr>
    </w:tbl>
    <w:p w14:paraId="443FCEB8" w14:textId="77777777" w:rsidR="0092513E" w:rsidRPr="004450AA" w:rsidRDefault="0092513E" w:rsidP="00B54574">
      <w:pPr>
        <w:pStyle w:val="Liste1"/>
        <w:numPr>
          <w:ilvl w:val="0"/>
          <w:numId w:val="0"/>
        </w:numPr>
        <w:ind w:left="709" w:hanging="425"/>
      </w:pPr>
      <w:bookmarkStart w:id="63" w:name="_Toc525573566"/>
    </w:p>
    <w:p w14:paraId="6C659085" w14:textId="195DF2FF" w:rsidR="008C6B1E" w:rsidRPr="004450AA" w:rsidRDefault="001C7991" w:rsidP="00B54574">
      <w:pPr>
        <w:pStyle w:val="berschrift3"/>
        <w:ind w:firstLine="141"/>
      </w:pPr>
      <w:bookmarkStart w:id="64" w:name="_Toc84590111"/>
      <w:r w:rsidRPr="004450AA">
        <w:t>3.2.2.2</w:t>
      </w:r>
      <w:r w:rsidRPr="004450AA">
        <w:tab/>
        <w:t>Einweisung zu Sicherheitsmaßnahmen im Scanprozess</w:t>
      </w:r>
      <w:bookmarkEnd w:id="63"/>
      <w:bookmarkEnd w:id="64"/>
    </w:p>
    <w:p w14:paraId="0F663528" w14:textId="5E6C4AD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D5408B">
        <w:rPr>
          <w:rFonts w:ascii="Segoe UI" w:eastAsiaTheme="minorEastAsia" w:hAnsi="Segoe UI" w:cs="Segoe UI"/>
          <w:color w:val="231F20"/>
          <w:spacing w:val="-2"/>
          <w:sz w:val="20"/>
          <w:szCs w:val="20"/>
        </w:rPr>
        <w:t>gemäß Anlage 1 hierfür zuständige</w:t>
      </w:r>
      <w:r w:rsidRPr="004450AA">
        <w:rPr>
          <w:rFonts w:ascii="Segoe UI" w:eastAsiaTheme="minorEastAsia" w:hAnsi="Segoe UI" w:cs="Segoe UI"/>
          <w:color w:val="231F20"/>
          <w:spacing w:val="-2"/>
          <w:sz w:val="20"/>
          <w:szCs w:val="20"/>
        </w:rPr>
        <w:t xml:space="preserve"> Person</w:t>
      </w:r>
      <w:r w:rsidR="00154137">
        <w:rPr>
          <w:rFonts w:ascii="Segoe UI" w:eastAsiaTheme="minorEastAsia" w:hAnsi="Segoe UI" w:cs="Segoe UI"/>
          <w:color w:val="231F20"/>
          <w:spacing w:val="-2"/>
          <w:sz w:val="20"/>
          <w:szCs w:val="20"/>
        </w:rPr>
        <w:t xml:space="preserve"> weist</w:t>
      </w:r>
      <w:r w:rsidRPr="004450AA">
        <w:rPr>
          <w:rFonts w:ascii="Segoe UI" w:eastAsiaTheme="minorEastAsia" w:hAnsi="Segoe UI" w:cs="Segoe UI"/>
          <w:color w:val="231F20"/>
          <w:spacing w:val="-2"/>
          <w:sz w:val="20"/>
          <w:szCs w:val="20"/>
        </w:rPr>
        <w:t xml:space="preserve"> die mit </w:t>
      </w:r>
      <w:r w:rsidR="0092513E" w:rsidRPr="004450AA">
        <w:rPr>
          <w:rFonts w:ascii="Segoe UI" w:eastAsiaTheme="minorEastAsia" w:hAnsi="Segoe UI" w:cs="Segoe UI"/>
          <w:color w:val="231F20"/>
          <w:spacing w:val="-2"/>
          <w:sz w:val="20"/>
          <w:szCs w:val="20"/>
        </w:rPr>
        <w:t xml:space="preserve">dem </w:t>
      </w:r>
      <w:r w:rsidRPr="004450AA">
        <w:rPr>
          <w:rFonts w:ascii="Segoe UI" w:eastAsiaTheme="minorEastAsia" w:hAnsi="Segoe UI" w:cs="Segoe UI"/>
          <w:color w:val="231F20"/>
          <w:spacing w:val="-2"/>
          <w:sz w:val="20"/>
          <w:szCs w:val="20"/>
        </w:rPr>
        <w:t xml:space="preserve">Scanprozess betrauten Mitarbeiterinnen und Mitarbeiter in geeigneter Weise hinsichtlich der umzusetzenden sowie der implementierten Sicherheitsmaßnahmen ein. </w:t>
      </w:r>
    </w:p>
    <w:p w14:paraId="5F11F64D" w14:textId="0B5A6C83" w:rsidR="008C6B1E" w:rsidRPr="004450AA" w:rsidRDefault="008C6B1E">
      <w:pPr>
        <w:pStyle w:val="StandardWeb"/>
        <w:ind w:left="284"/>
        <w:jc w:val="both"/>
        <w:rPr>
          <w:rFonts w:ascii="Segoe UI" w:eastAsiaTheme="minorEastAsia" w:hAnsi="Segoe UI" w:cs="Segoe UI"/>
          <w:color w:val="231F20"/>
          <w:spacing w:val="-2"/>
          <w:sz w:val="20"/>
          <w:szCs w:val="20"/>
        </w:rPr>
      </w:pPr>
    </w:p>
    <w:p w14:paraId="4F22DFB5" w14:textId="77777777" w:rsidR="008C6B1E" w:rsidRPr="004450AA" w:rsidRDefault="001C7991">
      <w:pPr>
        <w:pStyle w:val="Liste1"/>
        <w:numPr>
          <w:ilvl w:val="0"/>
          <w:numId w:val="0"/>
        </w:numPr>
        <w:ind w:left="357" w:hanging="73"/>
        <w:rPr>
          <w:lang w:val="de-DE"/>
        </w:rPr>
      </w:pPr>
      <w:r w:rsidRPr="004450AA">
        <w:rPr>
          <w:lang w:val="de-DE"/>
        </w:rPr>
        <w:t>Die Einweisung in die Sicherheitsmaßnahmen umfasst insbesondere die folgenden Themen:</w:t>
      </w:r>
    </w:p>
    <w:p w14:paraId="07ED06A3" w14:textId="77777777" w:rsidR="008C6B1E" w:rsidRPr="004450AA" w:rsidRDefault="001C7991">
      <w:pPr>
        <w:pStyle w:val="Liste1"/>
        <w:ind w:left="709" w:hanging="425"/>
        <w:rPr>
          <w:lang w:val="de-DE"/>
        </w:rPr>
      </w:pPr>
      <w:r w:rsidRPr="004450AA">
        <w:rPr>
          <w:lang w:val="de-DE"/>
        </w:rPr>
        <w:t>die grundsätzliche Sensibilisierung der Mitarbeiterinnen und Mitarbeiter für Informationssicherheit,</w:t>
      </w:r>
    </w:p>
    <w:p w14:paraId="2B245390" w14:textId="77777777" w:rsidR="008C6B1E" w:rsidRPr="004450AA" w:rsidRDefault="001C7991">
      <w:pPr>
        <w:pStyle w:val="Liste1"/>
        <w:ind w:left="709" w:hanging="425"/>
        <w:rPr>
          <w:lang w:val="de-DE"/>
        </w:rPr>
      </w:pPr>
      <w:r w:rsidRPr="004450AA">
        <w:rPr>
          <w:lang w:val="de-DE"/>
        </w:rPr>
        <w:t>personenbezogene Sicherheitsmaßnahmen im Scanprozess,</w:t>
      </w:r>
    </w:p>
    <w:p w14:paraId="2BA68591" w14:textId="77777777" w:rsidR="008C6B1E" w:rsidRPr="004450AA" w:rsidRDefault="001C7991">
      <w:pPr>
        <w:pStyle w:val="Liste1"/>
        <w:ind w:left="709" w:hanging="425"/>
        <w:rPr>
          <w:lang w:val="de-DE"/>
        </w:rPr>
      </w:pPr>
      <w:r w:rsidRPr="004450AA">
        <w:rPr>
          <w:lang w:val="de-DE"/>
        </w:rPr>
        <w:t>systembezogene Sicherheitsmaßnahmen im Scansystem,</w:t>
      </w:r>
    </w:p>
    <w:p w14:paraId="2E5EE5BE" w14:textId="77777777" w:rsidR="008C6B1E" w:rsidRPr="004450AA" w:rsidRDefault="001C7991">
      <w:pPr>
        <w:pStyle w:val="Liste1"/>
        <w:ind w:left="709" w:hanging="425"/>
        <w:rPr>
          <w:lang w:val="de-DE"/>
        </w:rPr>
      </w:pPr>
      <w:r w:rsidRPr="004450AA">
        <w:rPr>
          <w:lang w:val="de-DE"/>
        </w:rPr>
        <w:t>Verhalten bei Auftreten von Schadsoftware,</w:t>
      </w:r>
    </w:p>
    <w:p w14:paraId="09A06A3E" w14:textId="77777777" w:rsidR="008C6B1E" w:rsidRPr="004450AA" w:rsidRDefault="001C7991">
      <w:pPr>
        <w:pStyle w:val="Liste1"/>
        <w:ind w:left="709" w:hanging="425"/>
        <w:rPr>
          <w:lang w:val="de-DE"/>
        </w:rPr>
      </w:pPr>
      <w:r w:rsidRPr="004450AA">
        <w:rPr>
          <w:lang w:val="de-DE"/>
        </w:rPr>
        <w:t>Bedeutung der Datensicherung und deren Durchführung,</w:t>
      </w:r>
    </w:p>
    <w:p w14:paraId="6A18732F" w14:textId="77777777" w:rsidR="008C6B1E" w:rsidRPr="004450AA" w:rsidRDefault="001C7991">
      <w:pPr>
        <w:pStyle w:val="Liste1"/>
        <w:ind w:left="709" w:hanging="425"/>
        <w:rPr>
          <w:lang w:val="de-DE"/>
        </w:rPr>
      </w:pPr>
      <w:r w:rsidRPr="004450AA">
        <w:rPr>
          <w:lang w:val="de-DE"/>
        </w:rPr>
        <w:t>Umgang mit personenbezogenen und anderen sensiblen Daten und</w:t>
      </w:r>
    </w:p>
    <w:p w14:paraId="4707C7C9" w14:textId="6BBB1FB0" w:rsidR="008C6B1E" w:rsidRPr="004450AA" w:rsidRDefault="001C7991">
      <w:pPr>
        <w:pStyle w:val="Liste1"/>
        <w:ind w:left="709" w:hanging="425"/>
        <w:rPr>
          <w:lang w:val="de-DE"/>
        </w:rPr>
      </w:pPr>
      <w:r w:rsidRPr="004450AA">
        <w:rPr>
          <w:lang w:val="de-DE"/>
        </w:rPr>
        <w:t>Einweisung in die zu ergreifenden Vorsichts</w:t>
      </w:r>
      <w:r w:rsidR="0092513E" w:rsidRPr="004450AA">
        <w:rPr>
          <w:lang w:val="de-DE"/>
        </w:rPr>
        <w:t>-</w:t>
      </w:r>
      <w:r w:rsidRPr="004450AA">
        <w:rPr>
          <w:lang w:val="de-DE"/>
        </w:rPr>
        <w:t xml:space="preserve"> und Notfallmaßnahmen.</w:t>
      </w:r>
    </w:p>
    <w:p w14:paraId="27D60997" w14:textId="593A9B6E" w:rsidR="008A3FC9" w:rsidRPr="004450AA" w:rsidRDefault="008A3FC9" w:rsidP="0092513E">
      <w:pPr>
        <w:pStyle w:val="Liste1"/>
        <w:numPr>
          <w:ilvl w:val="0"/>
          <w:numId w:val="0"/>
        </w:numPr>
        <w:rPr>
          <w:lang w:val="de-DE"/>
        </w:rPr>
      </w:pPr>
    </w:p>
    <w:p w14:paraId="2C64F29A"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37BBC401" w14:textId="77777777" w:rsidR="008C6B1E" w:rsidRPr="004450AA" w:rsidRDefault="008C6B1E">
      <w:pPr>
        <w:pStyle w:val="Liste1"/>
        <w:numPr>
          <w:ilvl w:val="0"/>
          <w:numId w:val="0"/>
        </w:num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9FA2B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95B2DD6" w14:textId="77777777" w:rsidR="008C6B1E" w:rsidRPr="004450AA" w:rsidRDefault="001C7991">
            <w:pPr>
              <w:ind w:left="709" w:hanging="673"/>
              <w:rPr>
                <w:b/>
                <w:lang w:val="de-DE"/>
              </w:rPr>
            </w:pPr>
            <w:r w:rsidRPr="004450AA">
              <w:rPr>
                <w:b/>
                <w:lang w:val="de-DE"/>
              </w:rPr>
              <w:t>Schulungsunterlagen für die Einweisung in die Sicherheitsmaßnahmen</w:t>
            </w:r>
          </w:p>
        </w:tc>
      </w:tr>
      <w:tr w:rsidR="008C6B1E" w:rsidRPr="004450AA" w14:paraId="1685421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2E356C9" w14:textId="644F0DFC" w:rsidR="00B37AA5" w:rsidRPr="004450AA" w:rsidRDefault="001C7991" w:rsidP="00B37AA5">
            <w:pPr>
              <w:ind w:left="36"/>
              <w:rPr>
                <w:lang w:val="de-DE"/>
              </w:rPr>
            </w:pPr>
            <w:r w:rsidRPr="00233E68">
              <w:rPr>
                <w:iCs/>
                <w:color w:val="auto"/>
                <w:lang w:val="de-DE"/>
              </w:rPr>
              <w:t>Handreichung</w:t>
            </w:r>
            <w:r w:rsidR="00F02A7B" w:rsidRPr="00233E68">
              <w:rPr>
                <w:iCs/>
                <w:color w:val="auto"/>
                <w:lang w:val="de-DE"/>
              </w:rPr>
              <w:t xml:space="preserve"> der Bundesnotarkammer</w:t>
            </w:r>
            <w:r w:rsidRPr="00233E68">
              <w:rPr>
                <w:iCs/>
                <w:color w:val="auto"/>
                <w:lang w:val="de-DE"/>
              </w:rPr>
              <w:t xml:space="preserve"> „</w:t>
            </w:r>
            <w:r w:rsidR="00FB110B" w:rsidRPr="00233E68">
              <w:rPr>
                <w:iCs/>
                <w:color w:val="auto"/>
                <w:lang w:val="de-DE"/>
              </w:rPr>
              <w:t>IT-Sicherheit für Notarinnen und Notare“</w:t>
            </w:r>
            <w:r w:rsidR="00EC76C7">
              <w:rPr>
                <w:iCs/>
                <w:color w:val="auto"/>
                <w:lang w:val="de-DE"/>
              </w:rPr>
              <w:t>“</w:t>
            </w:r>
          </w:p>
        </w:tc>
      </w:tr>
    </w:tbl>
    <w:p w14:paraId="11459446" w14:textId="77777777" w:rsidR="008C6B1E" w:rsidRPr="004450AA" w:rsidRDefault="008C6B1E">
      <w:pPr>
        <w:pStyle w:val="Liste1"/>
        <w:numPr>
          <w:ilvl w:val="0"/>
          <w:numId w:val="0"/>
        </w:numPr>
        <w:ind w:left="709" w:hanging="425"/>
        <w:rPr>
          <w:lang w:val="de-DE"/>
        </w:rPr>
      </w:pPr>
    </w:p>
    <w:p w14:paraId="3555F714" w14:textId="77777777" w:rsidR="008C6B1E" w:rsidRPr="004450AA" w:rsidRDefault="001C7991" w:rsidP="00B54574">
      <w:pPr>
        <w:pStyle w:val="berschrift3"/>
        <w:ind w:firstLine="141"/>
      </w:pPr>
      <w:bookmarkStart w:id="65" w:name="_Toc525573567"/>
      <w:bookmarkStart w:id="66" w:name="_Toc84590112"/>
      <w:r w:rsidRPr="004450AA">
        <w:t>3.2.2.3</w:t>
      </w:r>
      <w:r w:rsidRPr="004450AA">
        <w:tab/>
        <w:t>Schulung des Wartungs- und Administrationspersonals</w:t>
      </w:r>
      <w:bookmarkEnd w:id="65"/>
      <w:bookmarkEnd w:id="66"/>
    </w:p>
    <w:p w14:paraId="3DF49634" w14:textId="0171F30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gemäß Anlage 1 hierfür zuständige Person schult die </w:t>
      </w:r>
      <w:r w:rsidRPr="004450AA">
        <w:rPr>
          <w:rFonts w:ascii="Segoe UI" w:eastAsiaTheme="minorEastAsia" w:hAnsi="Segoe UI" w:cs="Segoe UI"/>
          <w:color w:val="231F20"/>
          <w:spacing w:val="-2"/>
          <w:sz w:val="20"/>
          <w:szCs w:val="20"/>
        </w:rPr>
        <w:t>Mitarbeiterinnen und Mitarbeiter, die für die Wartungs- und Administrationsaufgaben für die in den Scanprozess involvierten IT-Systeme und Anwendungen zuständig sind, hinsichtlich der hierfür notwendigen Kenntnisse über die eingesetzten IT-Komponenten.</w:t>
      </w:r>
    </w:p>
    <w:p w14:paraId="6B331DDB" w14:textId="3B049FD5" w:rsidR="008C6B1E" w:rsidRPr="004450AA" w:rsidRDefault="008C6B1E">
      <w:pPr>
        <w:pStyle w:val="StandardWeb"/>
        <w:ind w:left="284"/>
        <w:jc w:val="both"/>
        <w:rPr>
          <w:rFonts w:ascii="Segoe UI" w:eastAsiaTheme="minorEastAsia" w:hAnsi="Segoe UI" w:cs="Segoe UI"/>
          <w:color w:val="231F20"/>
          <w:spacing w:val="-2"/>
          <w:sz w:val="20"/>
          <w:szCs w:val="20"/>
        </w:rPr>
      </w:pPr>
    </w:p>
    <w:p w14:paraId="5242FDE1" w14:textId="77777777" w:rsidR="008C6B1E" w:rsidRPr="004450AA" w:rsidRDefault="001C7991">
      <w:pPr>
        <w:pStyle w:val="Liste1"/>
        <w:numPr>
          <w:ilvl w:val="0"/>
          <w:numId w:val="0"/>
        </w:numPr>
        <w:ind w:left="709" w:hanging="425"/>
        <w:rPr>
          <w:lang w:val="de-DE"/>
        </w:rPr>
      </w:pPr>
      <w:r w:rsidRPr="004450AA">
        <w:rPr>
          <w:lang w:val="de-DE"/>
        </w:rPr>
        <w:t>Die Schulung umfasst insbesondere die folgenden Themen:</w:t>
      </w:r>
    </w:p>
    <w:p w14:paraId="6F1283F1" w14:textId="04BB9462" w:rsidR="008C6B1E" w:rsidRPr="004450AA" w:rsidRDefault="0092513E">
      <w:pPr>
        <w:pStyle w:val="Liste1"/>
        <w:ind w:left="709" w:hanging="425"/>
        <w:rPr>
          <w:lang w:val="de-DE"/>
        </w:rPr>
      </w:pPr>
      <w:r w:rsidRPr="004450AA">
        <w:rPr>
          <w:lang w:val="de-DE"/>
        </w:rPr>
        <w:t>s</w:t>
      </w:r>
      <w:r w:rsidR="001C7991" w:rsidRPr="004450AA">
        <w:rPr>
          <w:lang w:val="de-DE"/>
        </w:rPr>
        <w:t>elbstständige Durchführung von alltäglichen Administrationsaufgaben,</w:t>
      </w:r>
    </w:p>
    <w:p w14:paraId="345CA146" w14:textId="77777777" w:rsidR="008C6B1E" w:rsidRPr="004450AA" w:rsidRDefault="001C7991">
      <w:pPr>
        <w:pStyle w:val="Liste1"/>
        <w:ind w:left="709" w:hanging="425"/>
        <w:rPr>
          <w:lang w:val="de-DE"/>
        </w:rPr>
      </w:pPr>
      <w:r w:rsidRPr="004450AA">
        <w:rPr>
          <w:lang w:val="de-DE"/>
        </w:rPr>
        <w:t>selbstständige Fehlererkennung und -behebung,</w:t>
      </w:r>
    </w:p>
    <w:p w14:paraId="60A3C37C" w14:textId="77777777" w:rsidR="008C6B1E" w:rsidRPr="004450AA" w:rsidRDefault="001C7991">
      <w:pPr>
        <w:pStyle w:val="Liste1"/>
        <w:ind w:left="709" w:hanging="425"/>
        <w:rPr>
          <w:lang w:val="de-DE"/>
        </w:rPr>
      </w:pPr>
      <w:r w:rsidRPr="004450AA">
        <w:rPr>
          <w:lang w:val="de-DE"/>
        </w:rPr>
        <w:t>regelmäßige selbsttätige Durchführung von Datensicherungen,</w:t>
      </w:r>
    </w:p>
    <w:p w14:paraId="058F49B6" w14:textId="77777777" w:rsidR="008C6B1E" w:rsidRPr="004450AA" w:rsidRDefault="001C7991">
      <w:pPr>
        <w:pStyle w:val="Liste1"/>
        <w:ind w:left="709" w:hanging="425"/>
        <w:rPr>
          <w:lang w:val="de-DE"/>
        </w:rPr>
      </w:pPr>
      <w:r w:rsidRPr="004450AA">
        <w:rPr>
          <w:lang w:val="de-DE"/>
        </w:rPr>
        <w:lastRenderedPageBreak/>
        <w:t>Nachvollziehbarkeit von Eingriffen durch externes Wartungspersonal,</w:t>
      </w:r>
    </w:p>
    <w:p w14:paraId="650B808A" w14:textId="77777777" w:rsidR="008C6B1E" w:rsidRPr="004450AA" w:rsidRDefault="001C7991">
      <w:pPr>
        <w:pStyle w:val="Liste1"/>
        <w:ind w:left="709" w:hanging="425"/>
        <w:rPr>
          <w:lang w:val="de-DE"/>
        </w:rPr>
      </w:pPr>
      <w:r w:rsidRPr="004450AA">
        <w:rPr>
          <w:lang w:val="de-DE"/>
        </w:rPr>
        <w:t>das Erkennen und Beheben von Manipulationsversuchen oder unbefugten Zugriffen auf die Systeme.</w:t>
      </w:r>
    </w:p>
    <w:p w14:paraId="054F1B88" w14:textId="77777777" w:rsidR="008C6B1E" w:rsidRPr="004450AA" w:rsidRDefault="008C6B1E">
      <w:pPr>
        <w:pStyle w:val="Liste1"/>
        <w:numPr>
          <w:ilvl w:val="0"/>
          <w:numId w:val="0"/>
        </w:numPr>
        <w:ind w:left="709" w:hanging="425"/>
        <w:rPr>
          <w:lang w:val="de-DE"/>
        </w:rPr>
      </w:pPr>
    </w:p>
    <w:p w14:paraId="46DFEB60" w14:textId="77777777" w:rsidR="008C6B1E" w:rsidRPr="004450AA" w:rsidRDefault="001C7991">
      <w:pPr>
        <w:pStyle w:val="Liste1"/>
        <w:numPr>
          <w:ilvl w:val="0"/>
          <w:numId w:val="0"/>
        </w:numPr>
        <w:ind w:left="709" w:hanging="425"/>
        <w:rPr>
          <w:lang w:val="de-DE"/>
        </w:rPr>
      </w:pPr>
      <w:r w:rsidRPr="004450AA">
        <w:rPr>
          <w:lang w:val="de-DE"/>
        </w:rPr>
        <w:t>Für die Schulung des Wartungs- und Administrationspersonals werden die folgenden Unterlagen genutzt:</w:t>
      </w:r>
    </w:p>
    <w:p w14:paraId="175599D8" w14:textId="77777777" w:rsidR="008C6B1E" w:rsidRPr="004450AA" w:rsidRDefault="008C6B1E">
      <w:pPr>
        <w:pStyle w:val="Liste1"/>
        <w:numPr>
          <w:ilvl w:val="0"/>
          <w:numId w:val="0"/>
        </w:numPr>
        <w:ind w:left="709" w:hanging="425"/>
        <w:rPr>
          <w:b/>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7AA934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FBB063" w14:textId="77777777" w:rsidR="008C6B1E" w:rsidRPr="004450AA" w:rsidRDefault="001C7991">
            <w:pPr>
              <w:ind w:left="36"/>
              <w:rPr>
                <w:b/>
                <w:lang w:val="de-DE"/>
              </w:rPr>
            </w:pPr>
            <w:r w:rsidRPr="004450AA">
              <w:rPr>
                <w:b/>
                <w:lang w:val="de-DE"/>
              </w:rPr>
              <w:t>Unterlagen für die Schulung des Wartungs- und Administrationspersonals</w:t>
            </w:r>
          </w:p>
        </w:tc>
      </w:tr>
      <w:tr w:rsidR="008C6B1E" w:rsidRPr="004450AA" w14:paraId="36C0295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C402A84" w14:textId="08E0BC13" w:rsidR="00857556" w:rsidRPr="00233E68" w:rsidRDefault="00E112E8" w:rsidP="00857556">
            <w:pPr>
              <w:ind w:left="0"/>
              <w:rPr>
                <w:iCs/>
                <w:color w:val="7F7F7F" w:themeColor="text1" w:themeTint="80"/>
                <w:lang w:val="de-DE"/>
              </w:rPr>
            </w:pPr>
            <w:r w:rsidRPr="00233E68">
              <w:rPr>
                <w:iCs/>
                <w:color w:val="7F7F7F" w:themeColor="text1" w:themeTint="80"/>
                <w:lang w:val="de-DE"/>
              </w:rPr>
              <w:t>Die Wartung und Administration aller in den Scanprozess involvierten IT-Systeme und Anwendungen übernimmt der Dienstleister</w:t>
            </w:r>
            <w:r w:rsidR="00EC76C7">
              <w:rPr>
                <w:iCs/>
                <w:color w:val="7F7F7F" w:themeColor="text1" w:themeTint="80"/>
                <w:lang w:val="de-DE"/>
              </w:rPr>
              <w:t xml:space="preserve"> </w:t>
            </w:r>
            <w:r w:rsidR="00141D6E">
              <w:rPr>
                <w:iCs/>
                <w:color w:val="7F7F7F" w:themeColor="text1" w:themeTint="80"/>
                <w:lang w:val="de-DE"/>
              </w:rPr>
              <w:t xml:space="preserve">Herr </w:t>
            </w:r>
            <w:r w:rsidR="0003422B">
              <w:rPr>
                <w:iCs/>
                <w:color w:val="7F7F7F" w:themeColor="text1" w:themeTint="80"/>
                <w:lang w:val="de-DE"/>
              </w:rPr>
              <w:t>C</w:t>
            </w:r>
            <w:r w:rsidRPr="00233E68">
              <w:rPr>
                <w:iCs/>
                <w:color w:val="7F7F7F" w:themeColor="text1" w:themeTint="80"/>
                <w:lang w:val="de-DE"/>
              </w:rPr>
              <w:t>. Aus diesem Grund ist eine Schulung der Mitarbeitenden im Notarbüro nicht erforderlich.</w:t>
            </w:r>
          </w:p>
          <w:p w14:paraId="115CF8C4" w14:textId="0FFACBEF" w:rsidR="008C6B1E" w:rsidRPr="004450AA" w:rsidRDefault="008C6B1E" w:rsidP="007B44ED">
            <w:pPr>
              <w:ind w:left="0"/>
              <w:rPr>
                <w:lang w:val="de-DE"/>
              </w:rPr>
            </w:pPr>
          </w:p>
        </w:tc>
      </w:tr>
    </w:tbl>
    <w:p w14:paraId="04FE6937" w14:textId="77777777" w:rsidR="008C6B1E" w:rsidRPr="004450AA" w:rsidRDefault="008C6B1E">
      <w:pPr>
        <w:pStyle w:val="StandardWeb"/>
        <w:ind w:left="709" w:hanging="425"/>
        <w:jc w:val="both"/>
        <w:rPr>
          <w:rFonts w:ascii="Segoe UI" w:eastAsiaTheme="minorEastAsia" w:hAnsi="Segoe UI" w:cs="Segoe UI"/>
          <w:spacing w:val="-2"/>
          <w:sz w:val="20"/>
          <w:szCs w:val="20"/>
        </w:rPr>
      </w:pPr>
    </w:p>
    <w:p w14:paraId="2F171376" w14:textId="241A42EA" w:rsidR="008C6B1E" w:rsidRPr="004450AA" w:rsidRDefault="009C1A4A" w:rsidP="00B54574">
      <w:pPr>
        <w:pStyle w:val="berschrift3"/>
        <w:ind w:left="567" w:firstLine="0"/>
      </w:pPr>
      <w:bookmarkStart w:id="67" w:name="_Toc525573568"/>
      <w:bookmarkStart w:id="68" w:name="_Toc84590113"/>
      <w:r w:rsidRPr="004450AA">
        <w:t>3.2.2</w:t>
      </w:r>
      <w:r w:rsidR="001C7991" w:rsidRPr="004450AA">
        <w:t>.4</w:t>
      </w:r>
      <w:r w:rsidR="001C7991" w:rsidRPr="004450AA">
        <w:tab/>
        <w:t>Sensibilisierung der Mitarbeiterinnen und Mitarbeiter für Informationssicherheit</w:t>
      </w:r>
      <w:bookmarkEnd w:id="67"/>
      <w:bookmarkEnd w:id="68"/>
    </w:p>
    <w:p w14:paraId="23525D5A"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Einweisung und Sensibilisierung der Mitarbeiterinnen und Mitarbeiter für die Informationssicherheit erfolgt </w:t>
      </w:r>
      <w:r w:rsidRPr="004450AA">
        <w:rPr>
          <w:rFonts w:ascii="Segoe UI" w:eastAsiaTheme="minorEastAsia" w:hAnsi="Segoe UI" w:cs="Segoe UI"/>
          <w:spacing w:val="-2"/>
          <w:sz w:val="20"/>
          <w:szCs w:val="20"/>
        </w:rPr>
        <w:t xml:space="preserve">für die in Abschnitt 3.1 genannten </w:t>
      </w:r>
      <w:r w:rsidRPr="004450AA">
        <w:rPr>
          <w:rFonts w:ascii="Segoe UI" w:eastAsiaTheme="minorEastAsia" w:hAnsi="Segoe UI" w:cs="Segoe UI"/>
          <w:color w:val="231F20"/>
          <w:spacing w:val="-2"/>
          <w:sz w:val="20"/>
          <w:szCs w:val="20"/>
        </w:rPr>
        <w:t xml:space="preserve">Aufgaben eine regelmäßige Unterweisung in den Scan-, Archivierungs- und Vernichtungsprozess sowie zu generellen Sicherheitsmaßnahmen, der sicherheitsbewussten Handhabung von Dokumenten, Daten und IT-Systemen und zu ergreifenden Vorsichtsmaßnahmen. Über die Schulung wird ein Protokoll angefertigt und archiviert. </w:t>
      </w:r>
    </w:p>
    <w:p w14:paraId="29D4041D"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einem Wechsel der personellen Zuständigkeit erfolgt eine Unterweisung in den Scan-, Archivierungs- und Vernichtungsprozess sowie eine Schulung zur ordnungsmäßigen Bedienung des Scan- und Archivierungssystems durch die verantwortliche Notarin / den verantwortlichen Notar oder einen damit beauftragten leitenden Mitarbeitenden. </w:t>
      </w:r>
    </w:p>
    <w:tbl>
      <w:tblPr>
        <w:tblStyle w:val="Tabelle1-BNotK"/>
        <w:tblW w:w="0" w:type="auto"/>
        <w:tblInd w:w="269" w:type="dxa"/>
        <w:tblLook w:val="04A0" w:firstRow="1" w:lastRow="0" w:firstColumn="1" w:lastColumn="0" w:noHBand="0" w:noVBand="1"/>
      </w:tblPr>
      <w:tblGrid>
        <w:gridCol w:w="9219"/>
      </w:tblGrid>
      <w:tr w:rsidR="008C6B1E" w:rsidRPr="004450AA" w14:paraId="5435107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5AE8BC6" w14:textId="77777777" w:rsidR="008C6B1E" w:rsidRPr="004450AA" w:rsidRDefault="001C7991">
            <w:pPr>
              <w:ind w:left="36"/>
              <w:rPr>
                <w:b/>
                <w:lang w:val="de-DE"/>
              </w:rPr>
            </w:pPr>
            <w:r w:rsidRPr="004450AA">
              <w:rPr>
                <w:b/>
                <w:lang w:val="de-DE"/>
              </w:rPr>
              <w:t>Schulung zur Informationssicherheit</w:t>
            </w:r>
          </w:p>
        </w:tc>
      </w:tr>
      <w:tr w:rsidR="008C6B1E" w:rsidRPr="004450AA" w14:paraId="6FDEA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A787E28" w14:textId="0FFC3838" w:rsidR="006F5BE9" w:rsidRPr="00233E68" w:rsidRDefault="004F40C0" w:rsidP="00857556">
            <w:pPr>
              <w:ind w:left="0"/>
              <w:rPr>
                <w:iCs/>
                <w:color w:val="7F7F7F" w:themeColor="text1" w:themeTint="80"/>
                <w:lang w:val="de-DE"/>
              </w:rPr>
            </w:pPr>
            <w:r w:rsidRPr="00233E68">
              <w:rPr>
                <w:iCs/>
                <w:color w:val="7F7F7F" w:themeColor="text1" w:themeTint="80"/>
                <w:lang w:val="de-DE"/>
              </w:rPr>
              <w:t xml:space="preserve">Den Mitarbeitenden </w:t>
            </w:r>
            <w:r w:rsidR="00EC76C7">
              <w:rPr>
                <w:iCs/>
                <w:color w:val="7F7F7F" w:themeColor="text1" w:themeTint="80"/>
                <w:lang w:val="de-DE"/>
              </w:rPr>
              <w:t>wurde</w:t>
            </w:r>
            <w:r w:rsidR="00EC76C7" w:rsidRPr="00233E68">
              <w:rPr>
                <w:iCs/>
                <w:color w:val="7F7F7F" w:themeColor="text1" w:themeTint="80"/>
                <w:lang w:val="de-DE"/>
              </w:rPr>
              <w:t xml:space="preserve"> </w:t>
            </w:r>
            <w:r w:rsidRPr="00233E68">
              <w:rPr>
                <w:iCs/>
                <w:color w:val="7F7F7F" w:themeColor="text1" w:themeTint="80"/>
                <w:lang w:val="de-DE"/>
              </w:rPr>
              <w:t xml:space="preserve">die </w:t>
            </w:r>
            <w:r w:rsidR="00857556" w:rsidRPr="00233E68">
              <w:rPr>
                <w:iCs/>
                <w:color w:val="7F7F7F" w:themeColor="text1" w:themeTint="80"/>
                <w:lang w:val="de-DE"/>
              </w:rPr>
              <w:t>Handreichung</w:t>
            </w:r>
            <w:r w:rsidRPr="00233E68">
              <w:rPr>
                <w:iCs/>
                <w:color w:val="7F7F7F" w:themeColor="text1" w:themeTint="80"/>
                <w:lang w:val="de-DE"/>
              </w:rPr>
              <w:t xml:space="preserve"> der Bundesnotarkammer</w:t>
            </w:r>
            <w:r w:rsidR="00857556" w:rsidRPr="00233E68">
              <w:rPr>
                <w:iCs/>
                <w:color w:val="7F7F7F" w:themeColor="text1" w:themeTint="80"/>
                <w:lang w:val="de-DE"/>
              </w:rPr>
              <w:t xml:space="preserve"> „IT-Sicherheit für Notarinnen und Notare“</w:t>
            </w:r>
            <w:r w:rsidRPr="00233E68">
              <w:rPr>
                <w:iCs/>
                <w:color w:val="7F7F7F" w:themeColor="text1" w:themeTint="80"/>
                <w:lang w:val="de-DE"/>
              </w:rPr>
              <w:t xml:space="preserve"> zugänglich gemacht</w:t>
            </w:r>
            <w:r w:rsidR="00EC76C7">
              <w:rPr>
                <w:iCs/>
                <w:color w:val="7F7F7F" w:themeColor="text1" w:themeTint="80"/>
                <w:lang w:val="de-DE"/>
              </w:rPr>
              <w:t>.</w:t>
            </w:r>
            <w:r w:rsidRPr="00233E68">
              <w:rPr>
                <w:iCs/>
                <w:color w:val="7F7F7F" w:themeColor="text1" w:themeTint="80"/>
                <w:lang w:val="de-DE"/>
              </w:rPr>
              <w:t xml:space="preserve"> </w:t>
            </w:r>
          </w:p>
          <w:p w14:paraId="4F67945E" w14:textId="531C241B" w:rsidR="006F5BE9" w:rsidRPr="00233E68" w:rsidRDefault="00B37AA5" w:rsidP="00857556">
            <w:pPr>
              <w:ind w:left="0"/>
              <w:rPr>
                <w:iCs/>
                <w:color w:val="7F7F7F" w:themeColor="text1" w:themeTint="80"/>
                <w:lang w:val="de-DE"/>
              </w:rPr>
            </w:pPr>
            <w:r w:rsidRPr="00233E68">
              <w:rPr>
                <w:iCs/>
                <w:color w:val="7F7F7F" w:themeColor="text1" w:themeTint="80"/>
                <w:lang w:val="de-DE"/>
              </w:rPr>
              <w:t xml:space="preserve">Ergänzend </w:t>
            </w:r>
            <w:r w:rsidR="00506B58" w:rsidRPr="00233E68">
              <w:rPr>
                <w:iCs/>
                <w:color w:val="7F7F7F" w:themeColor="text1" w:themeTint="80"/>
                <w:lang w:val="de-DE"/>
              </w:rPr>
              <w:t>werden</w:t>
            </w:r>
            <w:r w:rsidR="001C7991" w:rsidRPr="00233E68">
              <w:rPr>
                <w:iCs/>
                <w:color w:val="7F7F7F" w:themeColor="text1" w:themeTint="80"/>
                <w:lang w:val="de-DE"/>
              </w:rPr>
              <w:t xml:space="preserve"> zentralen Punkt</w:t>
            </w:r>
            <w:r w:rsidR="00857556" w:rsidRPr="00233E68">
              <w:rPr>
                <w:iCs/>
                <w:color w:val="7F7F7F" w:themeColor="text1" w:themeTint="80"/>
                <w:lang w:val="de-DE"/>
              </w:rPr>
              <w:t xml:space="preserve">e </w:t>
            </w:r>
            <w:r w:rsidR="00506B58" w:rsidRPr="00233E68">
              <w:rPr>
                <w:iCs/>
                <w:color w:val="7F7F7F" w:themeColor="text1" w:themeTint="80"/>
                <w:lang w:val="de-DE"/>
              </w:rPr>
              <w:t xml:space="preserve">mit </w:t>
            </w:r>
            <w:r w:rsidR="00EC76C7">
              <w:rPr>
                <w:iCs/>
                <w:color w:val="7F7F7F" w:themeColor="text1" w:themeTint="80"/>
                <w:lang w:val="de-DE"/>
              </w:rPr>
              <w:t>den</w:t>
            </w:r>
            <w:r w:rsidR="00857556" w:rsidRPr="00233E68">
              <w:rPr>
                <w:iCs/>
                <w:color w:val="7F7F7F" w:themeColor="text1" w:themeTint="80"/>
                <w:lang w:val="de-DE"/>
              </w:rPr>
              <w:t xml:space="preserve"> Notar </w:t>
            </w:r>
            <w:r w:rsidR="00506B58" w:rsidRPr="00233E68">
              <w:rPr>
                <w:iCs/>
                <w:color w:val="7F7F7F" w:themeColor="text1" w:themeTint="80"/>
                <w:lang w:val="de-DE"/>
              </w:rPr>
              <w:t>durchgesprochen</w:t>
            </w:r>
            <w:r w:rsidR="001C7991" w:rsidRPr="00233E68">
              <w:rPr>
                <w:iCs/>
                <w:color w:val="7F7F7F" w:themeColor="text1" w:themeTint="80"/>
                <w:lang w:val="de-DE"/>
              </w:rPr>
              <w:t xml:space="preserve">. </w:t>
            </w:r>
          </w:p>
          <w:p w14:paraId="477951F4" w14:textId="77777777" w:rsidR="0090780F" w:rsidRPr="00233E68" w:rsidRDefault="001C7991" w:rsidP="00857556">
            <w:pPr>
              <w:ind w:left="0"/>
              <w:rPr>
                <w:iCs/>
                <w:color w:val="7F7F7F" w:themeColor="text1" w:themeTint="80"/>
                <w:lang w:val="de-DE"/>
              </w:rPr>
            </w:pPr>
            <w:proofErr w:type="spellStart"/>
            <w:r w:rsidRPr="00233E68">
              <w:rPr>
                <w:iCs/>
                <w:color w:val="7F7F7F" w:themeColor="text1" w:themeTint="80"/>
                <w:lang w:val="de-DE"/>
              </w:rPr>
              <w:t>Durchsprache</w:t>
            </w:r>
            <w:proofErr w:type="spellEnd"/>
            <w:r w:rsidRPr="00233E68">
              <w:rPr>
                <w:iCs/>
                <w:color w:val="7F7F7F" w:themeColor="text1" w:themeTint="80"/>
                <w:lang w:val="de-DE"/>
              </w:rPr>
              <w:t xml:space="preserve"> und Aushändigung der Handreichung werden dokumentiert. </w:t>
            </w:r>
          </w:p>
          <w:p w14:paraId="78F6D843" w14:textId="3B7482C0" w:rsidR="00BB7F0A" w:rsidRPr="00233E68" w:rsidRDefault="001C7991" w:rsidP="00857556">
            <w:pPr>
              <w:ind w:left="0"/>
              <w:rPr>
                <w:iCs/>
                <w:color w:val="7F7F7F" w:themeColor="text1" w:themeTint="80"/>
                <w:lang w:val="de-DE"/>
              </w:rPr>
            </w:pPr>
            <w:r w:rsidRPr="00233E68">
              <w:rPr>
                <w:iCs/>
                <w:color w:val="7F7F7F" w:themeColor="text1" w:themeTint="80"/>
                <w:lang w:val="de-DE"/>
              </w:rPr>
              <w:t>Es wird regelmäßig in Bürobesprechungen das Thema Informationssicherheit angesprochen und auf die Handreichung hingewiesen.</w:t>
            </w:r>
            <w:r w:rsidR="004F40C0" w:rsidRPr="00233E68">
              <w:rPr>
                <w:iCs/>
                <w:color w:val="7F7F7F" w:themeColor="text1" w:themeTint="80"/>
                <w:lang w:val="de-DE"/>
              </w:rPr>
              <w:t xml:space="preserve">  </w:t>
            </w:r>
          </w:p>
          <w:p w14:paraId="7112CD63" w14:textId="5474D82D" w:rsidR="008C6B1E" w:rsidRPr="00233E68" w:rsidRDefault="00A41961" w:rsidP="00BB7F0A">
            <w:pPr>
              <w:ind w:left="0"/>
              <w:rPr>
                <w:iCs/>
                <w:color w:val="7F7F7F" w:themeColor="text1" w:themeTint="80"/>
                <w:lang w:val="de-DE"/>
              </w:rPr>
            </w:pPr>
            <w:r w:rsidRPr="00233E68">
              <w:rPr>
                <w:iCs/>
                <w:color w:val="auto"/>
                <w:lang w:val="de-DE"/>
              </w:rPr>
              <w:t>Zudem:</w:t>
            </w:r>
            <w:r w:rsidR="004F40C0" w:rsidRPr="00233E68">
              <w:rPr>
                <w:iCs/>
                <w:color w:val="auto"/>
                <w:lang w:val="de-DE"/>
              </w:rPr>
              <w:t xml:space="preserve"> </w:t>
            </w:r>
            <w:r w:rsidR="00BB7F0A" w:rsidRPr="00233E68">
              <w:rPr>
                <w:iCs/>
                <w:color w:val="7F7F7F" w:themeColor="text1" w:themeTint="80"/>
                <w:lang w:val="de-DE"/>
              </w:rPr>
              <w:t xml:space="preserve">Es werden </w:t>
            </w:r>
            <w:r w:rsidR="00EC76C7">
              <w:rPr>
                <w:iCs/>
                <w:color w:val="7F7F7F" w:themeColor="text1" w:themeTint="80"/>
                <w:lang w:val="de-DE"/>
              </w:rPr>
              <w:t xml:space="preserve"> jährlich</w:t>
            </w:r>
            <w:r w:rsidR="00EC76C7" w:rsidRPr="00233E68">
              <w:rPr>
                <w:iCs/>
                <w:color w:val="7F7F7F" w:themeColor="text1" w:themeTint="80"/>
                <w:lang w:val="de-DE"/>
              </w:rPr>
              <w:t xml:space="preserve"> </w:t>
            </w:r>
            <w:r w:rsidR="004F40C0" w:rsidRPr="00233E68">
              <w:rPr>
                <w:iCs/>
                <w:color w:val="7F7F7F" w:themeColor="text1" w:themeTint="80"/>
                <w:lang w:val="de-DE"/>
              </w:rPr>
              <w:t>externe Schulungen zur Informationssicherheit für alle Mitarbeitenden durchgeführt.</w:t>
            </w:r>
          </w:p>
          <w:p w14:paraId="2328D0CA" w14:textId="062FF812" w:rsidR="0090780F" w:rsidRPr="004450AA" w:rsidRDefault="0090780F" w:rsidP="00BB7F0A">
            <w:pPr>
              <w:ind w:left="0"/>
              <w:rPr>
                <w:lang w:val="de-DE"/>
              </w:rPr>
            </w:pPr>
          </w:p>
        </w:tc>
      </w:tr>
    </w:tbl>
    <w:p w14:paraId="790E2AFC" w14:textId="77777777" w:rsidR="009D0732" w:rsidRPr="00506B58" w:rsidRDefault="009D0732" w:rsidP="00A54A1C">
      <w:pPr>
        <w:rPr>
          <w:lang w:val="de-DE"/>
        </w:rPr>
      </w:pPr>
    </w:p>
    <w:p w14:paraId="7B8204C7" w14:textId="77777777" w:rsidR="008C6B1E" w:rsidRPr="004450AA" w:rsidRDefault="001C7991" w:rsidP="00614357">
      <w:pPr>
        <w:pStyle w:val="berschrift2"/>
      </w:pPr>
      <w:bookmarkStart w:id="69" w:name="_Toc525573569"/>
      <w:bookmarkStart w:id="70" w:name="_Toc84590114"/>
      <w:r w:rsidRPr="004450AA">
        <w:lastRenderedPageBreak/>
        <w:t>3.3</w:t>
      </w:r>
      <w:r w:rsidRPr="004450AA">
        <w:tab/>
      </w:r>
      <w:r w:rsidRPr="004450AA">
        <w:tab/>
      </w:r>
      <w:r w:rsidRPr="00506B58">
        <w:t>Technische Maßnahmen</w:t>
      </w:r>
      <w:bookmarkEnd w:id="69"/>
      <w:bookmarkEnd w:id="70"/>
    </w:p>
    <w:p w14:paraId="45FE3B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Fall, dass einzelne der beschriebenen technischen Empfehlungen nicht mittels Hard- und Software realisiert werden, sind folgende alternative Maßnahmen vorgesehen:</w:t>
      </w:r>
    </w:p>
    <w:tbl>
      <w:tblPr>
        <w:tblStyle w:val="Tabelle1-BNotK"/>
        <w:tblW w:w="0" w:type="auto"/>
        <w:tblInd w:w="274" w:type="dxa"/>
        <w:tblLook w:val="04A0" w:firstRow="1" w:lastRow="0" w:firstColumn="1" w:lastColumn="0" w:noHBand="0" w:noVBand="1"/>
      </w:tblPr>
      <w:tblGrid>
        <w:gridCol w:w="9214"/>
      </w:tblGrid>
      <w:tr w:rsidR="008C6B1E" w:rsidRPr="00506B58" w14:paraId="3037200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52B7BBF" w14:textId="77777777" w:rsidR="008C6B1E" w:rsidRPr="004450AA" w:rsidRDefault="001C7991">
            <w:pPr>
              <w:ind w:left="36" w:hanging="36"/>
              <w:rPr>
                <w:b/>
                <w:lang w:val="de-DE"/>
              </w:rPr>
            </w:pPr>
            <w:r w:rsidRPr="004450AA">
              <w:rPr>
                <w:b/>
                <w:lang w:val="de-DE"/>
              </w:rPr>
              <w:t>Alternative organisatorische oder zusätzliche technische Maßnahmen</w:t>
            </w:r>
          </w:p>
        </w:tc>
      </w:tr>
      <w:tr w:rsidR="008C6B1E" w:rsidRPr="00506B58" w14:paraId="704FC8D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6FE2EA1" w14:textId="1F4B00E9" w:rsidR="008C6B1E" w:rsidRPr="004450AA" w:rsidRDefault="001C7991" w:rsidP="00857556">
            <w:pPr>
              <w:ind w:left="0"/>
              <w:rPr>
                <w:lang w:val="de-DE"/>
              </w:rPr>
            </w:pPr>
            <w:r w:rsidRPr="00233E68">
              <w:rPr>
                <w:color w:val="7F7F7F" w:themeColor="text1" w:themeTint="80"/>
                <w:lang w:val="de-DE"/>
              </w:rPr>
              <w:t xml:space="preserve">Die eingesetzte Scan-Hardware wird über einen </w:t>
            </w:r>
            <w:r w:rsidR="00A41961" w:rsidRPr="00233E68">
              <w:rPr>
                <w:color w:val="7F7F7F" w:themeColor="text1" w:themeTint="80"/>
                <w:lang w:val="de-DE"/>
              </w:rPr>
              <w:t>USB</w:t>
            </w:r>
            <w:r w:rsidRPr="00233E68">
              <w:rPr>
                <w:color w:val="7F7F7F" w:themeColor="text1" w:themeTint="80"/>
                <w:lang w:val="de-DE"/>
              </w:rPr>
              <w:t xml:space="preserve">-Anschluss </w:t>
            </w:r>
            <w:r w:rsidR="00EC76C7">
              <w:rPr>
                <w:color w:val="7F7F7F" w:themeColor="text1" w:themeTint="80"/>
                <w:lang w:val="de-DE"/>
              </w:rPr>
              <w:t xml:space="preserve">(Scanner für die Urkunden) oder einen Netzwerkanschluss (Scanner für die sonstigen Dokumenten) </w:t>
            </w:r>
            <w:r w:rsidRPr="00233E68">
              <w:rPr>
                <w:color w:val="7F7F7F" w:themeColor="text1" w:themeTint="80"/>
                <w:lang w:val="de-DE"/>
              </w:rPr>
              <w:t>angebunden. D</w:t>
            </w:r>
            <w:r w:rsidR="00EC76C7">
              <w:rPr>
                <w:color w:val="7F7F7F" w:themeColor="text1" w:themeTint="80"/>
                <w:lang w:val="de-DE"/>
              </w:rPr>
              <w:t xml:space="preserve">ie </w:t>
            </w:r>
            <w:r w:rsidRPr="00233E68">
              <w:rPr>
                <w:color w:val="7F7F7F" w:themeColor="text1" w:themeTint="80"/>
                <w:lang w:val="de-DE"/>
              </w:rPr>
              <w:t xml:space="preserve"> R</w:t>
            </w:r>
            <w:r w:rsidR="00EC76C7">
              <w:rPr>
                <w:color w:val="7F7F7F" w:themeColor="text1" w:themeTint="80"/>
                <w:lang w:val="de-DE"/>
              </w:rPr>
              <w:t>äume</w:t>
            </w:r>
            <w:r w:rsidRPr="00233E68">
              <w:rPr>
                <w:color w:val="7F7F7F" w:themeColor="text1" w:themeTint="80"/>
                <w:lang w:val="de-DE"/>
              </w:rPr>
              <w:t xml:space="preserve"> in de</w:t>
            </w:r>
            <w:r w:rsidR="00EC76C7">
              <w:rPr>
                <w:color w:val="7F7F7F" w:themeColor="text1" w:themeTint="80"/>
                <w:lang w:val="de-DE"/>
              </w:rPr>
              <w:t>nen</w:t>
            </w:r>
            <w:r w:rsidRPr="00233E68">
              <w:rPr>
                <w:color w:val="7F7F7F" w:themeColor="text1" w:themeTint="80"/>
                <w:lang w:val="de-DE"/>
              </w:rPr>
              <w:t xml:space="preserve"> die Scan-Hardware aufgestellt ist,</w:t>
            </w:r>
            <w:r w:rsidR="00767F7E" w:rsidRPr="00233E68">
              <w:rPr>
                <w:color w:val="7F7F7F" w:themeColor="text1" w:themeTint="80"/>
                <w:lang w:val="de-DE"/>
              </w:rPr>
              <w:t xml:space="preserve"> </w:t>
            </w:r>
            <w:r w:rsidR="00EC76C7">
              <w:rPr>
                <w:color w:val="7F7F7F" w:themeColor="text1" w:themeTint="80"/>
                <w:lang w:val="de-DE"/>
              </w:rPr>
              <w:t>sind</w:t>
            </w:r>
            <w:r w:rsidRPr="00233E68">
              <w:rPr>
                <w:color w:val="7F7F7F" w:themeColor="text1" w:themeTint="80"/>
                <w:lang w:val="de-DE"/>
              </w:rPr>
              <w:t xml:space="preserve"> nur den Mitarbeiterinnen und Mitarbeitern zugänglich</w:t>
            </w:r>
            <w:r w:rsidR="00EC76C7">
              <w:rPr>
                <w:color w:val="7F7F7F" w:themeColor="text1" w:themeTint="80"/>
                <w:lang w:val="de-DE"/>
              </w:rPr>
              <w:t>.</w:t>
            </w:r>
            <w:r w:rsidRPr="00233E68">
              <w:rPr>
                <w:color w:val="7F7F7F" w:themeColor="text1" w:themeTint="80"/>
                <w:lang w:val="de-DE"/>
              </w:rPr>
              <w:t xml:space="preserve">. Vor der Benutzung der Scan-Hardware </w:t>
            </w:r>
            <w:r w:rsidR="00EC76C7">
              <w:rPr>
                <w:color w:val="7F7F7F" w:themeColor="text1" w:themeTint="80"/>
                <w:lang w:val="de-DE"/>
              </w:rPr>
              <w:t>werden</w:t>
            </w:r>
            <w:r w:rsidR="00EC76C7" w:rsidRPr="00233E68">
              <w:rPr>
                <w:color w:val="7F7F7F" w:themeColor="text1" w:themeTint="80"/>
                <w:lang w:val="de-DE"/>
              </w:rPr>
              <w:t xml:space="preserve"> </w:t>
            </w:r>
            <w:r w:rsidRPr="00233E68">
              <w:rPr>
                <w:color w:val="7F7F7F" w:themeColor="text1" w:themeTint="80"/>
                <w:lang w:val="de-DE"/>
              </w:rPr>
              <w:t xml:space="preserve">der </w:t>
            </w:r>
            <w:proofErr w:type="spellStart"/>
            <w:r w:rsidRPr="00233E68">
              <w:rPr>
                <w:color w:val="7F7F7F" w:themeColor="text1" w:themeTint="80"/>
                <w:lang w:val="de-DE"/>
              </w:rPr>
              <w:t>Firewire</w:t>
            </w:r>
            <w:proofErr w:type="spellEnd"/>
            <w:r w:rsidRPr="00233E68">
              <w:rPr>
                <w:color w:val="7F7F7F" w:themeColor="text1" w:themeTint="80"/>
                <w:lang w:val="de-DE"/>
              </w:rPr>
              <w:t xml:space="preserve">-Anschluss </w:t>
            </w:r>
            <w:r w:rsidR="00EC76C7">
              <w:rPr>
                <w:color w:val="7F7F7F" w:themeColor="text1" w:themeTint="80"/>
                <w:lang w:val="de-DE"/>
              </w:rPr>
              <w:t xml:space="preserve">oder der Netzwerkanschluss </w:t>
            </w:r>
            <w:r w:rsidRPr="00233E68">
              <w:rPr>
                <w:color w:val="7F7F7F" w:themeColor="text1" w:themeTint="80"/>
                <w:lang w:val="de-DE"/>
              </w:rPr>
              <w:t>auf offensichtliche Veränderungen überprüft.</w:t>
            </w:r>
          </w:p>
        </w:tc>
      </w:tr>
    </w:tbl>
    <w:p w14:paraId="3FD84DE6" w14:textId="77777777" w:rsidR="008C6B1E" w:rsidRPr="004450AA" w:rsidRDefault="008C6B1E" w:rsidP="00B54574">
      <w:bookmarkStart w:id="71" w:name="_Toc525573570"/>
    </w:p>
    <w:p w14:paraId="68314526" w14:textId="77777777" w:rsidR="008C6B1E" w:rsidRPr="004450AA" w:rsidRDefault="001C7991" w:rsidP="00B54574">
      <w:pPr>
        <w:pStyle w:val="berschrift3"/>
        <w:ind w:firstLine="0"/>
      </w:pPr>
      <w:bookmarkStart w:id="72" w:name="_Toc84590115"/>
      <w:r w:rsidRPr="004450AA">
        <w:t>3.3.1</w:t>
      </w:r>
      <w:r w:rsidRPr="004450AA">
        <w:tab/>
      </w:r>
      <w:bookmarkStart w:id="73" w:name="_Hlk61278605"/>
      <w:r w:rsidRPr="004450AA">
        <w:t>Grundlegende Sicherheitsmaßnahmen für IT-Systeme im Scanprozess</w:t>
      </w:r>
      <w:bookmarkEnd w:id="72"/>
    </w:p>
    <w:bookmarkEnd w:id="73"/>
    <w:p w14:paraId="45369F6B" w14:textId="7A542489" w:rsidR="008C6B1E" w:rsidRPr="004450AA" w:rsidRDefault="001C7991">
      <w:pPr>
        <w:spacing w:before="100" w:beforeAutospacing="1" w:after="100" w:afterAutospacing="1" w:line="240" w:lineRule="auto"/>
        <w:rPr>
          <w:color w:val="auto"/>
          <w:lang w:val="de-DE"/>
        </w:rPr>
      </w:pPr>
      <w:r w:rsidRPr="004450AA">
        <w:rPr>
          <w:lang w:val="de-DE"/>
        </w:rPr>
        <w:t xml:space="preserve">Für die in den Scanprozess involvierten IT-Systeme, Anwendungen und Sicherungsmittel werden die im IT-Grundschutz-Kompendium vorgesehenen Sicherheitsmaßnahmen umgesetzt. </w:t>
      </w:r>
    </w:p>
    <w:p w14:paraId="5B8E92D4" w14:textId="77777777" w:rsidR="008C6B1E" w:rsidRPr="004450AA" w:rsidRDefault="008C6B1E">
      <w:pPr>
        <w:spacing w:before="100" w:beforeAutospacing="1" w:after="100" w:afterAutospacing="1" w:line="240" w:lineRule="auto"/>
        <w:rPr>
          <w:lang w:val="de-DE"/>
        </w:rPr>
      </w:pPr>
    </w:p>
    <w:p w14:paraId="07A3A962" w14:textId="77777777" w:rsidR="008C6B1E" w:rsidRPr="004450AA" w:rsidRDefault="001C7991" w:rsidP="00B54574">
      <w:pPr>
        <w:pStyle w:val="berschrift3"/>
        <w:ind w:firstLine="0"/>
      </w:pPr>
      <w:bookmarkStart w:id="74" w:name="_Toc84590116"/>
      <w:bookmarkStart w:id="75" w:name="_Hlk74233808"/>
      <w:r w:rsidRPr="004450AA">
        <w:t>3.3.2</w:t>
      </w:r>
      <w:r w:rsidRPr="004450AA">
        <w:tab/>
        <w:t>Zulässige Kommunikationsverbindungen</w:t>
      </w:r>
      <w:bookmarkEnd w:id="71"/>
      <w:bookmarkEnd w:id="74"/>
    </w:p>
    <w:p w14:paraId="2ECBC94A" w14:textId="01FF8F75" w:rsidR="00767F7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Sofern die für das Scannen eingesetzten IT-Systeme über ein Netzwerk verbunden sind, muss ein ungesicherter Zugang zu diesem Netzwerksegment verhindert werden. Ein Zugriff aus dem Internet auf dieses Netzsegment darf nicht erfolgen, es sei denn die Kommunikation wird über einen Proxy oder ein Gateway vermittelt und der Verbindungsaufbau erfolgt von innen.</w:t>
      </w:r>
    </w:p>
    <w:tbl>
      <w:tblPr>
        <w:tblStyle w:val="Tabelle1-BNotK"/>
        <w:tblW w:w="0" w:type="auto"/>
        <w:tblInd w:w="274" w:type="dxa"/>
        <w:tblLook w:val="04A0" w:firstRow="1" w:lastRow="0" w:firstColumn="1" w:lastColumn="0" w:noHBand="0" w:noVBand="1"/>
      </w:tblPr>
      <w:tblGrid>
        <w:gridCol w:w="9214"/>
      </w:tblGrid>
      <w:tr w:rsidR="008C6B1E" w:rsidRPr="00506B58" w14:paraId="5FE1D14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F4FB50E" w14:textId="77777777" w:rsidR="008C6B1E" w:rsidRPr="004450AA" w:rsidRDefault="001C7991">
            <w:pPr>
              <w:ind w:left="0"/>
              <w:rPr>
                <w:b/>
                <w:lang w:val="de-DE"/>
              </w:rPr>
            </w:pPr>
            <w:r w:rsidRPr="004450AA">
              <w:rPr>
                <w:b/>
                <w:lang w:val="de-DE"/>
              </w:rPr>
              <w:t xml:space="preserve">Schutz der zulässigen Kommunikationsverbindungen vor Zugriffen von außerhalb </w:t>
            </w:r>
          </w:p>
        </w:tc>
      </w:tr>
      <w:tr w:rsidR="008C6B1E" w:rsidRPr="004450AA" w14:paraId="3A38620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B866DB" w14:textId="456E422D" w:rsidR="008C6B1E" w:rsidRPr="0003422B" w:rsidRDefault="001C7991">
            <w:pPr>
              <w:keepLines/>
              <w:ind w:left="0"/>
              <w:rPr>
                <w:iCs/>
                <w:color w:val="7F7F7F" w:themeColor="text1" w:themeTint="80"/>
                <w:lang w:val="de-DE"/>
              </w:rPr>
            </w:pPr>
            <w:r w:rsidRPr="0003422B">
              <w:rPr>
                <w:iCs/>
                <w:color w:val="7F7F7F" w:themeColor="text1" w:themeTint="80"/>
                <w:lang w:val="de-DE"/>
              </w:rPr>
              <w:t>Folgende in den Notarbüros übliche Konfiguration entspricht den Anforderungen</w:t>
            </w:r>
            <w:r w:rsidR="00E72FB5" w:rsidRPr="0003422B">
              <w:rPr>
                <w:iCs/>
                <w:color w:val="7F7F7F" w:themeColor="text1" w:themeTint="80"/>
                <w:lang w:val="de-DE"/>
              </w:rPr>
              <w:t>:</w:t>
            </w:r>
          </w:p>
          <w:p w14:paraId="194E91D7" w14:textId="2C4D99E0" w:rsidR="008C6B1E" w:rsidRPr="0003422B" w:rsidRDefault="001C7991">
            <w:pPr>
              <w:pStyle w:val="Listenabsatz"/>
              <w:keepLines/>
              <w:numPr>
                <w:ilvl w:val="0"/>
                <w:numId w:val="63"/>
              </w:numPr>
              <w:rPr>
                <w:iCs/>
                <w:color w:val="7F7F7F" w:themeColor="text1" w:themeTint="80"/>
                <w:lang w:val="de-DE"/>
              </w:rPr>
            </w:pPr>
            <w:r w:rsidRPr="0003422B">
              <w:rPr>
                <w:iCs/>
                <w:color w:val="7F7F7F" w:themeColor="text1" w:themeTint="80"/>
                <w:lang w:val="de-DE"/>
              </w:rPr>
              <w:t>Zwischen dem internen Netz und dem Internet regeln ein Router</w:t>
            </w:r>
            <w:r w:rsidR="0008086C" w:rsidRPr="0003422B">
              <w:rPr>
                <w:iCs/>
                <w:color w:val="7F7F7F" w:themeColor="text1" w:themeTint="80"/>
                <w:lang w:val="de-DE"/>
              </w:rPr>
              <w:t xml:space="preserve"> </w:t>
            </w:r>
            <w:r w:rsidRPr="0003422B">
              <w:rPr>
                <w:iCs/>
                <w:color w:val="7F7F7F" w:themeColor="text1" w:themeTint="80"/>
                <w:lang w:val="de-DE"/>
              </w:rPr>
              <w:t>/</w:t>
            </w:r>
            <w:r w:rsidR="0008086C" w:rsidRPr="0003422B">
              <w:rPr>
                <w:iCs/>
                <w:color w:val="7F7F7F" w:themeColor="text1" w:themeTint="80"/>
                <w:lang w:val="de-DE"/>
              </w:rPr>
              <w:t xml:space="preserve"> </w:t>
            </w:r>
            <w:r w:rsidRPr="0003422B">
              <w:rPr>
                <w:iCs/>
                <w:color w:val="7F7F7F" w:themeColor="text1" w:themeTint="80"/>
                <w:lang w:val="de-DE"/>
              </w:rPr>
              <w:t>eine Firewall den Datenverkehr</w:t>
            </w:r>
            <w:r w:rsidR="008A3FC9" w:rsidRPr="0003422B">
              <w:rPr>
                <w:iCs/>
                <w:color w:val="7F7F7F" w:themeColor="text1" w:themeTint="80"/>
                <w:lang w:val="de-DE"/>
              </w:rPr>
              <w:t>.</w:t>
            </w:r>
          </w:p>
          <w:p w14:paraId="763D9402" w14:textId="1B6E9FEC" w:rsidR="008C6B1E" w:rsidRPr="0003422B" w:rsidRDefault="001C7991">
            <w:pPr>
              <w:pStyle w:val="Listenabsatz"/>
              <w:keepLines/>
              <w:numPr>
                <w:ilvl w:val="0"/>
                <w:numId w:val="63"/>
              </w:numPr>
              <w:rPr>
                <w:iCs/>
                <w:color w:val="7F7F7F" w:themeColor="text1" w:themeTint="80"/>
                <w:lang w:val="de-DE"/>
              </w:rPr>
            </w:pPr>
            <w:r w:rsidRPr="0003422B">
              <w:rPr>
                <w:iCs/>
                <w:color w:val="7F7F7F" w:themeColor="text1" w:themeTint="80"/>
                <w:lang w:val="de-DE"/>
              </w:rPr>
              <w:t>Alle netzwerkfähigen IT-Systeme, mit welchen auf das Elektronische Urkundenarchiv oder grundsätzlich auf XNP zugegriffen wird, sind entweder über die Notarnetzbox mit dem Notarnetz verbunden</w:t>
            </w:r>
            <w:r w:rsidR="0008086C" w:rsidRPr="0003422B">
              <w:rPr>
                <w:iCs/>
                <w:color w:val="7F7F7F" w:themeColor="text1" w:themeTint="80"/>
                <w:lang w:val="de-DE"/>
              </w:rPr>
              <w:t>.</w:t>
            </w:r>
          </w:p>
          <w:p w14:paraId="1F3B1F9C" w14:textId="2D61D5F3" w:rsidR="008C6B1E" w:rsidRPr="004450AA" w:rsidRDefault="008C6B1E">
            <w:pPr>
              <w:ind w:left="0"/>
              <w:rPr>
                <w:lang w:val="de-DE"/>
              </w:rPr>
            </w:pPr>
          </w:p>
        </w:tc>
      </w:tr>
    </w:tbl>
    <w:p w14:paraId="2014EBBA" w14:textId="5498A6D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nach Anlage 1 </w:t>
      </w:r>
      <w:r w:rsidRPr="004450AA">
        <w:rPr>
          <w:rFonts w:ascii="Segoe UI" w:eastAsiaTheme="minorEastAsia" w:hAnsi="Segoe UI" w:cs="Segoe UI"/>
          <w:color w:val="231F20"/>
          <w:spacing w:val="-2"/>
          <w:sz w:val="20"/>
          <w:szCs w:val="20"/>
        </w:rPr>
        <w:t>zuständige</w:t>
      </w:r>
      <w:r w:rsidR="00154137">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154137">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prüf</w:t>
      </w:r>
      <w:r w:rsidR="00154137">
        <w:rPr>
          <w:rFonts w:ascii="Segoe UI" w:eastAsiaTheme="minorEastAsia" w:hAnsi="Segoe UI" w:cs="Segoe UI"/>
          <w:color w:val="231F20"/>
          <w:spacing w:val="-2"/>
          <w:sz w:val="20"/>
          <w:szCs w:val="20"/>
        </w:rPr>
        <w:t>en</w:t>
      </w:r>
      <w:r w:rsidRPr="004450AA">
        <w:rPr>
          <w:rFonts w:ascii="Segoe UI" w:eastAsiaTheme="minorEastAsia" w:hAnsi="Segoe UI" w:cs="Segoe UI"/>
          <w:color w:val="231F20"/>
          <w:spacing w:val="-2"/>
          <w:sz w:val="20"/>
          <w:szCs w:val="20"/>
        </w:rPr>
        <w:t xml:space="preserve"> die Wirksamkeit der zum Schutz der IT-Infrastruktur vorgesehenen Sicherheitsmaßnahmen</w:t>
      </w:r>
      <w:r w:rsidR="004F40C0" w:rsidRPr="004450AA">
        <w:rPr>
          <w:rFonts w:ascii="Segoe UI" w:eastAsiaTheme="minorEastAsia" w:hAnsi="Segoe UI" w:cs="Segoe UI"/>
          <w:color w:val="231F20"/>
          <w:spacing w:val="-2"/>
          <w:sz w:val="20"/>
          <w:szCs w:val="20"/>
        </w:rPr>
        <w:t>, indem er die ordnungsgemäße Umsetzung der Schutzmaßnahmen prüft</w:t>
      </w:r>
      <w:r w:rsidR="006F5BE9" w:rsidRPr="004450AA">
        <w:rPr>
          <w:rFonts w:ascii="Segoe UI" w:eastAsiaTheme="minorEastAsia" w:hAnsi="Segoe UI" w:cs="Segoe UI"/>
          <w:color w:val="231F20"/>
          <w:spacing w:val="-2"/>
          <w:sz w:val="20"/>
          <w:szCs w:val="20"/>
        </w:rPr>
        <w:t xml:space="preserve"> oder sich diese vom externen Dienstleister bestätigen lässt</w:t>
      </w:r>
      <w:r w:rsidRPr="004450AA">
        <w:rPr>
          <w:rFonts w:ascii="Segoe UI" w:eastAsiaTheme="minorEastAsia" w:hAnsi="Segoe UI" w:cs="Segoe UI"/>
          <w:color w:val="231F20"/>
          <w:spacing w:val="-2"/>
          <w:sz w:val="20"/>
          <w:szCs w:val="20"/>
        </w:rPr>
        <w:t>.</w:t>
      </w:r>
    </w:p>
    <w:p w14:paraId="598B40CE" w14:textId="77777777" w:rsidR="00E94E14" w:rsidRPr="004450AA" w:rsidRDefault="00E94E14">
      <w:pPr>
        <w:pStyle w:val="StandardWeb"/>
        <w:ind w:left="284"/>
        <w:jc w:val="both"/>
        <w:rPr>
          <w:rFonts w:ascii="Segoe UI" w:eastAsiaTheme="minorEastAsia" w:hAnsi="Segoe UI" w:cs="Segoe UI"/>
          <w:color w:val="231F20"/>
          <w:spacing w:val="-2"/>
          <w:sz w:val="20"/>
          <w:szCs w:val="20"/>
        </w:rPr>
      </w:pPr>
    </w:p>
    <w:p w14:paraId="1C3DBB3A" w14:textId="77777777" w:rsidR="008C6B1E" w:rsidRPr="004450AA" w:rsidRDefault="001C7991" w:rsidP="00B54574">
      <w:pPr>
        <w:pStyle w:val="berschrift3"/>
        <w:ind w:firstLine="0"/>
      </w:pPr>
      <w:bookmarkStart w:id="76" w:name="_Toc525573571"/>
      <w:bookmarkStart w:id="77" w:name="_Toc84590117"/>
      <w:bookmarkEnd w:id="75"/>
      <w:r w:rsidRPr="004450AA">
        <w:lastRenderedPageBreak/>
        <w:t>3.3.3</w:t>
      </w:r>
      <w:r w:rsidRPr="004450AA">
        <w:tab/>
        <w:t>Schutz vor Schadprogrammen</w:t>
      </w:r>
      <w:bookmarkEnd w:id="76"/>
      <w:bookmarkEnd w:id="77"/>
    </w:p>
    <w:p w14:paraId="0744709F" w14:textId="0DD69CA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Zum effektiven Schutz vor Schadprogrammen müssen die folgenden Maßnahmen</w:t>
      </w:r>
      <w:r w:rsidR="00154137">
        <w:rPr>
          <w:rFonts w:ascii="Segoe UI" w:eastAsiaTheme="minorEastAsia" w:hAnsi="Segoe UI" w:cs="Segoe UI"/>
          <w:color w:val="231F20"/>
          <w:spacing w:val="-2"/>
          <w:sz w:val="20"/>
          <w:szCs w:val="20"/>
        </w:rPr>
        <w:t xml:space="preserve"> durch die gemäß Anlage</w:t>
      </w:r>
      <w:r w:rsidR="00257B15">
        <w:rPr>
          <w:rFonts w:ascii="Segoe UI" w:eastAsiaTheme="minorEastAsia" w:hAnsi="Segoe UI" w:cs="Segoe UI"/>
          <w:color w:val="231F20"/>
          <w:spacing w:val="-2"/>
          <w:sz w:val="20"/>
          <w:szCs w:val="20"/>
        </w:rPr>
        <w:t> </w:t>
      </w:r>
      <w:r w:rsidR="00154137">
        <w:rPr>
          <w:rFonts w:ascii="Segoe UI" w:eastAsiaTheme="minorEastAsia" w:hAnsi="Segoe UI" w:cs="Segoe UI"/>
          <w:color w:val="231F20"/>
          <w:spacing w:val="-2"/>
          <w:sz w:val="20"/>
          <w:szCs w:val="20"/>
        </w:rPr>
        <w:t>1 zuständigen Mitarbeiterinnen / Mitarbeiter</w:t>
      </w:r>
      <w:r w:rsidRPr="004450AA">
        <w:rPr>
          <w:rFonts w:ascii="Segoe UI" w:eastAsiaTheme="minorEastAsia" w:hAnsi="Segoe UI" w:cs="Segoe UI"/>
          <w:color w:val="231F20"/>
          <w:spacing w:val="-2"/>
          <w:sz w:val="20"/>
          <w:szCs w:val="20"/>
        </w:rPr>
        <w:t xml:space="preserve"> umgesetzt werden:</w:t>
      </w:r>
    </w:p>
    <w:p w14:paraId="67A1415A" w14:textId="7D443CB4" w:rsidR="008C6B1E" w:rsidRPr="004450AA" w:rsidRDefault="001C7991">
      <w:pPr>
        <w:pStyle w:val="Liste1"/>
        <w:ind w:left="709" w:hanging="425"/>
        <w:rPr>
          <w:lang w:val="de-DE"/>
        </w:rPr>
      </w:pPr>
      <w:r w:rsidRPr="004450AA">
        <w:rPr>
          <w:lang w:val="de-DE"/>
        </w:rPr>
        <w:t>Auswahl eines geeigneten Viren-Schutzprogramm</w:t>
      </w:r>
      <w:r w:rsidR="00154137">
        <w:rPr>
          <w:lang w:val="de-DE"/>
        </w:rPr>
        <w:t>s</w:t>
      </w:r>
    </w:p>
    <w:p w14:paraId="7000432A" w14:textId="77777777" w:rsidR="008C6B1E" w:rsidRPr="004450AA" w:rsidRDefault="008C6B1E" w:rsidP="00A54A1C">
      <w:pPr>
        <w:pStyle w:val="Liste1"/>
        <w:numPr>
          <w:ilvl w:val="0"/>
          <w:numId w:val="0"/>
        </w:numPr>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8902CF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51D8550" w14:textId="77777777" w:rsidR="008C6B1E" w:rsidRPr="004450AA" w:rsidRDefault="001C7991">
            <w:pPr>
              <w:ind w:left="709" w:hanging="709"/>
              <w:rPr>
                <w:b/>
                <w:lang w:val="de-DE"/>
              </w:rPr>
            </w:pPr>
            <w:r w:rsidRPr="004450AA">
              <w:rPr>
                <w:b/>
                <w:lang w:val="de-DE"/>
              </w:rPr>
              <w:t>Eingesetztes Viren-Schutzprogramm</w:t>
            </w:r>
          </w:p>
        </w:tc>
      </w:tr>
      <w:tr w:rsidR="008C6B1E" w:rsidRPr="004450AA" w14:paraId="17D4C8F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2E39C27" w14:textId="7ECE5D39" w:rsidR="00422676" w:rsidRPr="00233E68" w:rsidRDefault="008133F6">
            <w:pPr>
              <w:ind w:left="0"/>
              <w:rPr>
                <w:iCs/>
                <w:color w:val="auto"/>
                <w:lang w:val="de-DE"/>
              </w:rPr>
            </w:pPr>
            <w:r w:rsidRPr="00233E68">
              <w:rPr>
                <w:iCs/>
                <w:color w:val="auto"/>
                <w:lang w:val="de-DE"/>
              </w:rPr>
              <w:t>Windows Defender</w:t>
            </w:r>
          </w:p>
          <w:p w14:paraId="6F868CCF" w14:textId="189723EC" w:rsidR="008C6B1E" w:rsidRPr="004450AA" w:rsidRDefault="008C6B1E" w:rsidP="00BB7F0A">
            <w:pPr>
              <w:ind w:left="0"/>
              <w:rPr>
                <w:lang w:val="de-DE"/>
              </w:rPr>
            </w:pPr>
          </w:p>
        </w:tc>
      </w:tr>
    </w:tbl>
    <w:p w14:paraId="592EE853" w14:textId="77777777" w:rsidR="008C6B1E" w:rsidRPr="004450AA" w:rsidRDefault="008C6B1E">
      <w:pPr>
        <w:pStyle w:val="Liste1"/>
        <w:numPr>
          <w:ilvl w:val="0"/>
          <w:numId w:val="0"/>
        </w:numPr>
        <w:ind w:left="709" w:hanging="425"/>
        <w:jc w:val="left"/>
        <w:rPr>
          <w:lang w:val="de-DE"/>
        </w:rPr>
      </w:pPr>
    </w:p>
    <w:p w14:paraId="746B6266" w14:textId="5639C4BD" w:rsidR="008C6B1E" w:rsidRPr="004450AA" w:rsidRDefault="00154137" w:rsidP="00A54A1C">
      <w:pPr>
        <w:pStyle w:val="Liste1"/>
        <w:ind w:left="709" w:hanging="425"/>
        <w:rPr>
          <w:lang w:val="de-DE"/>
        </w:rPr>
      </w:pPr>
      <w:r>
        <w:rPr>
          <w:lang w:val="de-DE"/>
        </w:rPr>
        <w:t xml:space="preserve">Entgegennahme von </w:t>
      </w:r>
      <w:r w:rsidR="001C7991" w:rsidRPr="004450AA">
        <w:rPr>
          <w:lang w:val="de-DE"/>
        </w:rPr>
        <w:t>Meldung</w:t>
      </w:r>
      <w:r>
        <w:rPr>
          <w:lang w:val="de-DE"/>
        </w:rPr>
        <w:t>en</w:t>
      </w:r>
      <w:r w:rsidR="001C7991" w:rsidRPr="004450AA">
        <w:rPr>
          <w:lang w:val="de-DE"/>
        </w:rPr>
        <w:t xml:space="preserve"> von Schadprogramm-Infektionen</w:t>
      </w:r>
    </w:p>
    <w:p w14:paraId="1EBF7440" w14:textId="0FCA51C3"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F86959F" w14:textId="77777777" w:rsidR="008C6B1E" w:rsidRPr="004450AA" w:rsidRDefault="001C7991">
      <w:pPr>
        <w:pStyle w:val="Liste1"/>
        <w:ind w:left="709" w:hanging="425"/>
        <w:rPr>
          <w:lang w:val="de-DE"/>
        </w:rPr>
      </w:pPr>
      <w:r w:rsidRPr="004450AA">
        <w:rPr>
          <w:lang w:val="de-DE"/>
        </w:rPr>
        <w:lastRenderedPageBreak/>
        <w:t>Aktualisierung der eingesetzten Viren-Schutzprogramme und Signaturen:</w:t>
      </w:r>
    </w:p>
    <w:p w14:paraId="0926B95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7C9CFCD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A06059" w14:textId="77777777" w:rsidR="008C6B1E" w:rsidRPr="004450AA" w:rsidRDefault="001C7991">
            <w:pPr>
              <w:ind w:left="709" w:hanging="709"/>
              <w:rPr>
                <w:b/>
                <w:lang w:val="de-DE"/>
              </w:rPr>
            </w:pPr>
            <w:r w:rsidRPr="004450AA">
              <w:rPr>
                <w:b/>
                <w:lang w:val="de-DE"/>
              </w:rPr>
              <w:t>Aktualisierung von Viren-Schutzprogrammen und Signaturen</w:t>
            </w:r>
          </w:p>
        </w:tc>
      </w:tr>
      <w:tr w:rsidR="008C6B1E" w:rsidRPr="004450AA" w14:paraId="45828F9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D0ADF01" w14:textId="77777777" w:rsidR="00B37AA5" w:rsidRPr="00233E68" w:rsidRDefault="00BB7F0A">
            <w:pPr>
              <w:ind w:left="0"/>
              <w:rPr>
                <w:iCs/>
                <w:color w:val="7F7F7F" w:themeColor="text1" w:themeTint="80"/>
                <w:lang w:val="de-DE"/>
              </w:rPr>
            </w:pPr>
            <w:r w:rsidRPr="0003422B">
              <w:rPr>
                <w:iCs/>
                <w:color w:val="7F7F7F" w:themeColor="text1" w:themeTint="80"/>
                <w:highlight w:val="black"/>
                <w:lang w:val="de-DE"/>
              </w:rPr>
              <w:t>Die Aktualisierung erfolgt automatisch.</w:t>
            </w:r>
            <w:r w:rsidRPr="00233E68">
              <w:rPr>
                <w:iCs/>
                <w:color w:val="7F7F7F" w:themeColor="text1" w:themeTint="80"/>
                <w:lang w:val="de-DE"/>
              </w:rPr>
              <w:t xml:space="preserve"> </w:t>
            </w:r>
          </w:p>
          <w:p w14:paraId="1B772992" w14:textId="13CFC181" w:rsidR="008C6B1E" w:rsidRPr="004450AA" w:rsidRDefault="008C6B1E">
            <w:pPr>
              <w:ind w:left="0"/>
              <w:rPr>
                <w:lang w:val="de-DE"/>
              </w:rPr>
            </w:pPr>
          </w:p>
        </w:tc>
      </w:tr>
    </w:tbl>
    <w:p w14:paraId="3CCC8879" w14:textId="77777777" w:rsidR="008C6B1E" w:rsidRPr="004450AA" w:rsidRDefault="008C6B1E">
      <w:pPr>
        <w:pStyle w:val="Liste1"/>
        <w:numPr>
          <w:ilvl w:val="0"/>
          <w:numId w:val="0"/>
        </w:numPr>
        <w:ind w:left="709" w:hanging="425"/>
        <w:rPr>
          <w:lang w:val="de-DE"/>
        </w:rPr>
      </w:pPr>
    </w:p>
    <w:p w14:paraId="456526FF" w14:textId="2A9B0F1C" w:rsidR="008C6B1E" w:rsidRPr="004450AA" w:rsidRDefault="001C7991" w:rsidP="00A54A1C">
      <w:pPr>
        <w:pStyle w:val="Liste1"/>
        <w:ind w:left="709" w:hanging="425"/>
        <w:rPr>
          <w:lang w:val="de-DE"/>
        </w:rPr>
      </w:pPr>
      <w:r w:rsidRPr="004450AA">
        <w:rPr>
          <w:lang w:val="de-DE"/>
        </w:rPr>
        <w:t>Regelmäßige Datensicherung</w:t>
      </w:r>
      <w:r w:rsidR="003620D4" w:rsidRPr="004450AA">
        <w:rPr>
          <w:lang w:val="de-DE"/>
        </w:rPr>
        <w:t>:</w:t>
      </w:r>
    </w:p>
    <w:p w14:paraId="5495CD51" w14:textId="4D49DE91" w:rsidR="008C6B1E" w:rsidRPr="004450AA" w:rsidRDefault="008C6B1E">
      <w:pPr>
        <w:pStyle w:val="Liste1"/>
        <w:numPr>
          <w:ilvl w:val="0"/>
          <w:numId w:val="0"/>
        </w:numPr>
        <w:ind w:left="709" w:hanging="425"/>
        <w:rPr>
          <w:lang w:val="de-DE"/>
        </w:rPr>
      </w:pPr>
    </w:p>
    <w:p w14:paraId="11F27D9C" w14:textId="77777777" w:rsidR="008C6B1E" w:rsidRPr="004450AA" w:rsidRDefault="008C6B1E">
      <w:pPr>
        <w:pStyle w:val="Liste1"/>
        <w:numPr>
          <w:ilvl w:val="0"/>
          <w:numId w:val="0"/>
        </w:numPr>
        <w:ind w:left="709" w:hanging="425"/>
        <w:rPr>
          <w:lang w:val="de-DE"/>
        </w:rPr>
      </w:pPr>
    </w:p>
    <w:tbl>
      <w:tblPr>
        <w:tblStyle w:val="Tabelle1-BNotK"/>
        <w:tblW w:w="9214" w:type="dxa"/>
        <w:tblInd w:w="274" w:type="dxa"/>
        <w:tblLook w:val="04A0" w:firstRow="1" w:lastRow="0" w:firstColumn="1" w:lastColumn="0" w:noHBand="0" w:noVBand="1"/>
      </w:tblPr>
      <w:tblGrid>
        <w:gridCol w:w="9214"/>
      </w:tblGrid>
      <w:tr w:rsidR="008C6B1E" w:rsidRPr="004450AA" w14:paraId="363425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EC993B4" w14:textId="77777777" w:rsidR="008C6B1E" w:rsidRPr="004450AA" w:rsidRDefault="001C7991">
            <w:pPr>
              <w:ind w:left="709" w:hanging="673"/>
              <w:rPr>
                <w:b/>
                <w:lang w:val="de-DE"/>
              </w:rPr>
            </w:pPr>
            <w:r w:rsidRPr="004450AA">
              <w:rPr>
                <w:b/>
                <w:lang w:val="de-DE"/>
              </w:rPr>
              <w:t>Eingesetztes Datensicherungsverfahren</w:t>
            </w:r>
          </w:p>
        </w:tc>
      </w:tr>
      <w:tr w:rsidR="008C6B1E" w:rsidRPr="004450AA" w14:paraId="28EEAA6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A337346" w14:textId="47DB6430" w:rsidR="009A08C8" w:rsidRPr="004450AA" w:rsidRDefault="00A41961" w:rsidP="00422676">
            <w:pPr>
              <w:ind w:left="0"/>
              <w:rPr>
                <w:lang w:val="de-DE"/>
              </w:rPr>
            </w:pPr>
            <w:r w:rsidRPr="00233E68">
              <w:rPr>
                <w:iCs/>
                <w:color w:val="auto"/>
                <w:lang w:val="de-DE"/>
              </w:rPr>
              <w:t xml:space="preserve">Datensicherung mittels Veritas Backup </w:t>
            </w:r>
            <w:proofErr w:type="spellStart"/>
            <w:r w:rsidRPr="00233E68">
              <w:rPr>
                <w:iCs/>
                <w:color w:val="auto"/>
                <w:lang w:val="de-DE"/>
              </w:rPr>
              <w:t>Exec</w:t>
            </w:r>
            <w:proofErr w:type="spellEnd"/>
            <w:r w:rsidRPr="00233E68">
              <w:rPr>
                <w:iCs/>
                <w:color w:val="auto"/>
                <w:lang w:val="de-DE"/>
              </w:rPr>
              <w:t xml:space="preserve"> auf eigenem Server, wöchentliches Voll-Backup auf Platten und LTO-Bandlaufwerk; tägliches </w:t>
            </w:r>
            <w:r w:rsidR="00141D6E">
              <w:rPr>
                <w:iCs/>
                <w:color w:val="auto"/>
                <w:lang w:val="de-DE"/>
              </w:rPr>
              <w:t>d</w:t>
            </w:r>
            <w:r w:rsidRPr="00233E68">
              <w:rPr>
                <w:iCs/>
                <w:color w:val="auto"/>
                <w:lang w:val="de-DE"/>
              </w:rPr>
              <w:t>ifferenti</w:t>
            </w:r>
            <w:r w:rsidR="00141D6E">
              <w:rPr>
                <w:iCs/>
                <w:color w:val="auto"/>
                <w:lang w:val="de-DE"/>
              </w:rPr>
              <w:t>elles Backup</w:t>
            </w:r>
            <w:r w:rsidRPr="00233E68">
              <w:rPr>
                <w:iCs/>
                <w:color w:val="auto"/>
                <w:lang w:val="de-DE"/>
              </w:rPr>
              <w:t xml:space="preserve"> auf Platte und Bandlaufwerk</w:t>
            </w:r>
          </w:p>
          <w:p w14:paraId="09915ECE" w14:textId="469F6B6A" w:rsidR="008C6B1E" w:rsidRPr="004450AA" w:rsidRDefault="008C6B1E" w:rsidP="00B37AA5">
            <w:pPr>
              <w:ind w:left="0"/>
              <w:rPr>
                <w:lang w:val="de-DE"/>
              </w:rPr>
            </w:pPr>
          </w:p>
        </w:tc>
      </w:tr>
    </w:tbl>
    <w:p w14:paraId="670AFEC9" w14:textId="31598484" w:rsidR="008C6B1E" w:rsidRPr="004450AA" w:rsidRDefault="008C6B1E">
      <w:pPr>
        <w:pStyle w:val="Liste1"/>
        <w:numPr>
          <w:ilvl w:val="0"/>
          <w:numId w:val="0"/>
        </w:numPr>
        <w:ind w:left="709" w:hanging="425"/>
        <w:rPr>
          <w:lang w:val="de-DE"/>
        </w:rPr>
      </w:pPr>
    </w:p>
    <w:p w14:paraId="2BDD6406" w14:textId="77777777" w:rsidR="008C6B1E" w:rsidRPr="004450AA" w:rsidRDefault="001C7991" w:rsidP="00B54574">
      <w:pPr>
        <w:pStyle w:val="berschrift3"/>
        <w:ind w:firstLine="0"/>
      </w:pPr>
      <w:bookmarkStart w:id="78" w:name="_Toc84590118"/>
      <w:r w:rsidRPr="004450AA">
        <w:t>3.3.4</w:t>
      </w:r>
      <w:r w:rsidRPr="004450AA">
        <w:tab/>
        <w:t>Zuverlässige Speicherung</w:t>
      </w:r>
      <w:bookmarkEnd w:id="78"/>
    </w:p>
    <w:p w14:paraId="67530F72" w14:textId="3BFB0C80" w:rsidR="008C6B1E" w:rsidRPr="004450AA" w:rsidRDefault="001C7991">
      <w:pPr>
        <w:spacing w:line="240" w:lineRule="auto"/>
        <w:rPr>
          <w:color w:val="auto"/>
          <w:lang w:val="de-DE"/>
        </w:rPr>
      </w:pPr>
      <w:r w:rsidRPr="004450AA">
        <w:rPr>
          <w:color w:val="auto"/>
          <w:lang w:val="de-DE"/>
        </w:rPr>
        <w:t>Die für eine eventuelle Aufbewahrung der Daten</w:t>
      </w:r>
      <w:r w:rsidR="003620D4" w:rsidRPr="004450AA">
        <w:rPr>
          <w:color w:val="auto"/>
          <w:lang w:val="de-DE"/>
        </w:rPr>
        <w:t>objekte (Scanprodukt, Metadaten</w:t>
      </w:r>
      <w:r w:rsidRPr="004450AA">
        <w:rPr>
          <w:color w:val="auto"/>
          <w:lang w:val="de-DE"/>
        </w:rPr>
        <w:t xml:space="preserve"> etc.) verwendeten Speichermedien, Verfahren (z. B. zur Datensicherung) und Konfigurationen müssen für die notwendige Aufbewahrungsdauer bzw. bis zur zuverlässigen Übergabe an das Elektronische Urkundenarchiv eine Verfügbarkeit gewährleisten, die dem Schutzbedarf „hoch“ entspricht.</w:t>
      </w:r>
      <w:r w:rsidR="00154137">
        <w:rPr>
          <w:color w:val="auto"/>
          <w:lang w:val="de-DE"/>
        </w:rPr>
        <w:t xml:space="preserve"> </w:t>
      </w:r>
      <w:r w:rsidR="00F72F64">
        <w:rPr>
          <w:color w:val="auto"/>
          <w:lang w:val="de-DE"/>
        </w:rPr>
        <w:t>Der Schutzbedarf „hoch“ gilt uneingeschränkt für alle von dieser Verfahrensdokumentation erfassten Dokumente.</w:t>
      </w:r>
    </w:p>
    <w:p w14:paraId="78847D60" w14:textId="77777777" w:rsidR="008C6B1E" w:rsidRPr="004450AA" w:rsidRDefault="008C6B1E">
      <w:pPr>
        <w:spacing w:line="240" w:lineRule="auto"/>
        <w:rPr>
          <w:highlight w:val="red"/>
          <w:lang w:val="de-DE"/>
        </w:rPr>
      </w:pPr>
    </w:p>
    <w:p w14:paraId="0DCABA79" w14:textId="77777777" w:rsidR="008C6B1E" w:rsidRPr="004450AA" w:rsidRDefault="001C7991">
      <w:pPr>
        <w:spacing w:line="240" w:lineRule="auto"/>
        <w:ind w:left="709" w:hanging="425"/>
        <w:rPr>
          <w:lang w:val="de-DE"/>
        </w:rPr>
      </w:pPr>
      <w:r w:rsidRPr="004450AA">
        <w:rPr>
          <w:lang w:val="de-DE"/>
        </w:rPr>
        <w:t>Folgende Maßnahmen gewährleisten die angemessene Verfügbarkeit:</w:t>
      </w:r>
    </w:p>
    <w:p w14:paraId="35606B54"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801385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F025845" w14:textId="77777777" w:rsidR="008C6B1E" w:rsidRPr="004450AA" w:rsidRDefault="001C7991">
            <w:pPr>
              <w:ind w:left="709" w:hanging="709"/>
              <w:rPr>
                <w:b/>
                <w:lang w:val="de-DE"/>
              </w:rPr>
            </w:pPr>
            <w:r w:rsidRPr="004450AA">
              <w:rPr>
                <w:b/>
                <w:lang w:val="de-DE"/>
              </w:rPr>
              <w:t>Maßnahmen zur Gewährleistung der angemessenen Verfügbarkeit</w:t>
            </w:r>
          </w:p>
        </w:tc>
      </w:tr>
      <w:tr w:rsidR="008C6B1E" w:rsidRPr="00506B58" w14:paraId="38730A8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E5936E" w14:textId="1B769DF3" w:rsidR="0090780F" w:rsidRPr="00233E68" w:rsidRDefault="001C7991">
            <w:pPr>
              <w:ind w:left="36"/>
              <w:rPr>
                <w:iCs/>
                <w:color w:val="auto"/>
                <w:lang w:val="de-DE"/>
              </w:rPr>
            </w:pPr>
            <w:r w:rsidRPr="00233E68">
              <w:rPr>
                <w:iCs/>
                <w:color w:val="auto"/>
                <w:lang w:val="de-DE"/>
              </w:rPr>
              <w:t>Es wird zertifizierte Marken-Hardware (Festplatten) verwendet</w:t>
            </w:r>
            <w:r w:rsidR="0090780F" w:rsidRPr="00233E68">
              <w:rPr>
                <w:iCs/>
                <w:color w:val="auto"/>
                <w:lang w:val="de-DE"/>
              </w:rPr>
              <w:t xml:space="preserve">. </w:t>
            </w:r>
          </w:p>
          <w:p w14:paraId="67295A1D" w14:textId="0ED4AB39" w:rsidR="008C6B1E" w:rsidRPr="004450AA" w:rsidRDefault="0090780F">
            <w:pPr>
              <w:ind w:left="36"/>
              <w:rPr>
                <w:lang w:val="de-DE"/>
              </w:rPr>
            </w:pPr>
            <w:r w:rsidRPr="00233E68">
              <w:rPr>
                <w:iCs/>
                <w:color w:val="auto"/>
                <w:lang w:val="de-DE"/>
              </w:rPr>
              <w:t xml:space="preserve">Es </w:t>
            </w:r>
            <w:r w:rsidR="001C7991" w:rsidRPr="00233E68">
              <w:rPr>
                <w:iCs/>
                <w:color w:val="auto"/>
                <w:lang w:val="de-DE"/>
              </w:rPr>
              <w:t>werden interne und externe Backups angefertigt</w:t>
            </w:r>
            <w:r w:rsidR="003620D4" w:rsidRPr="00233E68">
              <w:rPr>
                <w:iCs/>
                <w:color w:val="auto"/>
                <w:lang w:val="de-DE"/>
              </w:rPr>
              <w:t xml:space="preserve"> </w:t>
            </w:r>
            <w:r w:rsidRPr="00233E68">
              <w:rPr>
                <w:iCs/>
                <w:color w:val="auto"/>
                <w:lang w:val="de-DE"/>
              </w:rPr>
              <w:t>(</w:t>
            </w:r>
            <w:r w:rsidR="001C7991" w:rsidRPr="00233E68">
              <w:rPr>
                <w:iCs/>
                <w:color w:val="auto"/>
                <w:lang w:val="de-DE"/>
              </w:rPr>
              <w:t>die Hinterlegung erf</w:t>
            </w:r>
            <w:r w:rsidR="003620D4" w:rsidRPr="00233E68">
              <w:rPr>
                <w:iCs/>
                <w:color w:val="auto"/>
                <w:lang w:val="de-DE"/>
              </w:rPr>
              <w:t>olgt an unterschiedlichen Orten</w:t>
            </w:r>
            <w:r w:rsidRPr="00233E68">
              <w:rPr>
                <w:iCs/>
                <w:color w:val="auto"/>
                <w:lang w:val="de-DE"/>
              </w:rPr>
              <w:t>)</w:t>
            </w:r>
            <w:r w:rsidR="0008086C" w:rsidRPr="00233E68">
              <w:rPr>
                <w:iCs/>
                <w:color w:val="auto"/>
                <w:lang w:val="de-DE"/>
              </w:rPr>
              <w:t>.</w:t>
            </w:r>
          </w:p>
        </w:tc>
      </w:tr>
    </w:tbl>
    <w:p w14:paraId="306726B9" w14:textId="39CE19D7" w:rsidR="008C6B1E" w:rsidRPr="004450AA" w:rsidRDefault="008C6B1E" w:rsidP="006872A7">
      <w:pPr>
        <w:pStyle w:val="Liste1"/>
        <w:numPr>
          <w:ilvl w:val="0"/>
          <w:numId w:val="0"/>
        </w:numPr>
        <w:ind w:left="709" w:hanging="425"/>
      </w:pPr>
    </w:p>
    <w:p w14:paraId="0045469A" w14:textId="77777777" w:rsidR="008C6B1E" w:rsidRPr="004450AA" w:rsidRDefault="001C7991" w:rsidP="00614357">
      <w:pPr>
        <w:pStyle w:val="berschrift2"/>
      </w:pPr>
      <w:bookmarkStart w:id="79" w:name="_Toc84590119"/>
      <w:r w:rsidRPr="004450AA">
        <w:t>3.4</w:t>
      </w:r>
      <w:r w:rsidRPr="004450AA">
        <w:tab/>
      </w:r>
      <w:r w:rsidRPr="004450AA">
        <w:tab/>
        <w:t>Sicherheitsmaßnahmen bei der Dokumentenvorbereitung</w:t>
      </w:r>
      <w:bookmarkEnd w:id="79"/>
      <w:r w:rsidRPr="004450AA">
        <w:t xml:space="preserve"> </w:t>
      </w:r>
    </w:p>
    <w:p w14:paraId="7CB228AE" w14:textId="77777777" w:rsidR="008C6B1E" w:rsidRPr="004450AA" w:rsidRDefault="001C7991" w:rsidP="00B54574">
      <w:pPr>
        <w:pStyle w:val="berschrift3"/>
        <w:ind w:firstLine="0"/>
      </w:pPr>
      <w:bookmarkStart w:id="80" w:name="_Toc84590120"/>
      <w:r w:rsidRPr="004450AA">
        <w:t>3.4.1</w:t>
      </w:r>
      <w:r w:rsidRPr="004450AA">
        <w:tab/>
        <w:t>Sorgfältige Vorbereitung der Papierdokumente</w:t>
      </w:r>
      <w:bookmarkEnd w:id="80"/>
    </w:p>
    <w:p w14:paraId="59CF97E4" w14:textId="77777777" w:rsidR="008C6B1E" w:rsidRPr="004450AA" w:rsidRDefault="001C7991">
      <w:pPr>
        <w:pStyle w:val="Liste1"/>
        <w:numPr>
          <w:ilvl w:val="0"/>
          <w:numId w:val="0"/>
        </w:numPr>
        <w:ind w:left="709" w:hanging="425"/>
        <w:rPr>
          <w:color w:val="auto"/>
          <w:lang w:val="de-DE"/>
        </w:rPr>
      </w:pPr>
      <w:r w:rsidRPr="004450AA">
        <w:rPr>
          <w:color w:val="auto"/>
          <w:lang w:val="de-DE"/>
        </w:rPr>
        <w:t>Die sorgfältige Vorbereitung der Papierdokumente wird unter Abschnitt 2.5.1 behandelt.</w:t>
      </w:r>
    </w:p>
    <w:p w14:paraId="68E34B68" w14:textId="77777777" w:rsidR="008C6B1E" w:rsidRPr="004450AA" w:rsidRDefault="001C7991" w:rsidP="00B54574">
      <w:pPr>
        <w:pStyle w:val="berschrift3"/>
        <w:ind w:firstLine="0"/>
      </w:pPr>
      <w:bookmarkStart w:id="81" w:name="_Toc84590121"/>
      <w:r w:rsidRPr="004450AA">
        <w:t>3.4.2</w:t>
      </w:r>
      <w:r w:rsidRPr="004450AA">
        <w:tab/>
        <w:t>Vorbereitung der Vollständigkeitsprüfung</w:t>
      </w:r>
      <w:bookmarkEnd w:id="81"/>
      <w:r w:rsidRPr="004450AA">
        <w:t xml:space="preserve"> </w:t>
      </w:r>
    </w:p>
    <w:p w14:paraId="72D0C625"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Vorbereitung der Vollständigkeitsprüfung wird unter Abschnitt 2.5.1 behandelt.</w:t>
      </w:r>
    </w:p>
    <w:p w14:paraId="4E4E72D3" w14:textId="77777777" w:rsidR="008C6B1E" w:rsidRPr="004450AA" w:rsidRDefault="008C6B1E" w:rsidP="006872A7">
      <w:pPr>
        <w:pStyle w:val="Liste1"/>
        <w:numPr>
          <w:ilvl w:val="0"/>
          <w:numId w:val="0"/>
        </w:numPr>
        <w:ind w:left="709" w:hanging="425"/>
      </w:pPr>
    </w:p>
    <w:p w14:paraId="3297EC62" w14:textId="77777777" w:rsidR="008C6B1E" w:rsidRPr="004450AA" w:rsidRDefault="001C7991" w:rsidP="00614357">
      <w:pPr>
        <w:pStyle w:val="berschrift2"/>
      </w:pPr>
      <w:bookmarkStart w:id="82" w:name="_Toc84590122"/>
      <w:r w:rsidRPr="004450AA">
        <w:lastRenderedPageBreak/>
        <w:t>3.5</w:t>
      </w:r>
      <w:r w:rsidRPr="004450AA">
        <w:tab/>
      </w:r>
      <w:r w:rsidRPr="004450AA">
        <w:tab/>
        <w:t>Sicherheitsmaßnahmen beim Scannen</w:t>
      </w:r>
      <w:bookmarkEnd w:id="82"/>
    </w:p>
    <w:p w14:paraId="09543C61" w14:textId="77777777" w:rsidR="008C6B1E" w:rsidRPr="004450AA" w:rsidRDefault="001C7991" w:rsidP="006872A7">
      <w:pPr>
        <w:pStyle w:val="berschrift3"/>
        <w:ind w:firstLine="0"/>
      </w:pPr>
      <w:bookmarkStart w:id="83" w:name="_Toc84590123"/>
      <w:r w:rsidRPr="004450AA">
        <w:t>3.5.1</w:t>
      </w:r>
      <w:r w:rsidRPr="004450AA">
        <w:tab/>
        <w:t>Auswahl und Beschaffung geeigneter Scangeräte</w:t>
      </w:r>
      <w:bookmarkEnd w:id="83"/>
      <w:r w:rsidRPr="004450AA">
        <w:t xml:space="preserve"> </w:t>
      </w:r>
    </w:p>
    <w:p w14:paraId="5423F646" w14:textId="441707B4" w:rsidR="008C6B1E" w:rsidRPr="004450AA" w:rsidRDefault="001C7991">
      <w:pPr>
        <w:spacing w:line="240" w:lineRule="auto"/>
        <w:rPr>
          <w:lang w:val="de-DE"/>
        </w:rPr>
      </w:pPr>
      <w:r w:rsidRPr="004450AA">
        <w:rPr>
          <w:lang w:val="de-DE"/>
        </w:rPr>
        <w:t xml:space="preserve">Die Bundesnotarkammer benennt Anforderungen an Scansysteme zum Einsatz mit dem Elektronischen Urkundenarchiv. Die Einzelheiten sind in Anlage </w:t>
      </w:r>
      <w:r w:rsidR="003620D4" w:rsidRPr="004450AA">
        <w:rPr>
          <w:lang w:val="de-DE"/>
        </w:rPr>
        <w:t>2</w:t>
      </w:r>
      <w:r w:rsidRPr="004450AA">
        <w:rPr>
          <w:lang w:val="de-DE"/>
        </w:rPr>
        <w:t xml:space="preserve"> aufgeführt.</w:t>
      </w:r>
      <w:r w:rsidR="00D02216" w:rsidRPr="004450AA">
        <w:rPr>
          <w:lang w:val="de-DE"/>
        </w:rPr>
        <w:t xml:space="preserve"> </w:t>
      </w:r>
      <w:r w:rsidRPr="004450AA">
        <w:rPr>
          <w:lang w:val="de-DE"/>
        </w:rPr>
        <w:t>Bei der Auswahl und Beschaffung des Scangeräts soll berücksichtigt werden, dass ausreichender Support durch den Hersteller oder den Verkäufer gewährleistet ist.</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0ED79AF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ABAB4F" w14:textId="77777777" w:rsidR="008C6B1E" w:rsidRPr="004450AA" w:rsidRDefault="001C7991">
            <w:pPr>
              <w:keepNext/>
              <w:ind w:left="709" w:hanging="673"/>
              <w:rPr>
                <w:b/>
                <w:lang w:val="de-DE"/>
              </w:rPr>
            </w:pPr>
            <w:r w:rsidRPr="004450AA">
              <w:rPr>
                <w:b/>
                <w:lang w:val="de-DE"/>
              </w:rPr>
              <w:t>Support-Vereinbarungen</w:t>
            </w:r>
          </w:p>
        </w:tc>
      </w:tr>
      <w:tr w:rsidR="008C6B1E" w:rsidRPr="00506B58" w14:paraId="3974A341" w14:textId="77777777" w:rsidTr="00233E68">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709F23B" w14:textId="6E3E0C21" w:rsidR="008C6B1E" w:rsidRPr="00233E68" w:rsidRDefault="00E321C2">
            <w:pPr>
              <w:keepNext/>
              <w:ind w:left="36"/>
              <w:rPr>
                <w:iCs/>
                <w:color w:val="auto"/>
                <w:lang w:val="de-DE"/>
              </w:rPr>
            </w:pPr>
            <w:r w:rsidRPr="00233E68">
              <w:rPr>
                <w:iCs/>
                <w:color w:val="auto"/>
                <w:lang w:val="de-DE"/>
              </w:rPr>
              <w:t>Mit d</w:t>
            </w:r>
            <w:r w:rsidR="00141D6E" w:rsidRPr="00233E68">
              <w:rPr>
                <w:iCs/>
                <w:color w:val="auto"/>
                <w:lang w:val="de-DE"/>
              </w:rPr>
              <w:t xml:space="preserve">er Fa. </w:t>
            </w:r>
            <w:r w:rsidR="0003422B">
              <w:rPr>
                <w:iCs/>
                <w:color w:val="auto"/>
                <w:lang w:val="de-DE"/>
              </w:rPr>
              <w:t>D</w:t>
            </w:r>
            <w:r w:rsidR="00EC76C7">
              <w:rPr>
                <w:iCs/>
                <w:color w:val="auto"/>
                <w:lang w:val="de-DE"/>
              </w:rPr>
              <w:t xml:space="preserve">, </w:t>
            </w:r>
            <w:r w:rsidR="0003422B">
              <w:rPr>
                <w:iCs/>
                <w:color w:val="auto"/>
                <w:lang w:val="de-DE"/>
              </w:rPr>
              <w:t>Musterdorf</w:t>
            </w:r>
            <w:r w:rsidR="00141D6E" w:rsidRPr="00233E68">
              <w:rPr>
                <w:iCs/>
                <w:color w:val="auto"/>
                <w:lang w:val="de-DE"/>
              </w:rPr>
              <w:t xml:space="preserve"> </w:t>
            </w:r>
            <w:r w:rsidRPr="00233E68">
              <w:rPr>
                <w:iCs/>
                <w:color w:val="auto"/>
                <w:lang w:val="de-DE"/>
              </w:rPr>
              <w:t>wurde ein Wartungsvertrag abgeschlossen, welcher ausreichende Reaktionszeiten im Support-Fall beinhaltet.</w:t>
            </w:r>
          </w:p>
          <w:p w14:paraId="765F19FB" w14:textId="680A87D5" w:rsidR="00612A1F" w:rsidRPr="004450AA" w:rsidRDefault="00612A1F">
            <w:pPr>
              <w:keepNext/>
              <w:ind w:left="36"/>
              <w:rPr>
                <w:lang w:val="de-DE"/>
              </w:rPr>
            </w:pPr>
          </w:p>
        </w:tc>
      </w:tr>
    </w:tbl>
    <w:p w14:paraId="4AA7BA39" w14:textId="77777777" w:rsidR="008C6B1E" w:rsidRPr="004450AA" w:rsidRDefault="008C6B1E">
      <w:pPr>
        <w:ind w:left="709" w:hanging="425"/>
        <w:rPr>
          <w:lang w:val="de-DE"/>
        </w:rPr>
      </w:pPr>
    </w:p>
    <w:p w14:paraId="1F9FECBC" w14:textId="103456AA" w:rsidR="008C6B1E" w:rsidRPr="004450AA" w:rsidRDefault="001C7991" w:rsidP="006872A7">
      <w:pPr>
        <w:pStyle w:val="berschrift3"/>
        <w:ind w:firstLine="0"/>
      </w:pPr>
      <w:bookmarkStart w:id="84" w:name="_Toc84590124"/>
      <w:r w:rsidRPr="004450AA">
        <w:t>3.5.2</w:t>
      </w:r>
      <w:r w:rsidRPr="004450AA">
        <w:tab/>
        <w:t xml:space="preserve">Zutritts- und Zugriffskontrollen für </w:t>
      </w:r>
      <w:bookmarkEnd w:id="84"/>
      <w:r w:rsidR="006F5BE9" w:rsidRPr="004450AA">
        <w:t>das Scansystem</w:t>
      </w:r>
    </w:p>
    <w:p w14:paraId="55499B79" w14:textId="7411FBAD" w:rsidR="008C6B1E" w:rsidRPr="004450AA" w:rsidRDefault="001C7991">
      <w:pPr>
        <w:spacing w:line="240" w:lineRule="auto"/>
        <w:rPr>
          <w:lang w:val="de-DE"/>
        </w:rPr>
      </w:pPr>
      <w:r w:rsidRPr="004450AA">
        <w:rPr>
          <w:lang w:val="de-DE"/>
        </w:rPr>
        <w:t xml:space="preserve">Um Störungen während des Erfassungsvorgangs und Manipulationen am Scansystem zu verhindern, soll sichergestellt werden, dass unberechtigte Personen keinen Zugang zum Scansystem erhalten. Hierfür sollen geeignete Zugangskontrollen und Besucherregelungen vorgesehen werden. Um </w:t>
      </w:r>
      <w:r w:rsidR="006F5BE9" w:rsidRPr="004450AA">
        <w:rPr>
          <w:lang w:val="de-DE"/>
        </w:rPr>
        <w:t xml:space="preserve">insbesondere </w:t>
      </w:r>
      <w:r w:rsidRPr="004450AA">
        <w:rPr>
          <w:lang w:val="de-DE"/>
        </w:rPr>
        <w:t xml:space="preserve">einen hohen Schutz gegen Manipulationen des Scanners bzw. seiner Konfigurationen, der Dokumente beim Scannen oder gegen das nachträgliche Auslesen von Scanprodukten vom internen Datenträger des Scanners zu erreichen, soll der Zugang zum Scanner generell (d. h. auch außerhalb des Scanvorgangs) auf ein Minimum beschränkt werden. Die folgenden Maßnahmen stellen sicher, dass ausschließlich die zuständigen Mitarbeiterinnen und Mitarbeiter Zugang zu den </w:t>
      </w:r>
      <w:r w:rsidR="006F5BE9" w:rsidRPr="004450AA">
        <w:rPr>
          <w:lang w:val="de-DE"/>
        </w:rPr>
        <w:t xml:space="preserve">im Zusammenhang mit dem Scannen eingesetzten Geräten </w:t>
      </w:r>
      <w:r w:rsidRPr="004450AA">
        <w:rPr>
          <w:lang w:val="de-DE"/>
        </w:rPr>
        <w:t>haben.</w:t>
      </w:r>
    </w:p>
    <w:p w14:paraId="03DE4D1F" w14:textId="30374BFB" w:rsidR="008C6B1E" w:rsidRPr="004450AA" w:rsidRDefault="001C7991">
      <w:pPr>
        <w:pStyle w:val="StandardWeb"/>
        <w:ind w:left="284" w:right="317"/>
        <w:jc w:val="both"/>
        <w:rPr>
          <w:rFonts w:ascii="Segoe UI" w:eastAsiaTheme="minorEastAsia" w:hAnsi="Segoe UI" w:cs="Segoe UI"/>
          <w:spacing w:val="-2"/>
          <w:sz w:val="20"/>
          <w:szCs w:val="20"/>
        </w:rPr>
      </w:pPr>
      <w:r w:rsidRPr="004450AA">
        <w:rPr>
          <w:rFonts w:ascii="Segoe UI" w:eastAsiaTheme="minorEastAsia" w:hAnsi="Segoe UI" w:cs="Segoe UI"/>
          <w:spacing w:val="-2"/>
          <w:sz w:val="20"/>
          <w:szCs w:val="20"/>
        </w:rPr>
        <w:t>Hinweis: Hier kann auf bereits im Notarbüro geltende Regelungen Bezug genommen oder weitere Maßnahmen konkretisiert werden (z. B. Verteilung von Eingangsschlüsseln, generelle Anwesenheit der zuständigen Mitarbeiterinnen und Mitarbeiter).</w:t>
      </w:r>
    </w:p>
    <w:tbl>
      <w:tblPr>
        <w:tblStyle w:val="Tabelle1-BNotK"/>
        <w:tblW w:w="0" w:type="auto"/>
        <w:tblInd w:w="274" w:type="dxa"/>
        <w:tblLook w:val="04A0" w:firstRow="1" w:lastRow="0" w:firstColumn="1" w:lastColumn="0" w:noHBand="0" w:noVBand="1"/>
      </w:tblPr>
      <w:tblGrid>
        <w:gridCol w:w="9214"/>
      </w:tblGrid>
      <w:tr w:rsidR="008C6B1E" w:rsidRPr="004450AA" w14:paraId="2150B5A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4161C7" w14:textId="77777777" w:rsidR="008C6B1E" w:rsidRPr="004450AA" w:rsidRDefault="001C7991">
            <w:pPr>
              <w:ind w:left="709" w:hanging="673"/>
              <w:rPr>
                <w:b/>
                <w:lang w:val="de-DE"/>
              </w:rPr>
            </w:pPr>
            <w:r w:rsidRPr="004450AA">
              <w:rPr>
                <w:b/>
                <w:lang w:val="de-DE"/>
              </w:rPr>
              <w:t>Zugang zum Scansystem</w:t>
            </w:r>
          </w:p>
        </w:tc>
      </w:tr>
      <w:tr w:rsidR="008C6B1E" w:rsidRPr="004450AA" w14:paraId="7415F9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D64A163" w14:textId="6CD916F5" w:rsidR="0090780F" w:rsidRPr="00233E68" w:rsidRDefault="00892D96" w:rsidP="00A54A1C">
            <w:pPr>
              <w:ind w:left="0"/>
              <w:rPr>
                <w:iCs/>
                <w:color w:val="7F7F7F" w:themeColor="text1" w:themeTint="80"/>
                <w:lang w:val="de-DE"/>
              </w:rPr>
            </w:pPr>
            <w:r w:rsidRPr="00233E68">
              <w:rPr>
                <w:iCs/>
                <w:color w:val="7F7F7F" w:themeColor="text1" w:themeTint="80"/>
                <w:lang w:val="de-DE"/>
              </w:rPr>
              <w:t xml:space="preserve">Der </w:t>
            </w:r>
            <w:r w:rsidR="001C7991" w:rsidRPr="00233E68">
              <w:rPr>
                <w:iCs/>
                <w:color w:val="7F7F7F" w:themeColor="text1" w:themeTint="80"/>
                <w:lang w:val="de-DE"/>
              </w:rPr>
              <w:t xml:space="preserve">Zutritt zum Büro </w:t>
            </w:r>
            <w:r w:rsidR="00FF116B" w:rsidRPr="00233E68">
              <w:rPr>
                <w:iCs/>
                <w:color w:val="7F7F7F" w:themeColor="text1" w:themeTint="80"/>
                <w:lang w:val="de-DE"/>
              </w:rPr>
              <w:t xml:space="preserve">ist </w:t>
            </w:r>
            <w:r w:rsidR="001C7991" w:rsidRPr="00233E68">
              <w:rPr>
                <w:iCs/>
                <w:color w:val="7F7F7F" w:themeColor="text1" w:themeTint="80"/>
                <w:lang w:val="de-DE"/>
              </w:rPr>
              <w:t>nur mit Schlüsseln</w:t>
            </w:r>
            <w:r w:rsidR="00FF116B" w:rsidRPr="00233E68">
              <w:rPr>
                <w:iCs/>
                <w:color w:val="7F7F7F" w:themeColor="text1" w:themeTint="80"/>
                <w:lang w:val="de-DE"/>
              </w:rPr>
              <w:t xml:space="preserve"> möglich</w:t>
            </w:r>
            <w:r w:rsidR="001C7991" w:rsidRPr="00233E68">
              <w:rPr>
                <w:iCs/>
                <w:color w:val="7F7F7F" w:themeColor="text1" w:themeTint="80"/>
                <w:lang w:val="de-DE"/>
              </w:rPr>
              <w:t xml:space="preserve">; die Schlüssel der Mitarbeitenden werden </w:t>
            </w:r>
            <w:r w:rsidR="00FF116B" w:rsidRPr="00233E68">
              <w:rPr>
                <w:iCs/>
                <w:color w:val="7F7F7F" w:themeColor="text1" w:themeTint="80"/>
                <w:lang w:val="de-DE"/>
              </w:rPr>
              <w:t>von de</w:t>
            </w:r>
            <w:r w:rsidR="00A41961">
              <w:rPr>
                <w:iCs/>
                <w:color w:val="7F7F7F" w:themeColor="text1" w:themeTint="80"/>
                <w:lang w:val="de-DE"/>
              </w:rPr>
              <w:t xml:space="preserve">n </w:t>
            </w:r>
            <w:r w:rsidR="00FF116B" w:rsidRPr="00233E68">
              <w:rPr>
                <w:iCs/>
                <w:color w:val="7F7F7F" w:themeColor="text1" w:themeTint="80"/>
                <w:lang w:val="de-DE"/>
              </w:rPr>
              <w:t xml:space="preserve">  Notar</w:t>
            </w:r>
            <w:r w:rsidR="00A41961">
              <w:rPr>
                <w:iCs/>
                <w:color w:val="7F7F7F" w:themeColor="text1" w:themeTint="80"/>
                <w:lang w:val="de-DE"/>
              </w:rPr>
              <w:t>en</w:t>
            </w:r>
            <w:r w:rsidR="00FF116B" w:rsidRPr="00233E68">
              <w:rPr>
                <w:iCs/>
                <w:color w:val="7F7F7F" w:themeColor="text1" w:themeTint="80"/>
                <w:lang w:val="de-DE"/>
              </w:rPr>
              <w:t xml:space="preserve"> </w:t>
            </w:r>
            <w:r w:rsidR="00A41961">
              <w:rPr>
                <w:iCs/>
                <w:color w:val="7F7F7F" w:themeColor="text1" w:themeTint="80"/>
                <w:lang w:val="de-DE"/>
              </w:rPr>
              <w:t xml:space="preserve">mit Hilfe von Frau </w:t>
            </w:r>
            <w:r w:rsidR="0003422B">
              <w:rPr>
                <w:iCs/>
                <w:color w:val="7F7F7F" w:themeColor="text1" w:themeTint="80"/>
                <w:lang w:val="de-DE"/>
              </w:rPr>
              <w:t>E</w:t>
            </w:r>
            <w:r w:rsidR="00A41961">
              <w:rPr>
                <w:iCs/>
                <w:color w:val="7F7F7F" w:themeColor="text1" w:themeTint="80"/>
                <w:lang w:val="de-DE"/>
              </w:rPr>
              <w:t xml:space="preserve"> </w:t>
            </w:r>
            <w:r w:rsidR="001C7991" w:rsidRPr="00233E68">
              <w:rPr>
                <w:iCs/>
                <w:color w:val="7F7F7F" w:themeColor="text1" w:themeTint="80"/>
                <w:lang w:val="de-DE"/>
              </w:rPr>
              <w:t xml:space="preserve">verwaltet. </w:t>
            </w:r>
          </w:p>
          <w:p w14:paraId="77C7150E" w14:textId="77777777" w:rsidR="0090780F" w:rsidRPr="00233E68" w:rsidRDefault="00892D96" w:rsidP="00A54A1C">
            <w:pPr>
              <w:ind w:left="0"/>
              <w:rPr>
                <w:iCs/>
                <w:color w:val="7F7F7F" w:themeColor="text1" w:themeTint="80"/>
                <w:lang w:val="de-DE"/>
              </w:rPr>
            </w:pPr>
            <w:r w:rsidRPr="00233E68">
              <w:rPr>
                <w:iCs/>
                <w:color w:val="7F7F7F" w:themeColor="text1" w:themeTint="80"/>
                <w:lang w:val="de-DE"/>
              </w:rPr>
              <w:t xml:space="preserve">Personen, die nicht im Notarbüro beschäftigt sind, werden im Büro außerhalb des Wartebereichs und der sanitären Anlagen ständig von Mitarbeitenden begleitet. </w:t>
            </w:r>
          </w:p>
          <w:p w14:paraId="03E9FBDE" w14:textId="2AAF2049" w:rsidR="00FF116B" w:rsidRPr="00233E68" w:rsidRDefault="00141D6E" w:rsidP="00A54A1C">
            <w:pPr>
              <w:ind w:left="0"/>
              <w:rPr>
                <w:iCs/>
                <w:color w:val="7F7F7F" w:themeColor="text1" w:themeTint="80"/>
                <w:lang w:val="de-DE"/>
              </w:rPr>
            </w:pPr>
            <w:r w:rsidRPr="00233E68">
              <w:rPr>
                <w:iCs/>
                <w:color w:val="7F7F7F" w:themeColor="text1" w:themeTint="80"/>
                <w:lang w:val="de-DE"/>
              </w:rPr>
              <w:t xml:space="preserve">Es ist jedenfalls </w:t>
            </w:r>
            <w:r w:rsidR="0090780F" w:rsidRPr="00233E68">
              <w:rPr>
                <w:iCs/>
                <w:color w:val="7F7F7F" w:themeColor="text1" w:themeTint="80"/>
                <w:lang w:val="de-DE"/>
              </w:rPr>
              <w:t xml:space="preserve">sichergestellt, </w:t>
            </w:r>
            <w:r w:rsidR="00E45990" w:rsidRPr="00233E68">
              <w:rPr>
                <w:iCs/>
                <w:color w:val="7F7F7F" w:themeColor="text1" w:themeTint="80"/>
                <w:lang w:val="de-DE"/>
              </w:rPr>
              <w:t>dass ausschließlich die in Anlage 1 genannte</w:t>
            </w:r>
            <w:r w:rsidR="00E94E14" w:rsidRPr="00233E68">
              <w:rPr>
                <w:iCs/>
                <w:color w:val="7F7F7F" w:themeColor="text1" w:themeTint="80"/>
                <w:lang w:val="de-DE"/>
              </w:rPr>
              <w:t>n Mitarbeitenden</w:t>
            </w:r>
            <w:r w:rsidR="00E45990" w:rsidRPr="00233E68">
              <w:rPr>
                <w:iCs/>
                <w:color w:val="7F7F7F" w:themeColor="text1" w:themeTint="80"/>
                <w:lang w:val="de-DE"/>
              </w:rPr>
              <w:t xml:space="preserve">, </w:t>
            </w:r>
            <w:r w:rsidR="00E94E14" w:rsidRPr="00233E68">
              <w:rPr>
                <w:iCs/>
                <w:color w:val="7F7F7F" w:themeColor="text1" w:themeTint="80"/>
                <w:lang w:val="de-DE"/>
              </w:rPr>
              <w:t xml:space="preserve">physisch auf das Scangerät zugreifen können. </w:t>
            </w:r>
            <w:r w:rsidR="001C7991" w:rsidRPr="00233E68">
              <w:rPr>
                <w:iCs/>
                <w:color w:val="7F7F7F" w:themeColor="text1" w:themeTint="80"/>
                <w:lang w:val="de-DE"/>
              </w:rPr>
              <w:t xml:space="preserve">Ein Mitarbeitender ist während des ganzen Scanvorgangs anwesend. </w:t>
            </w:r>
          </w:p>
          <w:p w14:paraId="070208BD" w14:textId="05CF5894" w:rsidR="00FF116B" w:rsidRPr="004450AA" w:rsidRDefault="00FF116B" w:rsidP="00A54A1C">
            <w:pPr>
              <w:ind w:left="0"/>
              <w:rPr>
                <w:lang w:val="de-DE"/>
              </w:rPr>
            </w:pPr>
          </w:p>
        </w:tc>
      </w:tr>
    </w:tbl>
    <w:p w14:paraId="0A09D31F" w14:textId="77777777" w:rsidR="008C6B1E" w:rsidRPr="004450AA" w:rsidRDefault="008C6B1E">
      <w:pPr>
        <w:spacing w:line="240" w:lineRule="auto"/>
        <w:ind w:left="709" w:hanging="425"/>
        <w:rPr>
          <w:lang w:val="de-DE"/>
        </w:rPr>
      </w:pPr>
    </w:p>
    <w:p w14:paraId="38C83E15" w14:textId="2D7AA359" w:rsidR="004610D4" w:rsidRPr="004450AA" w:rsidRDefault="001C7991">
      <w:pPr>
        <w:spacing w:line="240" w:lineRule="auto"/>
        <w:rPr>
          <w:lang w:val="de-DE"/>
        </w:rPr>
      </w:pPr>
      <w:r w:rsidRPr="004450AA">
        <w:rPr>
          <w:lang w:val="de-DE"/>
        </w:rPr>
        <w:t>Der Administrationsbereich des Scanners bzw. die Konfiguration der Kommunikationsschnittstellen bei netzwerkfähigen Scannern soll durch ein geeignetes Authentisierungsverfahren (d. h. mindestens durch ein geeignetes Passwort) gegen unbefugten Zugriff geschützt werden. Außerdem soll der Zugriff auf die Administrationsschnittstelle durch eine geeignete Netzwerk-Konfiguration auf die notwendigen Systeme eingeschränkt werden.</w:t>
      </w:r>
    </w:p>
    <w:p w14:paraId="12ECC85F" w14:textId="77777777" w:rsidR="008C6B1E" w:rsidRPr="004450AA" w:rsidRDefault="008C6B1E" w:rsidP="00A54A1C">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62660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0CF9225" w14:textId="77777777" w:rsidR="008C6B1E" w:rsidRPr="004450AA" w:rsidRDefault="001C7991">
            <w:pPr>
              <w:ind w:left="709" w:hanging="709"/>
              <w:rPr>
                <w:b/>
                <w:lang w:val="de-DE"/>
              </w:rPr>
            </w:pPr>
            <w:r w:rsidRPr="004450AA">
              <w:rPr>
                <w:b/>
                <w:lang w:val="de-DE"/>
              </w:rPr>
              <w:t>Zugriff auf die Administration des Scangeräts</w:t>
            </w:r>
          </w:p>
        </w:tc>
      </w:tr>
      <w:tr w:rsidR="008C6B1E" w:rsidRPr="004450AA" w14:paraId="2CF7138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AC20573" w14:textId="7E21DC12" w:rsidR="00FF116B" w:rsidRPr="00233E68" w:rsidRDefault="001C7991" w:rsidP="00A54A1C">
            <w:pPr>
              <w:ind w:left="0"/>
              <w:rPr>
                <w:iCs/>
                <w:color w:val="7F7F7F" w:themeColor="text1" w:themeTint="80"/>
                <w:lang w:val="de-DE"/>
              </w:rPr>
            </w:pPr>
            <w:r w:rsidRPr="00233E68">
              <w:rPr>
                <w:iCs/>
                <w:color w:val="7F7F7F" w:themeColor="text1" w:themeTint="80"/>
                <w:lang w:val="de-DE"/>
              </w:rPr>
              <w:t>Der Administrationsbereich des Scangeräts ist durch ein geeignetes Passwort geschützt.</w:t>
            </w:r>
            <w:r w:rsidR="00FF116B" w:rsidRPr="00233E68">
              <w:rPr>
                <w:iCs/>
                <w:color w:val="7F7F7F" w:themeColor="text1" w:themeTint="80"/>
                <w:lang w:val="de-DE"/>
              </w:rPr>
              <w:t xml:space="preserve"> Dieses ist nur </w:t>
            </w:r>
            <w:r w:rsidR="007B4671">
              <w:rPr>
                <w:iCs/>
                <w:color w:val="7F7F7F" w:themeColor="text1" w:themeTint="80"/>
                <w:lang w:val="de-DE"/>
              </w:rPr>
              <w:t>den</w:t>
            </w:r>
            <w:r w:rsidR="00FF116B" w:rsidRPr="00233E68">
              <w:rPr>
                <w:iCs/>
                <w:color w:val="7F7F7F" w:themeColor="text1" w:themeTint="80"/>
                <w:lang w:val="de-DE"/>
              </w:rPr>
              <w:t xml:space="preserve"> Notar</w:t>
            </w:r>
            <w:r w:rsidR="007B4671">
              <w:rPr>
                <w:iCs/>
                <w:color w:val="7F7F7F" w:themeColor="text1" w:themeTint="80"/>
                <w:lang w:val="de-DE"/>
              </w:rPr>
              <w:t>en und dem Dienstleist</w:t>
            </w:r>
            <w:r w:rsidR="00EC76C7">
              <w:rPr>
                <w:iCs/>
                <w:color w:val="7F7F7F" w:themeColor="text1" w:themeTint="80"/>
                <w:lang w:val="de-DE"/>
              </w:rPr>
              <w:t>er</w:t>
            </w:r>
            <w:r w:rsidR="007B4671">
              <w:rPr>
                <w:iCs/>
                <w:color w:val="7F7F7F" w:themeColor="text1" w:themeTint="80"/>
                <w:lang w:val="de-DE"/>
              </w:rPr>
              <w:t xml:space="preserve"> Herrn </w:t>
            </w:r>
            <w:r w:rsidR="0003422B">
              <w:rPr>
                <w:iCs/>
                <w:color w:val="7F7F7F" w:themeColor="text1" w:themeTint="80"/>
                <w:lang w:val="de-DE"/>
              </w:rPr>
              <w:t>C</w:t>
            </w:r>
            <w:r w:rsidR="00612A1F" w:rsidRPr="00233E68">
              <w:rPr>
                <w:iCs/>
                <w:color w:val="7F7F7F" w:themeColor="text1" w:themeTint="80"/>
                <w:lang w:val="de-DE"/>
              </w:rPr>
              <w:t xml:space="preserve"> bekannt und</w:t>
            </w:r>
            <w:r w:rsidRPr="00233E68">
              <w:rPr>
                <w:iCs/>
                <w:color w:val="7F7F7F" w:themeColor="text1" w:themeTint="80"/>
                <w:lang w:val="de-DE"/>
              </w:rPr>
              <w:t xml:space="preserve"> unterscheidet sich von den Zugangsdaten der Mitarbeiterinnen und Mitarbeiter, die das Scansystem bedienen. </w:t>
            </w:r>
          </w:p>
          <w:p w14:paraId="60B19D68" w14:textId="4A7C958F" w:rsidR="008C6B1E" w:rsidRPr="007B4671" w:rsidRDefault="001C7991" w:rsidP="007B4671">
            <w:pPr>
              <w:ind w:left="0"/>
              <w:rPr>
                <w:iCs/>
                <w:color w:val="7F7F7F" w:themeColor="text1" w:themeTint="80"/>
                <w:lang w:val="de-DE"/>
              </w:rPr>
            </w:pPr>
            <w:r w:rsidRPr="00233E68">
              <w:rPr>
                <w:iCs/>
                <w:color w:val="7F7F7F" w:themeColor="text1" w:themeTint="80"/>
                <w:lang w:val="de-DE"/>
              </w:rPr>
              <w:t xml:space="preserve">Die </w:t>
            </w:r>
            <w:r w:rsidR="0090780F" w:rsidRPr="00233E68">
              <w:rPr>
                <w:iCs/>
                <w:color w:val="7F7F7F" w:themeColor="text1" w:themeTint="80"/>
                <w:lang w:val="de-DE"/>
              </w:rPr>
              <w:t>Fern-</w:t>
            </w:r>
            <w:r w:rsidRPr="00233E68">
              <w:rPr>
                <w:iCs/>
                <w:color w:val="7F7F7F" w:themeColor="text1" w:themeTint="80"/>
                <w:lang w:val="de-DE"/>
              </w:rPr>
              <w:t>Administrationsschnittstelle wurde deaktiviert.</w:t>
            </w:r>
            <w:r w:rsidRPr="007B4671">
              <w:rPr>
                <w:iCs/>
                <w:color w:val="7F7F7F" w:themeColor="text1" w:themeTint="80"/>
                <w:lang w:val="de-DE"/>
              </w:rPr>
              <w:t xml:space="preserve"> </w:t>
            </w:r>
          </w:p>
          <w:p w14:paraId="21149078" w14:textId="2A7B7D1D" w:rsidR="00E453A2" w:rsidRPr="004450AA" w:rsidRDefault="00E453A2" w:rsidP="00A54A1C">
            <w:pPr>
              <w:ind w:left="0"/>
              <w:rPr>
                <w:lang w:val="de-DE"/>
              </w:rPr>
            </w:pPr>
          </w:p>
        </w:tc>
      </w:tr>
    </w:tbl>
    <w:p w14:paraId="1DB4E3E8" w14:textId="77777777" w:rsidR="008C6B1E" w:rsidRPr="004450AA" w:rsidRDefault="008C6B1E">
      <w:pPr>
        <w:ind w:left="709" w:hanging="425"/>
        <w:rPr>
          <w:lang w:val="de-DE"/>
        </w:rPr>
      </w:pPr>
    </w:p>
    <w:p w14:paraId="3F980828" w14:textId="77777777" w:rsidR="008C6B1E" w:rsidRPr="004450AA" w:rsidRDefault="001C7991" w:rsidP="005047AC">
      <w:pPr>
        <w:pStyle w:val="berschrift3"/>
        <w:ind w:firstLine="0"/>
      </w:pPr>
      <w:bookmarkStart w:id="85" w:name="_Toc84590125"/>
      <w:r w:rsidRPr="004450AA">
        <w:t>3.5.3</w:t>
      </w:r>
      <w:r w:rsidRPr="004450AA">
        <w:tab/>
        <w:t>Änderung voreingestellter Passwörter</w:t>
      </w:r>
      <w:bookmarkEnd w:id="85"/>
    </w:p>
    <w:p w14:paraId="467DCE4F" w14:textId="6509AE3C" w:rsidR="008C6B1E" w:rsidRPr="004450AA" w:rsidRDefault="001C7991">
      <w:pPr>
        <w:spacing w:line="240" w:lineRule="auto"/>
        <w:rPr>
          <w:lang w:val="de-DE"/>
        </w:rPr>
      </w:pPr>
      <w:r w:rsidRPr="004450AA">
        <w:rPr>
          <w:lang w:val="de-DE"/>
        </w:rPr>
        <w:t>Sofern die Administration des Scanners bzw. die Konfiguration der Kommunikationsschnittstellen bei netzwerkfähigen Scannern mi</w:t>
      </w:r>
      <w:r w:rsidR="003620D4" w:rsidRPr="004450AA">
        <w:rPr>
          <w:lang w:val="de-DE"/>
        </w:rPr>
        <w:t>t einem Passwort gesichert ist</w:t>
      </w:r>
      <w:r w:rsidR="00D90349" w:rsidRPr="004450AA">
        <w:rPr>
          <w:lang w:val="de-DE"/>
        </w:rPr>
        <w:t xml:space="preserve">, </w:t>
      </w:r>
      <w:r w:rsidRPr="004450AA">
        <w:rPr>
          <w:lang w:val="de-DE"/>
        </w:rPr>
        <w:t>muss das Passwort nach der Installation des Scangeräts zu</w:t>
      </w:r>
      <w:r w:rsidRPr="004450AA">
        <w:rPr>
          <w:color w:val="auto"/>
          <w:lang w:val="de-DE"/>
        </w:rPr>
        <w:t>rückgesetzt</w:t>
      </w:r>
      <w:r w:rsidRPr="004450AA">
        <w:rPr>
          <w:lang w:val="de-DE"/>
        </w:rPr>
        <w:t xml:space="preserve"> bzw. geändert werden. Als Grundlage für die Vergabe der Passwörter sollen explizit formulierte interne Sicherheitsrichtlinien dienen. </w:t>
      </w:r>
    </w:p>
    <w:p w14:paraId="63607621"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CAB7B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6A0AA21" w14:textId="77777777" w:rsidR="008C6B1E" w:rsidRPr="004450AA" w:rsidRDefault="001C7991">
            <w:pPr>
              <w:ind w:left="709" w:hanging="673"/>
              <w:rPr>
                <w:b/>
                <w:lang w:val="de-DE"/>
              </w:rPr>
            </w:pPr>
            <w:bookmarkStart w:id="86" w:name="_Toc47693337"/>
            <w:bookmarkStart w:id="87" w:name="_Toc48720150"/>
            <w:bookmarkEnd w:id="86"/>
            <w:r w:rsidRPr="004450AA">
              <w:rPr>
                <w:b/>
                <w:lang w:val="de-DE"/>
              </w:rPr>
              <w:t>Interne Sicherheitsrichtlinien zur Vergabe von Passwörtern</w:t>
            </w:r>
            <w:bookmarkEnd w:id="87"/>
          </w:p>
        </w:tc>
      </w:tr>
      <w:tr w:rsidR="008C6B1E" w:rsidRPr="004450AA" w14:paraId="7DD24B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407DFD3" w14:textId="668004EC" w:rsidR="00FF116B" w:rsidRPr="00233E68" w:rsidRDefault="001C7991" w:rsidP="00745573">
            <w:pPr>
              <w:ind w:left="36"/>
              <w:rPr>
                <w:iCs/>
                <w:color w:val="7F7F7F" w:themeColor="text1" w:themeTint="80"/>
                <w:u w:val="single"/>
                <w:lang w:val="de-DE"/>
              </w:rPr>
            </w:pPr>
            <w:r w:rsidRPr="00233E68">
              <w:rPr>
                <w:iCs/>
                <w:color w:val="7F7F7F" w:themeColor="text1" w:themeTint="80"/>
                <w:u w:val="single"/>
                <w:lang w:val="de-DE"/>
              </w:rPr>
              <w:t>Beispiele</w:t>
            </w:r>
            <w:r w:rsidR="00745573" w:rsidRPr="00233E68">
              <w:rPr>
                <w:iCs/>
                <w:color w:val="7F7F7F" w:themeColor="text1" w:themeTint="80"/>
                <w:u w:val="single"/>
                <w:lang w:val="de-DE"/>
              </w:rPr>
              <w:t xml:space="preserve"> für Richtlinien bei der Vergabe von Passwörtern (aus: </w:t>
            </w:r>
            <w:r w:rsidR="0090780F" w:rsidRPr="00233E68">
              <w:rPr>
                <w:iCs/>
                <w:color w:val="7F7F7F" w:themeColor="text1" w:themeTint="80"/>
                <w:lang w:val="de-DE"/>
              </w:rPr>
              <w:t xml:space="preserve">Handreichung der Bundesnotarkammer „IT-Sicherheit für Notarinnen und Notare“ </w:t>
            </w:r>
          </w:p>
          <w:p w14:paraId="284C6E93" w14:textId="0999B26A"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Es sind individuelle Kennungen und Passwörter zu verwenden. Jeder Benutzer erhält ein </w:t>
            </w:r>
            <w:r w:rsidR="00441CEE" w:rsidRPr="00233E68">
              <w:rPr>
                <w:iCs/>
                <w:color w:val="7F7F7F" w:themeColor="text1" w:themeTint="80"/>
                <w:lang w:val="de-DE"/>
              </w:rPr>
              <w:t>persönliches und geheimes</w:t>
            </w:r>
            <w:r w:rsidRPr="00233E68">
              <w:rPr>
                <w:iCs/>
                <w:color w:val="7F7F7F" w:themeColor="text1" w:themeTint="80"/>
                <w:lang w:val="de-DE"/>
              </w:rPr>
              <w:t xml:space="preserve"> Passwort</w:t>
            </w:r>
            <w:r w:rsidR="00441CEE" w:rsidRPr="00233E68">
              <w:rPr>
                <w:iCs/>
                <w:color w:val="7F7F7F" w:themeColor="text1" w:themeTint="80"/>
                <w:lang w:val="de-DE"/>
              </w:rPr>
              <w:t>.</w:t>
            </w:r>
            <w:r w:rsidRPr="00233E68">
              <w:rPr>
                <w:iCs/>
                <w:color w:val="7F7F7F" w:themeColor="text1" w:themeTint="80"/>
                <w:lang w:val="de-DE"/>
              </w:rPr>
              <w:t xml:space="preserve"> </w:t>
            </w:r>
          </w:p>
          <w:p w14:paraId="437AC412" w14:textId="251FA84B" w:rsidR="00FF116B" w:rsidRPr="00233E68" w:rsidRDefault="001C7991" w:rsidP="00FF116B">
            <w:pPr>
              <w:ind w:left="36"/>
              <w:rPr>
                <w:iCs/>
                <w:color w:val="7F7F7F" w:themeColor="text1" w:themeTint="80"/>
                <w:lang w:val="de-DE"/>
              </w:rPr>
            </w:pPr>
            <w:r w:rsidRPr="00233E68">
              <w:rPr>
                <w:iCs/>
                <w:color w:val="7F7F7F" w:themeColor="text1" w:themeTint="80"/>
                <w:lang w:val="de-DE"/>
              </w:rPr>
              <w:t>Sollte es sich bei der Kennung um eine PIN handel</w:t>
            </w:r>
            <w:r w:rsidR="004610D4" w:rsidRPr="00233E68">
              <w:rPr>
                <w:iCs/>
                <w:color w:val="7F7F7F" w:themeColor="text1" w:themeTint="80"/>
                <w:lang w:val="de-DE"/>
              </w:rPr>
              <w:t>n</w:t>
            </w:r>
            <w:r w:rsidRPr="00233E68">
              <w:rPr>
                <w:iCs/>
                <w:color w:val="7F7F7F" w:themeColor="text1" w:themeTint="80"/>
                <w:lang w:val="de-DE"/>
              </w:rPr>
              <w:t xml:space="preserve">, muss diese mindestens 4 Ziffern haben. </w:t>
            </w:r>
          </w:p>
          <w:p w14:paraId="1A252974" w14:textId="651619A5" w:rsidR="00FF116B" w:rsidRPr="00233E68" w:rsidRDefault="00441CEE" w:rsidP="00FF116B">
            <w:pPr>
              <w:ind w:left="36"/>
              <w:rPr>
                <w:iCs/>
                <w:color w:val="7F7F7F" w:themeColor="text1" w:themeTint="80"/>
                <w:lang w:val="de-DE"/>
              </w:rPr>
            </w:pPr>
            <w:r w:rsidRPr="00233E68">
              <w:rPr>
                <w:iCs/>
                <w:color w:val="7F7F7F" w:themeColor="text1" w:themeTint="80"/>
                <w:lang w:val="de-DE"/>
              </w:rPr>
              <w:t>Das Passwort</w:t>
            </w:r>
            <w:r w:rsidR="001C7991" w:rsidRPr="00233E68">
              <w:rPr>
                <w:iCs/>
                <w:color w:val="7F7F7F" w:themeColor="text1" w:themeTint="80"/>
                <w:lang w:val="de-DE"/>
              </w:rPr>
              <w:t xml:space="preserve"> darf nirgendwo aufgeschrieben und </w:t>
            </w:r>
            <w:r w:rsidRPr="00233E68">
              <w:rPr>
                <w:iCs/>
                <w:color w:val="7F7F7F" w:themeColor="text1" w:themeTint="80"/>
                <w:lang w:val="de-DE"/>
              </w:rPr>
              <w:t>niemals weitergegeben werden</w:t>
            </w:r>
            <w:r w:rsidR="001C7991" w:rsidRPr="00233E68">
              <w:rPr>
                <w:iCs/>
                <w:color w:val="7F7F7F" w:themeColor="text1" w:themeTint="80"/>
                <w:lang w:val="de-DE"/>
              </w:rPr>
              <w:t xml:space="preserve">. </w:t>
            </w:r>
            <w:r w:rsidRPr="00233E68">
              <w:rPr>
                <w:iCs/>
                <w:color w:val="7F7F7F" w:themeColor="text1" w:themeTint="80"/>
                <w:lang w:val="de-DE"/>
              </w:rPr>
              <w:t>Es</w:t>
            </w:r>
            <w:r w:rsidR="001C7991" w:rsidRPr="00233E68">
              <w:rPr>
                <w:iCs/>
                <w:color w:val="7F7F7F" w:themeColor="text1" w:themeTint="80"/>
                <w:lang w:val="de-DE"/>
              </w:rPr>
              <w:t xml:space="preserve"> wird ein sicherer Passwort-Manager benutzt. </w:t>
            </w:r>
          </w:p>
          <w:p w14:paraId="7C6E10DD" w14:textId="667F9CCC"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Ein Passwort muss aus mindestens </w:t>
            </w:r>
            <w:r w:rsidR="00441CEE" w:rsidRPr="00233E68">
              <w:rPr>
                <w:iCs/>
                <w:color w:val="7F7F7F" w:themeColor="text1" w:themeTint="80"/>
                <w:lang w:val="de-DE"/>
              </w:rPr>
              <w:t>zwölf</w:t>
            </w:r>
            <w:r w:rsidRPr="00233E68">
              <w:rPr>
                <w:iCs/>
                <w:color w:val="7F7F7F" w:themeColor="text1" w:themeTint="80"/>
                <w:lang w:val="de-DE"/>
              </w:rPr>
              <w:t xml:space="preserve"> Zeichen bestehen. </w:t>
            </w:r>
          </w:p>
          <w:p w14:paraId="38F09353" w14:textId="021F40F8" w:rsidR="00FF116B" w:rsidRPr="00233E68" w:rsidRDefault="00441CEE" w:rsidP="00FF116B">
            <w:pPr>
              <w:ind w:left="36"/>
              <w:rPr>
                <w:iCs/>
                <w:color w:val="7F7F7F" w:themeColor="text1" w:themeTint="80"/>
                <w:lang w:val="de-DE"/>
              </w:rPr>
            </w:pPr>
            <w:r w:rsidRPr="00233E68">
              <w:rPr>
                <w:iCs/>
                <w:color w:val="7F7F7F" w:themeColor="text1" w:themeTint="80"/>
                <w:lang w:val="de-DE"/>
              </w:rPr>
              <w:t>Das Passwort sollte Groß- und Kleinbuchstaben, Sonderzeichen und Zahlen enthalten und nie in einem Wörterbuch zu finden sein.</w:t>
            </w:r>
            <w:r w:rsidR="001C7991" w:rsidRPr="00233E68">
              <w:rPr>
                <w:iCs/>
                <w:color w:val="7F7F7F" w:themeColor="text1" w:themeTint="80"/>
                <w:lang w:val="de-DE"/>
              </w:rPr>
              <w:t xml:space="preserve"> </w:t>
            </w:r>
          </w:p>
          <w:p w14:paraId="336EE8C4" w14:textId="040C1315"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Ein Passwort darf bei der Eingabe nicht am Bildschirm angezeigt werden. </w:t>
            </w:r>
          </w:p>
          <w:p w14:paraId="7DDA5184" w14:textId="4E901F59" w:rsidR="00FF116B" w:rsidRPr="00233E68" w:rsidRDefault="001C7991" w:rsidP="00FF116B">
            <w:pPr>
              <w:ind w:left="36"/>
              <w:rPr>
                <w:iCs/>
                <w:color w:val="7F7F7F" w:themeColor="text1" w:themeTint="80"/>
                <w:lang w:val="de-DE"/>
              </w:rPr>
            </w:pPr>
            <w:r w:rsidRPr="00233E68">
              <w:rPr>
                <w:iCs/>
                <w:color w:val="7F7F7F" w:themeColor="text1" w:themeTint="80"/>
                <w:lang w:val="de-DE"/>
              </w:rPr>
              <w:t xml:space="preserve">Ein Passwort muss umgehend geändert werden, wenn der Verdacht besteht, dass </w:t>
            </w:r>
            <w:r w:rsidR="00441CEE" w:rsidRPr="00233E68">
              <w:rPr>
                <w:iCs/>
                <w:color w:val="7F7F7F" w:themeColor="text1" w:themeTint="80"/>
                <w:lang w:val="de-DE"/>
              </w:rPr>
              <w:t>jemand unbefugt Kenntnis erlangt hat.</w:t>
            </w:r>
            <w:r w:rsidRPr="00233E68">
              <w:rPr>
                <w:iCs/>
                <w:color w:val="7F7F7F" w:themeColor="text1" w:themeTint="80"/>
                <w:lang w:val="de-DE"/>
              </w:rPr>
              <w:t xml:space="preserve"> </w:t>
            </w:r>
          </w:p>
          <w:p w14:paraId="0EE44DDA" w14:textId="0A0F847C" w:rsidR="00FF116B" w:rsidRPr="00233E68" w:rsidRDefault="001C7991" w:rsidP="00FF116B">
            <w:pPr>
              <w:ind w:left="36"/>
              <w:rPr>
                <w:iCs/>
                <w:color w:val="7F7F7F" w:themeColor="text1" w:themeTint="80"/>
                <w:lang w:val="de-DE"/>
              </w:rPr>
            </w:pPr>
            <w:r w:rsidRPr="00233E68">
              <w:rPr>
                <w:iCs/>
                <w:color w:val="7F7F7F" w:themeColor="text1" w:themeTint="80"/>
                <w:lang w:val="de-DE"/>
              </w:rPr>
              <w:t>Passwort-Änderungen müssen von den jeweiligen Benutzern selbst durchgeführt werden können.</w:t>
            </w:r>
          </w:p>
          <w:p w14:paraId="0A8DFD61" w14:textId="77777777" w:rsidR="0090780F" w:rsidRPr="00A41961" w:rsidRDefault="004610D4" w:rsidP="0090780F">
            <w:pPr>
              <w:ind w:left="0"/>
              <w:rPr>
                <w:iCs/>
                <w:color w:val="7F7F7F" w:themeColor="text1" w:themeTint="80"/>
                <w:lang w:val="de-DE"/>
              </w:rPr>
            </w:pPr>
            <w:r w:rsidRPr="00233E68">
              <w:rPr>
                <w:iCs/>
                <w:color w:val="7F7F7F" w:themeColor="text1" w:themeTint="80"/>
                <w:lang w:val="de-DE"/>
              </w:rPr>
              <w:t xml:space="preserve"> </w:t>
            </w:r>
            <w:r w:rsidR="001C7991" w:rsidRPr="00233E68">
              <w:rPr>
                <w:iCs/>
                <w:color w:val="7F7F7F" w:themeColor="text1" w:themeTint="80"/>
                <w:lang w:val="de-DE"/>
              </w:rPr>
              <w:t>Alle Passwörter von System- oder Anwendungssoftware, die vom Hersteller voreingestellt wurden, sind nach der Installation des Systems umgehend zu ändern.</w:t>
            </w:r>
            <w:r w:rsidR="001C7991" w:rsidRPr="00A41961">
              <w:rPr>
                <w:iCs/>
                <w:color w:val="7F7F7F" w:themeColor="text1" w:themeTint="80"/>
                <w:lang w:val="de-DE"/>
              </w:rPr>
              <w:t xml:space="preserve"> </w:t>
            </w:r>
          </w:p>
          <w:p w14:paraId="44369A82" w14:textId="2CC46D06" w:rsidR="008C6B1E" w:rsidRPr="004450AA" w:rsidRDefault="008C6B1E" w:rsidP="00612A1F">
            <w:pPr>
              <w:ind w:left="0"/>
              <w:rPr>
                <w:lang w:val="de-DE"/>
              </w:rPr>
            </w:pPr>
          </w:p>
        </w:tc>
      </w:tr>
    </w:tbl>
    <w:p w14:paraId="234F4DD9" w14:textId="77777777" w:rsidR="008C6B1E" w:rsidRPr="004450AA" w:rsidRDefault="001C7991" w:rsidP="00004999">
      <w:pPr>
        <w:pStyle w:val="berschrift3"/>
        <w:ind w:firstLine="0"/>
      </w:pPr>
      <w:bookmarkStart w:id="88" w:name="_Toc84590126"/>
      <w:r w:rsidRPr="004450AA">
        <w:t>3.5.4</w:t>
      </w:r>
      <w:r w:rsidRPr="004450AA">
        <w:tab/>
        <w:t>Sorgfältige Durchführung von Konfigurationsänderungen</w:t>
      </w:r>
      <w:bookmarkEnd w:id="88"/>
    </w:p>
    <w:p w14:paraId="346A42C4" w14:textId="77777777" w:rsidR="008C6B1E" w:rsidRPr="004450AA" w:rsidRDefault="001C7991">
      <w:pPr>
        <w:spacing w:line="240" w:lineRule="auto"/>
        <w:rPr>
          <w:lang w:val="de-DE"/>
        </w:rPr>
      </w:pPr>
      <w:r w:rsidRPr="004450AA">
        <w:rPr>
          <w:lang w:val="de-DE"/>
        </w:rPr>
        <w:t xml:space="preserve">Die Durchführung von Konfigurationsänderungen an einem IT-System im Echtbetrieb, wie z. B. einem Scanner und den entsprechenden Software-Komponenten, ist immer als kritisch einzustufen, weshalb </w:t>
      </w:r>
      <w:r w:rsidRPr="004450AA">
        <w:rPr>
          <w:lang w:val="de-DE"/>
        </w:rPr>
        <w:lastRenderedPageBreak/>
        <w:t>entsprechend sorgfältig vorgegangen werden muss. Vor einer Änderung der Konfiguration soll die alte Konfiguration gesichert werden. Darüber hinaus sollen alle durchgeführten Änderungen von einer weiteren Mitarbeiterin / einem weiteren Mitarbeiter überprüft werden, bevor sie in den Echtbetrieb übernommen werden.</w:t>
      </w:r>
    </w:p>
    <w:p w14:paraId="6B90373C" w14:textId="77777777" w:rsidR="008C6B1E" w:rsidRPr="004450AA" w:rsidRDefault="008C6B1E">
      <w:pPr>
        <w:spacing w:line="240" w:lineRule="auto"/>
        <w:ind w:left="709" w:hanging="425"/>
        <w:rPr>
          <w:lang w:val="de-DE"/>
        </w:rPr>
      </w:pPr>
    </w:p>
    <w:p w14:paraId="16A3F76E" w14:textId="050B97A7" w:rsidR="008C6B1E" w:rsidRPr="004450AA" w:rsidRDefault="001C7991">
      <w:pPr>
        <w:spacing w:line="240" w:lineRule="auto"/>
        <w:rPr>
          <w:lang w:val="de-DE"/>
        </w:rPr>
      </w:pPr>
      <w:r w:rsidRPr="004450AA">
        <w:rPr>
          <w:lang w:val="de-DE"/>
        </w:rPr>
        <w:t xml:space="preserve">Die Zuständigkeit für die Durchführung von Konfigurationsänderungen ist in Anlage </w:t>
      </w:r>
      <w:r w:rsidR="009A35B2" w:rsidRPr="004450AA">
        <w:rPr>
          <w:lang w:val="de-DE"/>
        </w:rPr>
        <w:t>1</w:t>
      </w:r>
      <w:r w:rsidRPr="004450AA">
        <w:rPr>
          <w:lang w:val="de-DE"/>
        </w:rPr>
        <w:t xml:space="preserve"> aufgeführt.</w:t>
      </w:r>
    </w:p>
    <w:p w14:paraId="2B57E98A" w14:textId="77777777" w:rsidR="008C6B1E" w:rsidRPr="004450AA" w:rsidRDefault="008C6B1E">
      <w:pPr>
        <w:ind w:left="709" w:hanging="425"/>
        <w:rPr>
          <w:lang w:val="de-DE"/>
        </w:rPr>
      </w:pPr>
    </w:p>
    <w:p w14:paraId="66A71DE9" w14:textId="77777777" w:rsidR="008C6B1E" w:rsidRPr="004450AA" w:rsidRDefault="001C7991" w:rsidP="00004999">
      <w:pPr>
        <w:pStyle w:val="berschrift3"/>
        <w:ind w:firstLine="0"/>
      </w:pPr>
      <w:bookmarkStart w:id="89" w:name="_Toc84590127"/>
      <w:r w:rsidRPr="004450AA">
        <w:t>3.5.5</w:t>
      </w:r>
      <w:r w:rsidRPr="004450AA">
        <w:tab/>
        <w:t>Geeignete Benutzung des Scangeräts</w:t>
      </w:r>
      <w:bookmarkEnd w:id="89"/>
    </w:p>
    <w:p w14:paraId="34335820" w14:textId="77777777" w:rsidR="008C6B1E" w:rsidRPr="004450AA" w:rsidRDefault="001C7991">
      <w:pPr>
        <w:spacing w:line="240" w:lineRule="auto"/>
        <w:rPr>
          <w:lang w:val="de-DE"/>
        </w:rPr>
      </w:pPr>
      <w:r w:rsidRPr="004450AA">
        <w:rPr>
          <w:lang w:val="de-DE"/>
        </w:rPr>
        <w:t xml:space="preserve">Um eine zuverlässige und vollständige Erfassung der Papierdokumente zu gewährleisten, muss ein gemäß den Vorgaben des Herstellers gepflegter Scanner eingesetzt </w:t>
      </w:r>
      <w:r w:rsidRPr="004450AA">
        <w:rPr>
          <w:color w:val="auto"/>
          <w:lang w:val="de-DE"/>
        </w:rPr>
        <w:t>werden. Falls das Scanprodukt Streifen, Schlieren oder andere Auffälligkeiten aufweisen sollte, ist das Scangerät entsprechend den Vorgaben aus dem Betriebshandbuch (Herstellerempfehlung) zu reinigen.</w:t>
      </w:r>
      <w:r w:rsidRPr="004450AA">
        <w:rPr>
          <w:color w:val="auto"/>
          <w:lang w:val="de-DE"/>
        </w:rPr>
        <w:br/>
      </w:r>
    </w:p>
    <w:p w14:paraId="30C88D5B" w14:textId="34352606" w:rsidR="00612A1F" w:rsidRPr="004450AA" w:rsidRDefault="001C7991">
      <w:pPr>
        <w:spacing w:line="240" w:lineRule="auto"/>
        <w:rPr>
          <w:lang w:val="de-DE"/>
        </w:rPr>
      </w:pPr>
      <w:r w:rsidRPr="004450AA">
        <w:rPr>
          <w:lang w:val="de-DE"/>
        </w:rPr>
        <w:t>Die Dokumente müssen gemäß den Vorgaben der Produkthandbücher und der physikalischen Struktur der Dokumente dem Scanner übergeben werden. Für Dokumente, die nicht für den automatischen Einzug geeignet sind (z. B. ungeeignete Papiersorten, beschädigte Seiten, gebundene Dokumente), sind geeignete Verfahren zu beschreiben.</w:t>
      </w:r>
      <w:r w:rsidRPr="004450AA">
        <w:rPr>
          <w:lang w:val="de-DE"/>
        </w:rPr>
        <w:br/>
      </w:r>
    </w:p>
    <w:p w14:paraId="1C9250DE"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13F1BD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8E3ABB6" w14:textId="2654796F" w:rsidR="008C6B1E" w:rsidRPr="004450AA" w:rsidRDefault="001C7991">
            <w:pPr>
              <w:ind w:left="709" w:hanging="709"/>
              <w:rPr>
                <w:b/>
                <w:lang w:val="de-DE"/>
              </w:rPr>
            </w:pPr>
            <w:r w:rsidRPr="004450AA">
              <w:rPr>
                <w:b/>
                <w:lang w:val="de-DE"/>
              </w:rPr>
              <w:t xml:space="preserve">Scanverfahren für Dokumente, die </w:t>
            </w:r>
            <w:r w:rsidR="00266E62" w:rsidRPr="004450AA">
              <w:rPr>
                <w:b/>
                <w:lang w:val="de-DE"/>
              </w:rPr>
              <w:t xml:space="preserve">nicht </w:t>
            </w:r>
            <w:r w:rsidR="009F31FB" w:rsidRPr="004450AA">
              <w:rPr>
                <w:b/>
                <w:lang w:val="de-DE"/>
              </w:rPr>
              <w:t xml:space="preserve">für den automatischen Einzug </w:t>
            </w:r>
            <w:r w:rsidRPr="004450AA">
              <w:rPr>
                <w:b/>
                <w:lang w:val="de-DE"/>
              </w:rPr>
              <w:t>geeignet sind</w:t>
            </w:r>
          </w:p>
        </w:tc>
      </w:tr>
      <w:tr w:rsidR="008C6B1E" w:rsidRPr="00506B58" w14:paraId="4ABBCF28"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20D5250" w14:textId="77777777" w:rsidR="008C6B1E" w:rsidRPr="00233E68" w:rsidRDefault="001C7991" w:rsidP="00612A1F">
            <w:pPr>
              <w:ind w:left="36"/>
              <w:rPr>
                <w:iCs/>
                <w:color w:val="auto"/>
                <w:lang w:val="de-DE"/>
              </w:rPr>
            </w:pPr>
            <w:r w:rsidRPr="00233E68">
              <w:rPr>
                <w:iCs/>
                <w:color w:val="auto"/>
                <w:lang w:val="de-DE"/>
              </w:rPr>
              <w:t>Dokumente, die nicht mithilfe des automatischen Einzugs gescannt werden können, müssen einzeln auf das Vorlageng</w:t>
            </w:r>
            <w:r w:rsidR="00612A1F" w:rsidRPr="00233E68">
              <w:rPr>
                <w:iCs/>
                <w:color w:val="auto"/>
                <w:lang w:val="de-DE"/>
              </w:rPr>
              <w:t xml:space="preserve">las gelegt und gescannt werden. </w:t>
            </w:r>
            <w:r w:rsidRPr="00233E68">
              <w:rPr>
                <w:iCs/>
                <w:color w:val="auto"/>
                <w:lang w:val="de-DE"/>
              </w:rPr>
              <w:t xml:space="preserve">Kann das Dokument aufgrund seiner Beschaffenheit nicht gescannt werden, wird es gemäß § 37 </w:t>
            </w:r>
            <w:proofErr w:type="spellStart"/>
            <w:r w:rsidRPr="00233E68">
              <w:rPr>
                <w:iCs/>
                <w:color w:val="auto"/>
                <w:lang w:val="de-DE"/>
              </w:rPr>
              <w:t>NotAktVV</w:t>
            </w:r>
            <w:proofErr w:type="spellEnd"/>
            <w:r w:rsidRPr="00233E68">
              <w:rPr>
                <w:iCs/>
                <w:color w:val="auto"/>
                <w:lang w:val="de-DE"/>
              </w:rPr>
              <w:t xml:space="preserve"> in der Sondersammlung verwahrt.</w:t>
            </w:r>
          </w:p>
          <w:p w14:paraId="2CC2DD98" w14:textId="2F4FC38A" w:rsidR="00612A1F" w:rsidRPr="004450AA" w:rsidRDefault="00612A1F" w:rsidP="00612A1F">
            <w:pPr>
              <w:ind w:left="36"/>
              <w:rPr>
                <w:i/>
                <w:color w:val="7F7F7F" w:themeColor="text1" w:themeTint="80"/>
                <w:lang w:val="de-DE"/>
              </w:rPr>
            </w:pPr>
          </w:p>
        </w:tc>
      </w:tr>
    </w:tbl>
    <w:p w14:paraId="2207218D" w14:textId="77777777" w:rsidR="008C6B1E" w:rsidRPr="004450AA" w:rsidRDefault="008C6B1E">
      <w:pPr>
        <w:spacing w:line="240" w:lineRule="auto"/>
        <w:ind w:left="709" w:hanging="425"/>
        <w:rPr>
          <w:lang w:val="de-DE"/>
        </w:rPr>
      </w:pPr>
    </w:p>
    <w:p w14:paraId="069EE6E8" w14:textId="77777777" w:rsidR="008C6B1E" w:rsidRPr="004450AA" w:rsidRDefault="001C7991" w:rsidP="00004999">
      <w:pPr>
        <w:pStyle w:val="berschrift3"/>
        <w:ind w:firstLine="0"/>
      </w:pPr>
      <w:bookmarkStart w:id="90" w:name="_Toc84590128"/>
      <w:r w:rsidRPr="004450AA">
        <w:t>3.5.6</w:t>
      </w:r>
      <w:r w:rsidRPr="004450AA">
        <w:tab/>
        <w:t>Geeignete Scaneinstellungen</w:t>
      </w:r>
      <w:bookmarkEnd w:id="90"/>
    </w:p>
    <w:p w14:paraId="190D0D1A" w14:textId="77777777" w:rsidR="008C6B1E" w:rsidRPr="004450AA" w:rsidRDefault="001C7991">
      <w:pPr>
        <w:pStyle w:val="StandardWeb"/>
        <w:ind w:left="709" w:hanging="425"/>
        <w:jc w:val="both"/>
      </w:pPr>
      <w:r w:rsidRPr="004450AA">
        <w:rPr>
          <w:rFonts w:ascii="Segoe UI" w:eastAsiaTheme="minorEastAsia" w:hAnsi="Segoe UI" w:cs="Segoe UI"/>
          <w:color w:val="231F20"/>
          <w:spacing w:val="-2"/>
          <w:sz w:val="20"/>
          <w:szCs w:val="20"/>
        </w:rPr>
        <w:t>Die Scaneinstellungen werden in Abschnitt 2.5.2 behandelt.</w:t>
      </w:r>
    </w:p>
    <w:p w14:paraId="24BC687A" w14:textId="77777777" w:rsidR="008C6B1E" w:rsidRPr="004450AA" w:rsidRDefault="008C6B1E">
      <w:pPr>
        <w:spacing w:line="240" w:lineRule="auto"/>
        <w:ind w:left="709" w:hanging="425"/>
        <w:rPr>
          <w:lang w:val="de-DE"/>
        </w:rPr>
      </w:pPr>
    </w:p>
    <w:p w14:paraId="6B00D57A" w14:textId="77777777" w:rsidR="008C6B1E" w:rsidRPr="004450AA" w:rsidRDefault="001C7991" w:rsidP="00004999">
      <w:pPr>
        <w:pStyle w:val="berschrift3"/>
        <w:ind w:firstLine="0"/>
      </w:pPr>
      <w:bookmarkStart w:id="91" w:name="_Toc84590129"/>
      <w:r w:rsidRPr="004450AA">
        <w:t>3.5.7</w:t>
      </w:r>
      <w:r w:rsidRPr="004450AA">
        <w:tab/>
        <w:t>Geeignete Erfassung von Metainformationen</w:t>
      </w:r>
      <w:bookmarkEnd w:id="91"/>
    </w:p>
    <w:p w14:paraId="1A0A9C43" w14:textId="3A0FDC95" w:rsidR="008C6B1E" w:rsidRPr="004450AA" w:rsidRDefault="001C7991">
      <w:pPr>
        <w:spacing w:line="240" w:lineRule="auto"/>
        <w:rPr>
          <w:lang w:val="de-DE"/>
        </w:rPr>
      </w:pPr>
      <w:r w:rsidRPr="004450AA">
        <w:rPr>
          <w:lang w:val="de-DE"/>
        </w:rPr>
        <w:t>Damit eine spätere Zuordnung der Scanprodukte zu einem bestimmten Vorgang möglich ist, sollen Metadaten in geeigneter Weise übergeben werden. Bei einem hohen Scan-Durchsatz können Spezifikationen von weiteren Metainformationen, wie z. B. Seitenzahl, Scaneinstellungen, Dokumentenkontext</w:t>
      </w:r>
      <w:r w:rsidR="00266E62" w:rsidRPr="004450AA">
        <w:rPr>
          <w:lang w:val="de-DE"/>
        </w:rPr>
        <w:t xml:space="preserve"> oder</w:t>
      </w:r>
      <w:r w:rsidRPr="004450AA">
        <w:rPr>
          <w:lang w:val="de-DE"/>
        </w:rPr>
        <w:t xml:space="preserve"> Indexinformationen genutzt werden. In diesem Fall kann das Scansystem diese Informationen g</w:t>
      </w:r>
      <w:r w:rsidR="001246A1" w:rsidRPr="004450AA">
        <w:rPr>
          <w:lang w:val="de-DE"/>
        </w:rPr>
        <w:t>egebenenfalls</w:t>
      </w:r>
      <w:r w:rsidRPr="004450AA">
        <w:rPr>
          <w:lang w:val="de-DE"/>
        </w:rPr>
        <w:t xml:space="preserve"> automatisiert auswerten, die Einstellungen anpassen, Scanprodukte entsprechend zusammenfassen und die Metadaten zum Scanprodukt </w:t>
      </w:r>
      <w:r w:rsidRPr="004450AA">
        <w:rPr>
          <w:color w:val="auto"/>
          <w:lang w:val="de-DE"/>
        </w:rPr>
        <w:t>hinzufügen. Es können auch Lösungen zum automatischen Auslesen von Indexinformationen genutzt werden. Allerdings soll dann eine zuverlässige Konfiguration der Applikation bezüglich der Erkennung und Gültigkeit der ausgelesenen Werte und eine sorgfältige manuelle Qualitätssicherung und Nachbearbeitung erfolgen.</w:t>
      </w:r>
    </w:p>
    <w:p w14:paraId="24198265"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30E9B1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1AC1E2F" w14:textId="77777777" w:rsidR="008C6B1E" w:rsidRPr="004450AA" w:rsidRDefault="001C7991">
            <w:pPr>
              <w:ind w:left="0"/>
              <w:rPr>
                <w:b/>
                <w:lang w:val="de-DE"/>
              </w:rPr>
            </w:pPr>
            <w:r w:rsidRPr="004450AA">
              <w:rPr>
                <w:b/>
                <w:lang w:val="de-DE"/>
              </w:rPr>
              <w:t>Maßnahmen für eine geeignete Erfassung von Metainformationen</w:t>
            </w:r>
          </w:p>
        </w:tc>
      </w:tr>
      <w:tr w:rsidR="008C6B1E" w:rsidRPr="00506B58" w14:paraId="29C71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E64F8B9" w14:textId="009AC5BF" w:rsidR="0090780F" w:rsidRPr="00233E68" w:rsidRDefault="001C7991" w:rsidP="00745573">
            <w:pPr>
              <w:ind w:left="36"/>
              <w:rPr>
                <w:iCs/>
                <w:color w:val="auto"/>
                <w:lang w:val="de-DE"/>
              </w:rPr>
            </w:pPr>
            <w:r w:rsidRPr="00233E68">
              <w:rPr>
                <w:iCs/>
                <w:color w:val="auto"/>
                <w:lang w:val="de-DE"/>
              </w:rPr>
              <w:lastRenderedPageBreak/>
              <w:t>Die Zuordnung zu Vorgängen erfolgt im</w:t>
            </w:r>
            <w:r w:rsidR="00612A1F" w:rsidRPr="00233E68">
              <w:rPr>
                <w:iCs/>
                <w:color w:val="auto"/>
                <w:lang w:val="de-DE"/>
              </w:rPr>
              <w:t xml:space="preserve"> </w:t>
            </w:r>
            <w:r w:rsidR="00745573" w:rsidRPr="00233E68">
              <w:rPr>
                <w:iCs/>
                <w:color w:val="auto"/>
                <w:lang w:val="de-DE"/>
              </w:rPr>
              <w:t>XNP</w:t>
            </w:r>
            <w:r w:rsidRPr="00233E68">
              <w:rPr>
                <w:iCs/>
                <w:color w:val="auto"/>
                <w:lang w:val="de-DE"/>
              </w:rPr>
              <w:t xml:space="preserve">-Modul </w:t>
            </w:r>
            <w:r w:rsidR="00745573" w:rsidRPr="00233E68">
              <w:rPr>
                <w:iCs/>
                <w:color w:val="auto"/>
                <w:lang w:val="de-DE"/>
              </w:rPr>
              <w:t>„Urkundenverzeichnis“.</w:t>
            </w:r>
          </w:p>
          <w:p w14:paraId="4EE45CC0" w14:textId="7C1CCDB1" w:rsidR="008C6B1E" w:rsidRPr="004450AA" w:rsidRDefault="001C7991" w:rsidP="00745573">
            <w:pPr>
              <w:ind w:left="36"/>
              <w:rPr>
                <w:i/>
                <w:lang w:val="de-DE"/>
              </w:rPr>
            </w:pPr>
            <w:r w:rsidRPr="00233E68">
              <w:rPr>
                <w:iCs/>
                <w:color w:val="auto"/>
                <w:lang w:val="de-DE"/>
              </w:rPr>
              <w:t xml:space="preserve">Unmittelbar vor dem Scannen wird der Dateiname über das Bedienpanel des Scangeräts als </w:t>
            </w:r>
            <w:r w:rsidR="00EC76C7" w:rsidRPr="00233E68">
              <w:rPr>
                <w:iCs/>
                <w:color w:val="auto"/>
                <w:lang w:val="de-DE"/>
              </w:rPr>
              <w:t>Meta</w:t>
            </w:r>
            <w:r w:rsidR="00EC76C7">
              <w:rPr>
                <w:iCs/>
                <w:color w:val="auto"/>
                <w:lang w:val="de-DE"/>
              </w:rPr>
              <w:t>information</w:t>
            </w:r>
            <w:r w:rsidR="00EC76C7" w:rsidRPr="00233E68">
              <w:rPr>
                <w:iCs/>
                <w:color w:val="auto"/>
                <w:lang w:val="de-DE"/>
              </w:rPr>
              <w:t xml:space="preserve"> </w:t>
            </w:r>
            <w:r w:rsidRPr="00233E68">
              <w:rPr>
                <w:iCs/>
                <w:color w:val="auto"/>
                <w:lang w:val="de-DE"/>
              </w:rPr>
              <w:t xml:space="preserve">eingegeben, und zwar entsprechend folgendem Schema: </w:t>
            </w:r>
            <w:r w:rsidR="00EC76C7">
              <w:rPr>
                <w:iCs/>
                <w:color w:val="auto"/>
                <w:lang w:val="de-DE"/>
              </w:rPr>
              <w:t xml:space="preserve">[Notar] - </w:t>
            </w:r>
            <w:r w:rsidR="001246A1" w:rsidRPr="00233E68">
              <w:rPr>
                <w:iCs/>
                <w:color w:val="auto"/>
                <w:lang w:val="de-DE"/>
              </w:rPr>
              <w:t>[</w:t>
            </w:r>
            <w:r w:rsidRPr="00233E68">
              <w:rPr>
                <w:iCs/>
                <w:color w:val="auto"/>
                <w:lang w:val="de-DE"/>
              </w:rPr>
              <w:t>Jahrgang</w:t>
            </w:r>
            <w:r w:rsidR="001246A1" w:rsidRPr="00233E68">
              <w:rPr>
                <w:iCs/>
                <w:color w:val="auto"/>
                <w:lang w:val="de-DE"/>
              </w:rPr>
              <w:t>]</w:t>
            </w:r>
            <w:r w:rsidRPr="00233E68">
              <w:rPr>
                <w:iCs/>
                <w:color w:val="auto"/>
                <w:lang w:val="de-DE"/>
              </w:rPr>
              <w:t xml:space="preserve"> – </w:t>
            </w:r>
            <w:r w:rsidR="001246A1" w:rsidRPr="00233E68">
              <w:rPr>
                <w:iCs/>
                <w:color w:val="auto"/>
                <w:lang w:val="de-DE"/>
              </w:rPr>
              <w:t>[</w:t>
            </w:r>
            <w:r w:rsidRPr="00233E68">
              <w:rPr>
                <w:iCs/>
                <w:color w:val="auto"/>
                <w:lang w:val="de-DE"/>
              </w:rPr>
              <w:t xml:space="preserve">fortlaufende Nummer im Urkundenverzeichnis – </w:t>
            </w:r>
            <w:proofErr w:type="spellStart"/>
            <w:r w:rsidR="00745573" w:rsidRPr="00233E68">
              <w:rPr>
                <w:iCs/>
                <w:color w:val="auto"/>
                <w:lang w:val="de-DE"/>
              </w:rPr>
              <w:t>xy</w:t>
            </w:r>
            <w:proofErr w:type="spellEnd"/>
            <w:r w:rsidR="00745573" w:rsidRPr="00233E68">
              <w:rPr>
                <w:iCs/>
                <w:color w:val="auto"/>
                <w:lang w:val="de-DE"/>
              </w:rPr>
              <w:t>-</w:t>
            </w:r>
            <w:r w:rsidRPr="00233E68">
              <w:rPr>
                <w:iCs/>
                <w:color w:val="auto"/>
                <w:lang w:val="de-DE"/>
              </w:rPr>
              <w:t>stellig, g</w:t>
            </w:r>
            <w:r w:rsidR="001246A1" w:rsidRPr="00233E68">
              <w:rPr>
                <w:iCs/>
                <w:color w:val="auto"/>
                <w:lang w:val="de-DE"/>
              </w:rPr>
              <w:t>egebenenfalls</w:t>
            </w:r>
            <w:r w:rsidRPr="00233E68">
              <w:rPr>
                <w:iCs/>
                <w:color w:val="auto"/>
                <w:lang w:val="de-DE"/>
              </w:rPr>
              <w:t xml:space="preserve"> durch führende Nullen ergänzt</w:t>
            </w:r>
            <w:r w:rsidR="001246A1" w:rsidRPr="00233E68">
              <w:rPr>
                <w:iCs/>
                <w:color w:val="auto"/>
                <w:lang w:val="de-DE"/>
              </w:rPr>
              <w:t>]</w:t>
            </w:r>
            <w:r w:rsidR="0090780F" w:rsidRPr="00233E68">
              <w:rPr>
                <w:iCs/>
                <w:color w:val="auto"/>
                <w:lang w:val="de-DE"/>
              </w:rPr>
              <w:t xml:space="preserve"> – [</w:t>
            </w:r>
            <w:r w:rsidRPr="00233E68">
              <w:rPr>
                <w:iCs/>
                <w:color w:val="auto"/>
                <w:lang w:val="de-DE"/>
              </w:rPr>
              <w:t xml:space="preserve">Das Scanprodukt wird dann als entsprechend benannte PDF-Datei ausgegeben, </w:t>
            </w:r>
            <w:r w:rsidR="00266E62" w:rsidRPr="00233E68">
              <w:rPr>
                <w:iCs/>
                <w:color w:val="auto"/>
                <w:lang w:val="de-DE"/>
              </w:rPr>
              <w:t>s</w:t>
            </w:r>
            <w:r w:rsidRPr="00233E68">
              <w:rPr>
                <w:iCs/>
                <w:color w:val="auto"/>
                <w:lang w:val="de-DE"/>
              </w:rPr>
              <w:t>iehe auch Abschnitt 2.5.2 „</w:t>
            </w:r>
            <w:r w:rsidR="002701C0" w:rsidRPr="00233E68">
              <w:rPr>
                <w:iCs/>
                <w:color w:val="auto"/>
                <w:lang w:val="de-DE"/>
              </w:rPr>
              <w:t xml:space="preserve">Zwischenablage und </w:t>
            </w:r>
            <w:r w:rsidRPr="00233E68">
              <w:rPr>
                <w:iCs/>
                <w:color w:val="auto"/>
                <w:lang w:val="de-DE"/>
              </w:rPr>
              <w:t>Benennung“</w:t>
            </w:r>
            <w:r w:rsidR="00266E62" w:rsidRPr="00233E68">
              <w:rPr>
                <w:iCs/>
                <w:color w:val="auto"/>
                <w:lang w:val="de-DE"/>
              </w:rPr>
              <w:t>.</w:t>
            </w:r>
          </w:p>
        </w:tc>
      </w:tr>
    </w:tbl>
    <w:p w14:paraId="043DCA1C" w14:textId="77777777" w:rsidR="00D02216" w:rsidRPr="004450AA" w:rsidRDefault="00D02216" w:rsidP="00787F7F">
      <w:pPr>
        <w:ind w:left="709" w:hanging="425"/>
      </w:pPr>
      <w:bookmarkStart w:id="92" w:name="_Toc84590130"/>
    </w:p>
    <w:p w14:paraId="1B564FF1" w14:textId="7743EF3C" w:rsidR="008C6B1E" w:rsidRPr="004450AA" w:rsidRDefault="001C7991" w:rsidP="00787F7F">
      <w:pPr>
        <w:pStyle w:val="berschrift3"/>
        <w:ind w:firstLine="0"/>
      </w:pPr>
      <w:r w:rsidRPr="004450AA">
        <w:t>3.5.8</w:t>
      </w:r>
      <w:r w:rsidRPr="004450AA">
        <w:tab/>
        <w:t>Qualitätssicherung der Scanprodukte</w:t>
      </w:r>
      <w:bookmarkEnd w:id="92"/>
    </w:p>
    <w:p w14:paraId="59458DFE" w14:textId="77777777" w:rsidR="008C6B1E" w:rsidRPr="004450AA" w:rsidRDefault="001C7991">
      <w:pPr>
        <w:spacing w:line="240" w:lineRule="auto"/>
        <w:ind w:left="709" w:hanging="425"/>
        <w:rPr>
          <w:lang w:val="de-DE"/>
        </w:rPr>
      </w:pPr>
      <w:r w:rsidRPr="004450AA">
        <w:rPr>
          <w:lang w:val="de-DE"/>
        </w:rPr>
        <w:t xml:space="preserve">Die Qualitätssicherung des Scanprodukts muss durch eine vollständige Sichtkontrolle erfolgen. </w:t>
      </w:r>
    </w:p>
    <w:p w14:paraId="5C652103" w14:textId="77777777" w:rsidR="008C6B1E" w:rsidRPr="004450AA" w:rsidRDefault="008C6B1E">
      <w:pPr>
        <w:ind w:left="709" w:hanging="425"/>
        <w:rPr>
          <w:lang w:val="de-DE"/>
        </w:rPr>
      </w:pPr>
    </w:p>
    <w:p w14:paraId="2EB064D4" w14:textId="77777777" w:rsidR="008C6B1E" w:rsidRPr="004450AA" w:rsidRDefault="001C7991" w:rsidP="00787F7F">
      <w:pPr>
        <w:pStyle w:val="berschrift3"/>
        <w:ind w:firstLine="0"/>
      </w:pPr>
      <w:bookmarkStart w:id="93" w:name="_Toc84590131"/>
      <w:r w:rsidRPr="004450AA">
        <w:t>3.5.9</w:t>
      </w:r>
      <w:r w:rsidRPr="004450AA">
        <w:tab/>
        <w:t>Sichere Außerbetriebnahme von Scangeräten</w:t>
      </w:r>
      <w:bookmarkEnd w:id="93"/>
    </w:p>
    <w:p w14:paraId="4018F2B5" w14:textId="77777777" w:rsidR="008C6B1E" w:rsidRPr="004450AA" w:rsidRDefault="001C7991">
      <w:pPr>
        <w:tabs>
          <w:tab w:val="left" w:pos="9356"/>
          <w:tab w:val="left" w:pos="9923"/>
        </w:tabs>
        <w:spacing w:line="240" w:lineRule="auto"/>
        <w:rPr>
          <w:lang w:val="de-DE"/>
        </w:rPr>
      </w:pPr>
      <w:r w:rsidRPr="004450AA">
        <w:rPr>
          <w:lang w:val="de-DE"/>
        </w:rPr>
        <w:t>Bei der dauerhaften Außerbetriebnahme von Geräten müssen alle sicherheitsrelevanten Informationen sowie zwischenzeitlich gespeicherte Informationen im Scan-Cache oder auf der Scan-Software zuverlässig von den Geräten gelöscht oder anderweitig (z. B. durch entsprechende Maßnahmen in der zur Schlüsselverwaltung vorgesehenen Infrastruktur) deaktiviert werden. Dies gilt auch für Authentisierungsinformationen (z. B. Passwörter, kryptographische Schlüssel), insbesondere dann, wenn die Komponenten ausgesondert und an Dritte weitergegeben werden. Darüber hinaus sollen spezifische Konfigurationsinformationen (z. B. IP-Adressen), die Rückschlüsse auf interne Netzwerkstrukturen liefern können, gelöscht werden.</w:t>
      </w:r>
    </w:p>
    <w:p w14:paraId="1823CD7E" w14:textId="77777777" w:rsidR="008C6B1E" w:rsidRPr="004450AA" w:rsidRDefault="008C6B1E">
      <w:pPr>
        <w:tabs>
          <w:tab w:val="left" w:pos="9923"/>
        </w:tabs>
        <w:spacing w:line="240" w:lineRule="auto"/>
        <w:rPr>
          <w:lang w:val="de-DE"/>
        </w:rPr>
      </w:pPr>
    </w:p>
    <w:p w14:paraId="308F160B" w14:textId="77777777" w:rsidR="008C6B1E" w:rsidRPr="004450AA" w:rsidRDefault="001C7991">
      <w:pPr>
        <w:tabs>
          <w:tab w:val="left" w:pos="9923"/>
        </w:tabs>
        <w:spacing w:line="240" w:lineRule="auto"/>
        <w:rPr>
          <w:lang w:val="de-DE"/>
        </w:rPr>
      </w:pPr>
      <w:r w:rsidRPr="004450AA">
        <w:rPr>
          <w:lang w:val="de-DE"/>
        </w:rPr>
        <w:t xml:space="preserve">Sofern das Scangerät einen internen Datenträger besitzt, muss der Datenträger vor der Entsorgung des Scanners zuverlässig gelöscht werden. Sofern es möglich ist, soll der Datenträger hierfür aus dem Scanner ausgebaut und mit einem geeigneten Verfahren zuverlässig gelöscht oder notfalls zerstört werden. </w:t>
      </w:r>
    </w:p>
    <w:p w14:paraId="7C4D7178" w14:textId="77777777" w:rsidR="008C6B1E" w:rsidRPr="004450AA" w:rsidRDefault="001C7991">
      <w:pPr>
        <w:tabs>
          <w:tab w:val="left" w:pos="9923"/>
        </w:tabs>
        <w:spacing w:line="240" w:lineRule="auto"/>
        <w:rPr>
          <w:lang w:val="de-DE"/>
        </w:rPr>
      </w:pPr>
      <w:r w:rsidRPr="004450AA">
        <w:rPr>
          <w:lang w:val="de-DE"/>
        </w:rPr>
        <w:t>In den Verträgen mit Dienstleistern ist zu regeln, dass ein zuverlässiges und für das Notarbüro nachvollziehbares Lösch- und Entsorgungsverfahren etabliert wird.</w:t>
      </w:r>
    </w:p>
    <w:p w14:paraId="420701C1" w14:textId="5DA1AEB2"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EB7BEFA" w14:textId="77777777" w:rsidR="008C6B1E" w:rsidRPr="004450AA" w:rsidRDefault="008C6B1E">
      <w:pPr>
        <w:spacing w:line="240" w:lineRule="auto"/>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6D350F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DB1804" w14:textId="77777777" w:rsidR="008C6B1E" w:rsidRPr="004450AA" w:rsidRDefault="001C7991">
            <w:pPr>
              <w:ind w:left="709" w:hanging="673"/>
              <w:rPr>
                <w:b/>
                <w:lang w:val="de-DE"/>
              </w:rPr>
            </w:pPr>
            <w:r w:rsidRPr="004450AA">
              <w:rPr>
                <w:b/>
                <w:lang w:val="de-DE"/>
              </w:rPr>
              <w:t>Maßnahmen bei der Außerbetriebnahme von Scangeräten</w:t>
            </w:r>
          </w:p>
        </w:tc>
      </w:tr>
      <w:tr w:rsidR="008C6B1E" w:rsidRPr="00506B58" w14:paraId="7CB2C2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3939E26" w14:textId="77777777" w:rsidR="00FF116B" w:rsidRPr="00233E68" w:rsidRDefault="001C7991">
            <w:pPr>
              <w:ind w:left="36"/>
              <w:rPr>
                <w:iCs/>
                <w:color w:val="auto"/>
                <w:lang w:val="de-DE"/>
              </w:rPr>
            </w:pPr>
            <w:r w:rsidRPr="00233E68">
              <w:rPr>
                <w:iCs/>
                <w:color w:val="auto"/>
                <w:lang w:val="de-DE"/>
              </w:rPr>
              <w:t xml:space="preserve">Die Daten werden von allen Datenträgern durch sicheres, nicht-rekonstruierbares Löschen entfernt. </w:t>
            </w:r>
          </w:p>
          <w:p w14:paraId="60140FE6" w14:textId="31FCAA78" w:rsidR="008C6B1E" w:rsidRPr="004450AA" w:rsidRDefault="001C7991">
            <w:pPr>
              <w:ind w:left="36"/>
              <w:rPr>
                <w:lang w:val="de-DE"/>
              </w:rPr>
            </w:pPr>
            <w:r w:rsidRPr="00233E68">
              <w:rPr>
                <w:iCs/>
                <w:color w:val="auto"/>
                <w:lang w:val="de-DE"/>
              </w:rPr>
              <w:t>Auf den außer Betrieb zu nehmenden Komponenten werden alle Einstellungen, Passwörter und Benutzerkonten gelöscht oder zurückgesetzt.</w:t>
            </w:r>
          </w:p>
        </w:tc>
      </w:tr>
    </w:tbl>
    <w:p w14:paraId="73972056" w14:textId="65F411E5" w:rsidR="00EE2463" w:rsidRPr="004450AA" w:rsidRDefault="00EE2463" w:rsidP="00D300FF">
      <w:pPr>
        <w:ind w:left="709" w:hanging="425"/>
      </w:pPr>
    </w:p>
    <w:p w14:paraId="70DA6BB9" w14:textId="4B5E16A2" w:rsidR="008C6B1E" w:rsidRPr="004450AA" w:rsidRDefault="001C7991" w:rsidP="00D300FF">
      <w:pPr>
        <w:pStyle w:val="berschrift3"/>
        <w:ind w:firstLine="0"/>
      </w:pPr>
      <w:bookmarkStart w:id="94" w:name="_Toc84590132"/>
      <w:r w:rsidRPr="004450AA">
        <w:t>3.5.10</w:t>
      </w:r>
      <w:r w:rsidRPr="004450AA">
        <w:tab/>
      </w:r>
      <w:r w:rsidRPr="004450AA">
        <w:tab/>
        <w:t>Informationsschutz und Zugriffsbeschränkung bei netzwerkfähigen Scangeräten</w:t>
      </w:r>
      <w:bookmarkEnd w:id="94"/>
    </w:p>
    <w:p w14:paraId="06639005" w14:textId="77777777" w:rsidR="008C6B1E" w:rsidRPr="004450AA" w:rsidRDefault="001C7991">
      <w:pPr>
        <w:tabs>
          <w:tab w:val="left" w:pos="9498"/>
        </w:tabs>
        <w:spacing w:line="240" w:lineRule="auto"/>
        <w:rPr>
          <w:lang w:val="de-DE"/>
        </w:rPr>
      </w:pPr>
      <w:r w:rsidRPr="004450AA">
        <w:rPr>
          <w:lang w:val="de-DE"/>
        </w:rPr>
        <w:t>Bei Scannern, die über ein Netzwerk angesprochen werden können, sollen geeignete Maßnahmen zur Zugriffsbeschränkung und für den Schutz der über das Netzwerk übertragenen Informationen vorgesehen werden. Dies umfasst die Absicherung der Datenübertragung zwischen Scanner und Scan-Workstation oder Scan-Cache sowie die sichere Speicherung und Löschung von Daten auf einem internen Datenträger des Scanners. Sofern Netzlaufwerke für die Ablage von Zwischenergebnissen oder Scanprodukten genutzt werden, muss der Zugriff auf diese Netzlaufwerke auf das notwendige Minimum beschränkt werden. Bei der Nutzung von Multifunktionsgeräten, die eine Scan-</w:t>
      </w:r>
      <w:proofErr w:type="spellStart"/>
      <w:r w:rsidRPr="004450AA">
        <w:rPr>
          <w:lang w:val="de-DE"/>
        </w:rPr>
        <w:t>to</w:t>
      </w:r>
      <w:proofErr w:type="spellEnd"/>
      <w:r w:rsidRPr="004450AA">
        <w:rPr>
          <w:lang w:val="de-DE"/>
        </w:rPr>
        <w:t>-Mail- oder Scan-</w:t>
      </w:r>
      <w:proofErr w:type="spellStart"/>
      <w:r w:rsidRPr="004450AA">
        <w:rPr>
          <w:lang w:val="de-DE"/>
        </w:rPr>
        <w:t>to</w:t>
      </w:r>
      <w:proofErr w:type="spellEnd"/>
      <w:r w:rsidRPr="004450AA">
        <w:rPr>
          <w:lang w:val="de-DE"/>
        </w:rPr>
        <w:t>-Fax-Funktion unterstützen, muss durch eine geeignete Konfiguration der für die Übermittlung verwendeten Server der Versand an ungewünschte Empfängerkreise verhindert werden.</w:t>
      </w:r>
    </w:p>
    <w:p w14:paraId="3498D460"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C9F90D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618486E" w14:textId="77777777" w:rsidR="008C6B1E" w:rsidRPr="004450AA" w:rsidRDefault="001C7991">
            <w:pPr>
              <w:ind w:left="709" w:hanging="673"/>
              <w:rPr>
                <w:b/>
                <w:lang w:val="de-DE"/>
              </w:rPr>
            </w:pPr>
            <w:r w:rsidRPr="004450AA">
              <w:rPr>
                <w:b/>
                <w:lang w:val="de-DE"/>
              </w:rPr>
              <w:t>Maßnahmen und Konfiguration zur Zugriffsbeschränkung</w:t>
            </w:r>
          </w:p>
        </w:tc>
      </w:tr>
      <w:tr w:rsidR="008C6B1E" w:rsidRPr="00506B58" w14:paraId="5404244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084124C" w14:textId="4DFDB1BB" w:rsidR="008C6B1E" w:rsidRPr="00233E68" w:rsidRDefault="001C7991">
            <w:pPr>
              <w:ind w:left="36"/>
              <w:rPr>
                <w:iCs/>
                <w:color w:val="auto"/>
                <w:lang w:val="de-DE"/>
              </w:rPr>
            </w:pPr>
            <w:r w:rsidRPr="00233E68">
              <w:rPr>
                <w:iCs/>
                <w:color w:val="auto"/>
                <w:lang w:val="de-DE"/>
              </w:rPr>
              <w:t>Grundsätzlich existieren verschlüsselte oder direkte Verbindungen zwischen den IT-Systemen:</w:t>
            </w:r>
          </w:p>
          <w:p w14:paraId="05BEBC10" w14:textId="0697494A" w:rsidR="008C6B1E" w:rsidRPr="00233E68" w:rsidRDefault="001C7991">
            <w:pPr>
              <w:pStyle w:val="Listenabsatz"/>
              <w:numPr>
                <w:ilvl w:val="0"/>
                <w:numId w:val="59"/>
              </w:numPr>
              <w:ind w:left="319" w:hanging="283"/>
              <w:rPr>
                <w:iCs/>
                <w:color w:val="auto"/>
                <w:lang w:val="de-DE"/>
              </w:rPr>
            </w:pPr>
            <w:r w:rsidRPr="00233E68">
              <w:rPr>
                <w:iCs/>
                <w:color w:val="auto"/>
                <w:lang w:val="de-DE"/>
              </w:rPr>
              <w:t xml:space="preserve">Das Scangerät ist </w:t>
            </w:r>
            <w:r w:rsidR="00A41961">
              <w:rPr>
                <w:iCs/>
                <w:color w:val="auto"/>
                <w:lang w:val="de-DE"/>
              </w:rPr>
              <w:t xml:space="preserve">nicht mit dem Server verbunden, nur über USB mit einem Arbeitsplatzrechner. </w:t>
            </w:r>
          </w:p>
          <w:p w14:paraId="01416C1C" w14:textId="442F1B6C" w:rsidR="008C6B1E" w:rsidRPr="00233E68" w:rsidRDefault="001C7991">
            <w:pPr>
              <w:pStyle w:val="Listenabsatz"/>
              <w:numPr>
                <w:ilvl w:val="0"/>
                <w:numId w:val="59"/>
              </w:numPr>
              <w:ind w:left="319" w:hanging="283"/>
              <w:rPr>
                <w:iCs/>
                <w:color w:val="auto"/>
                <w:lang w:val="de-DE"/>
              </w:rPr>
            </w:pPr>
            <w:r w:rsidRPr="00233E68">
              <w:rPr>
                <w:iCs/>
                <w:color w:val="auto"/>
                <w:lang w:val="de-DE"/>
              </w:rPr>
              <w:t xml:space="preserve">Der Rechner </w:t>
            </w:r>
            <w:r w:rsidR="000A70EA" w:rsidRPr="00233E68">
              <w:rPr>
                <w:iCs/>
                <w:color w:val="auto"/>
                <w:lang w:val="de-DE"/>
              </w:rPr>
              <w:t>erhält</w:t>
            </w:r>
            <w:r w:rsidRPr="00233E68">
              <w:rPr>
                <w:iCs/>
                <w:color w:val="auto"/>
                <w:lang w:val="de-DE"/>
              </w:rPr>
              <w:t xml:space="preserve"> das Scanprodukt über eine verschlüsselte Verbindung zur Weiterverarbeitung.</w:t>
            </w:r>
          </w:p>
          <w:p w14:paraId="119D20E8" w14:textId="13A976A4" w:rsidR="008C6B1E" w:rsidRPr="004450AA" w:rsidRDefault="001C7991">
            <w:pPr>
              <w:ind w:left="36"/>
              <w:rPr>
                <w:color w:val="7F7F7F" w:themeColor="text1" w:themeTint="80"/>
                <w:lang w:val="de-DE"/>
              </w:rPr>
            </w:pPr>
            <w:r w:rsidRPr="00233E68">
              <w:rPr>
                <w:iCs/>
                <w:color w:val="auto"/>
                <w:lang w:val="de-DE"/>
              </w:rPr>
              <w:t>Der Zugriff auf die Datenablage (Server) ist nur über eine Authentifizierung möglich.</w:t>
            </w:r>
          </w:p>
        </w:tc>
      </w:tr>
    </w:tbl>
    <w:p w14:paraId="3DF0498D" w14:textId="77777777" w:rsidR="008C6B1E" w:rsidRPr="004450AA" w:rsidRDefault="008C6B1E" w:rsidP="00861E1B">
      <w:pPr>
        <w:ind w:left="709" w:hanging="425"/>
      </w:pPr>
    </w:p>
    <w:p w14:paraId="464281EF" w14:textId="77777777" w:rsidR="008C6B1E" w:rsidRPr="004450AA" w:rsidRDefault="001C7991" w:rsidP="00861E1B">
      <w:pPr>
        <w:pStyle w:val="berschrift3"/>
        <w:ind w:firstLine="0"/>
      </w:pPr>
      <w:bookmarkStart w:id="95" w:name="_Toc84590133"/>
      <w:r w:rsidRPr="004450AA">
        <w:t>3.5.11</w:t>
      </w:r>
      <w:r w:rsidRPr="004450AA">
        <w:tab/>
      </w:r>
      <w:r w:rsidRPr="004450AA">
        <w:tab/>
        <w:t>Protokollierung beim Scannen</w:t>
      </w:r>
      <w:bookmarkEnd w:id="95"/>
    </w:p>
    <w:p w14:paraId="007F9441" w14:textId="77777777" w:rsidR="008C6B1E" w:rsidRPr="004450AA" w:rsidRDefault="001C7991">
      <w:pPr>
        <w:spacing w:line="240" w:lineRule="auto"/>
        <w:rPr>
          <w:lang w:val="de-DE"/>
        </w:rPr>
      </w:pPr>
      <w:r w:rsidRPr="004450AA">
        <w:rPr>
          <w:lang w:val="de-DE"/>
        </w:rPr>
        <w:t xml:space="preserve">Für eine zuverlässige Betriebsführung und die Sicherstellung der Nachvollziehbarkeit des Scanprozesses muss eine geeignete Protokollierung erfolgen, die die folgenden Punkte umfasst: </w:t>
      </w:r>
    </w:p>
    <w:p w14:paraId="396740B4" w14:textId="77777777" w:rsidR="008C6B1E" w:rsidRPr="004450AA" w:rsidRDefault="001C7991">
      <w:pPr>
        <w:pStyle w:val="Liste1"/>
        <w:ind w:left="709" w:right="317" w:hanging="425"/>
        <w:rPr>
          <w:lang w:val="de-DE"/>
        </w:rPr>
      </w:pPr>
      <w:r w:rsidRPr="004450AA">
        <w:rPr>
          <w:lang w:val="de-DE"/>
        </w:rPr>
        <w:t>Änderung von kritischen Konfigurationsparametern sowie Authentisierungs- und Berechtigungsinformationen: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6DDA5F7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2A10FC" w14:textId="77777777" w:rsidR="008C6B1E" w:rsidRPr="004450AA" w:rsidRDefault="001C7991">
            <w:pPr>
              <w:ind w:left="709" w:hanging="673"/>
              <w:rPr>
                <w:b/>
                <w:lang w:val="de-DE"/>
              </w:rPr>
            </w:pPr>
            <w:r w:rsidRPr="00861E1B">
              <w:rPr>
                <w:b/>
                <w:lang w:val="de-DE"/>
              </w:rPr>
              <w:t xml:space="preserve">Protokollierung von Änderungen </w:t>
            </w:r>
          </w:p>
        </w:tc>
      </w:tr>
      <w:tr w:rsidR="008C6B1E" w:rsidRPr="007B4671" w14:paraId="06B0D6C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0D70E6" w14:textId="6F8459C4" w:rsidR="008C6B1E" w:rsidRPr="00233E68" w:rsidRDefault="007B4671">
            <w:pPr>
              <w:ind w:left="36"/>
              <w:rPr>
                <w:iCs/>
                <w:color w:val="7F7F7F" w:themeColor="text1" w:themeTint="80"/>
                <w:lang w:val="de-DE"/>
              </w:rPr>
            </w:pPr>
            <w:r>
              <w:rPr>
                <w:iCs/>
                <w:color w:val="auto"/>
                <w:lang w:val="de-DE"/>
              </w:rPr>
              <w:t xml:space="preserve">Herr </w:t>
            </w:r>
            <w:r w:rsidR="0003422B">
              <w:rPr>
                <w:iCs/>
                <w:color w:val="auto"/>
                <w:lang w:val="de-DE"/>
              </w:rPr>
              <w:t>C</w:t>
            </w:r>
            <w:r>
              <w:rPr>
                <w:iCs/>
                <w:color w:val="auto"/>
                <w:lang w:val="de-DE"/>
              </w:rPr>
              <w:t xml:space="preserve"> </w:t>
            </w:r>
            <w:r w:rsidR="001C7991" w:rsidRPr="00233E68">
              <w:rPr>
                <w:iCs/>
                <w:color w:val="auto"/>
                <w:lang w:val="de-DE"/>
              </w:rPr>
              <w:t>führt ein Protokoll in Papierform</w:t>
            </w:r>
            <w:r>
              <w:rPr>
                <w:iCs/>
                <w:color w:val="auto"/>
                <w:lang w:val="de-DE"/>
              </w:rPr>
              <w:t xml:space="preserve"> mit Datum, Zeit, Namenskürzel und durchgeführten Änderungen</w:t>
            </w:r>
            <w:r w:rsidR="0090780F" w:rsidRPr="00233E68">
              <w:rPr>
                <w:iCs/>
                <w:color w:val="auto"/>
                <w:lang w:val="de-DE"/>
              </w:rPr>
              <w:t xml:space="preserve"> </w:t>
            </w:r>
            <w:r w:rsidR="001C7991" w:rsidRPr="00233E68">
              <w:rPr>
                <w:iCs/>
                <w:color w:val="auto"/>
                <w:lang w:val="de-DE"/>
              </w:rPr>
              <w:t>hinsichtlich der Änderung von kritischen Konfigurationsparametern sowie der Änderung von Authentisierungs- und Berechtigungsinformationen. G</w:t>
            </w:r>
            <w:r w:rsidR="00B25D6B" w:rsidRPr="00233E68">
              <w:rPr>
                <w:iCs/>
                <w:color w:val="auto"/>
                <w:lang w:val="de-DE"/>
              </w:rPr>
              <w:t>egebenenfalls</w:t>
            </w:r>
            <w:r w:rsidR="001C7991" w:rsidRPr="00233E68">
              <w:rPr>
                <w:iCs/>
                <w:color w:val="auto"/>
                <w:lang w:val="de-DE"/>
              </w:rPr>
              <w:t xml:space="preserve"> unterstützt der Scanner die automatische Protokollierung der genannten Punkte.</w:t>
            </w:r>
          </w:p>
        </w:tc>
      </w:tr>
    </w:tbl>
    <w:p w14:paraId="7DECAA6D" w14:textId="04AC3793" w:rsidR="00AE4083" w:rsidRPr="007B4671" w:rsidRDefault="00AE4083" w:rsidP="00A54A1C">
      <w:pPr>
        <w:pStyle w:val="Liste1"/>
        <w:numPr>
          <w:ilvl w:val="0"/>
          <w:numId w:val="0"/>
        </w:numPr>
        <w:ind w:left="709"/>
        <w:rPr>
          <w:lang w:val="de-DE"/>
        </w:rPr>
      </w:pPr>
    </w:p>
    <w:p w14:paraId="5DDCB461" w14:textId="77777777" w:rsidR="00E94E14" w:rsidRPr="007B4671" w:rsidRDefault="00E94E14" w:rsidP="00A54A1C">
      <w:pPr>
        <w:pStyle w:val="Liste1"/>
        <w:numPr>
          <w:ilvl w:val="0"/>
          <w:numId w:val="0"/>
        </w:numPr>
        <w:ind w:left="709"/>
        <w:rPr>
          <w:lang w:val="de-DE"/>
        </w:rPr>
      </w:pPr>
    </w:p>
    <w:p w14:paraId="492BBAF3" w14:textId="19741FAA" w:rsidR="008C6B1E" w:rsidRPr="007B4671" w:rsidRDefault="001C7991">
      <w:pPr>
        <w:pStyle w:val="Liste1"/>
        <w:ind w:left="709" w:hanging="425"/>
        <w:rPr>
          <w:lang w:val="de-DE"/>
        </w:rPr>
      </w:pPr>
      <w:r w:rsidRPr="007B4671">
        <w:rPr>
          <w:lang w:val="de-DE"/>
        </w:rPr>
        <w:t>Information, wer das Scansystem, wann und in welcher Weise genutzt hat:</w:t>
      </w:r>
    </w:p>
    <w:p w14:paraId="2DAFDA64" w14:textId="77777777" w:rsidR="008C6B1E" w:rsidRPr="007B4671"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7B4671" w14:paraId="6A0764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E59E733" w14:textId="7BF0911C" w:rsidR="008C6B1E" w:rsidRPr="007B4671" w:rsidRDefault="001C7991">
            <w:pPr>
              <w:ind w:left="709" w:hanging="673"/>
              <w:rPr>
                <w:b/>
                <w:lang w:val="de-DE"/>
              </w:rPr>
            </w:pPr>
            <w:r w:rsidRPr="007B4671">
              <w:rPr>
                <w:b/>
                <w:lang w:val="de-DE"/>
              </w:rPr>
              <w:t>Information, wer das Scansystem, wann und in welcher Weise genutzt hat</w:t>
            </w:r>
          </w:p>
        </w:tc>
      </w:tr>
      <w:tr w:rsidR="008C6B1E" w:rsidRPr="004450AA" w14:paraId="6FED807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015B81E8" w14:textId="6CA5DF4E" w:rsidR="009A08C8" w:rsidRPr="00233E68" w:rsidRDefault="00D07E45" w:rsidP="009A35B2">
            <w:pPr>
              <w:ind w:left="36"/>
              <w:rPr>
                <w:iCs/>
                <w:color w:val="7F7F7F" w:themeColor="text1" w:themeTint="80"/>
                <w:lang w:val="de-DE"/>
              </w:rPr>
            </w:pPr>
            <w:r w:rsidRPr="00233E68">
              <w:rPr>
                <w:iCs/>
                <w:color w:val="7F7F7F" w:themeColor="text1" w:themeTint="80"/>
                <w:lang w:val="de-DE"/>
              </w:rPr>
              <w:t>Das Gerät wi</w:t>
            </w:r>
            <w:r w:rsidR="00187057" w:rsidRPr="00233E68">
              <w:rPr>
                <w:iCs/>
                <w:color w:val="7F7F7F" w:themeColor="text1" w:themeTint="80"/>
                <w:lang w:val="de-DE"/>
              </w:rPr>
              <w:t>rd ausschließlich von nach § 26</w:t>
            </w:r>
            <w:r w:rsidRPr="00233E68">
              <w:rPr>
                <w:iCs/>
                <w:color w:val="7F7F7F" w:themeColor="text1" w:themeTint="80"/>
                <w:lang w:val="de-DE"/>
              </w:rPr>
              <w:t xml:space="preserve"> BNotO verpflichteten Mitarbeitenden, die in Anlage 1 aufgenommen sind, zum Einscannen von Urkunden und für die Unterstützung der sonstigen notariellen Amtstätigkeit verwendet. </w:t>
            </w:r>
          </w:p>
          <w:p w14:paraId="3C5F7648" w14:textId="797EE203" w:rsidR="009A08C8" w:rsidRPr="00233E68" w:rsidRDefault="00D07E45" w:rsidP="009A35B2">
            <w:pPr>
              <w:ind w:left="36"/>
              <w:rPr>
                <w:iCs/>
                <w:color w:val="7F7F7F" w:themeColor="text1" w:themeTint="80"/>
                <w:lang w:val="de-DE"/>
              </w:rPr>
            </w:pPr>
            <w:r w:rsidRPr="00233E68">
              <w:rPr>
                <w:iCs/>
                <w:color w:val="7F7F7F" w:themeColor="text1" w:themeTint="80"/>
                <w:lang w:val="de-DE"/>
              </w:rPr>
              <w:t xml:space="preserve">In der Nebenakte zur Urkunde wird </w:t>
            </w:r>
            <w:r w:rsidR="009A08C8" w:rsidRPr="00233E68">
              <w:rPr>
                <w:iCs/>
                <w:color w:val="7F7F7F" w:themeColor="text1" w:themeTint="80"/>
                <w:lang w:val="de-DE"/>
              </w:rPr>
              <w:t xml:space="preserve">(auf </w:t>
            </w:r>
            <w:r w:rsidR="007B4671" w:rsidRPr="00233E68">
              <w:rPr>
                <w:iCs/>
                <w:color w:val="7F7F7F" w:themeColor="text1" w:themeTint="80"/>
                <w:lang w:val="de-DE"/>
              </w:rPr>
              <w:t xml:space="preserve">dem Aktendeckel </w:t>
            </w:r>
            <w:r w:rsidRPr="00233E68">
              <w:rPr>
                <w:iCs/>
                <w:color w:val="7F7F7F" w:themeColor="text1" w:themeTint="80"/>
                <w:lang w:val="de-DE"/>
              </w:rPr>
              <w:t>vermerkt, wann und von wem (Kürzel)</w:t>
            </w:r>
            <w:r w:rsidR="00612A1F" w:rsidRPr="00233E68">
              <w:rPr>
                <w:iCs/>
                <w:color w:val="7F7F7F" w:themeColor="text1" w:themeTint="80"/>
                <w:lang w:val="de-DE"/>
              </w:rPr>
              <w:t xml:space="preserve"> die Urkunde </w:t>
            </w:r>
            <w:r w:rsidR="005C755C">
              <w:rPr>
                <w:iCs/>
                <w:color w:val="7F7F7F" w:themeColor="text1" w:themeTint="80"/>
                <w:lang w:val="de-DE"/>
              </w:rPr>
              <w:t xml:space="preserve">und die weiteren Dokumenten </w:t>
            </w:r>
            <w:r w:rsidR="00612A1F" w:rsidRPr="00233E68">
              <w:rPr>
                <w:iCs/>
                <w:color w:val="7F7F7F" w:themeColor="text1" w:themeTint="80"/>
                <w:lang w:val="de-DE"/>
              </w:rPr>
              <w:t>gescannt wurde</w:t>
            </w:r>
            <w:r w:rsidR="005C755C">
              <w:rPr>
                <w:iCs/>
                <w:color w:val="7F7F7F" w:themeColor="text1" w:themeTint="80"/>
                <w:lang w:val="de-DE"/>
              </w:rPr>
              <w:t>n</w:t>
            </w:r>
            <w:r w:rsidR="00612A1F" w:rsidRPr="00233E68">
              <w:rPr>
                <w:iCs/>
                <w:color w:val="7F7F7F" w:themeColor="text1" w:themeTint="80"/>
                <w:lang w:val="de-DE"/>
              </w:rPr>
              <w:t>.</w:t>
            </w:r>
          </w:p>
          <w:p w14:paraId="0D2C19FC" w14:textId="1A9DD7CD" w:rsidR="009A08C8" w:rsidRPr="004450AA" w:rsidRDefault="009A08C8" w:rsidP="009A35B2">
            <w:pPr>
              <w:ind w:left="36"/>
              <w:rPr>
                <w:lang w:val="de-DE"/>
              </w:rPr>
            </w:pPr>
          </w:p>
        </w:tc>
      </w:tr>
    </w:tbl>
    <w:p w14:paraId="7142F2F4" w14:textId="77777777" w:rsidR="00AE4083" w:rsidRPr="004450AA" w:rsidRDefault="00AE4083" w:rsidP="00AE4083">
      <w:pPr>
        <w:pStyle w:val="Liste1"/>
        <w:numPr>
          <w:ilvl w:val="0"/>
          <w:numId w:val="0"/>
        </w:numPr>
        <w:ind w:left="709"/>
        <w:rPr>
          <w:lang w:val="de-DE"/>
        </w:rPr>
      </w:pPr>
    </w:p>
    <w:p w14:paraId="57D6386C" w14:textId="6543B350" w:rsidR="008C6B1E" w:rsidRPr="004450AA" w:rsidRDefault="001C7991">
      <w:pPr>
        <w:pStyle w:val="Liste1"/>
        <w:ind w:left="709" w:hanging="425"/>
        <w:rPr>
          <w:lang w:val="de-DE"/>
        </w:rPr>
      </w:pPr>
      <w:r w:rsidRPr="004450AA">
        <w:rPr>
          <w:lang w:val="de-DE"/>
        </w:rPr>
        <w:t>Information, ob eine manuelle Nachbearbeitung des Scanproduktes stattgefunden hat:</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2B987AC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503F687E" w14:textId="77777777" w:rsidR="008C6B1E" w:rsidRPr="004450AA" w:rsidRDefault="001C7991">
            <w:pPr>
              <w:ind w:left="709" w:hanging="673"/>
              <w:rPr>
                <w:b/>
                <w:lang w:val="de-DE"/>
              </w:rPr>
            </w:pPr>
            <w:r w:rsidRPr="004450AA">
              <w:rPr>
                <w:b/>
                <w:lang w:val="de-DE"/>
              </w:rPr>
              <w:t>Information über eine manuelle Nachbearbeitung des Scanproduktes</w:t>
            </w:r>
          </w:p>
        </w:tc>
      </w:tr>
      <w:tr w:rsidR="008C6B1E" w:rsidRPr="00506B58" w14:paraId="186CFD0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AABEF8" w14:textId="62FFFA0C" w:rsidR="008C6B1E" w:rsidRPr="00233E68" w:rsidRDefault="00AE3661" w:rsidP="00734015">
            <w:pPr>
              <w:ind w:left="36"/>
              <w:jc w:val="left"/>
              <w:rPr>
                <w:iCs/>
                <w:color w:val="7F7F7F" w:themeColor="text1" w:themeTint="80"/>
                <w:lang w:val="de-DE"/>
              </w:rPr>
            </w:pPr>
            <w:r w:rsidRPr="00233E68">
              <w:rPr>
                <w:iCs/>
                <w:color w:val="auto"/>
                <w:lang w:val="de-DE"/>
              </w:rPr>
              <w:t xml:space="preserve">Jede manuelle bildliche </w:t>
            </w:r>
            <w:r w:rsidR="001C7991" w:rsidRPr="00233E68">
              <w:rPr>
                <w:iCs/>
                <w:color w:val="auto"/>
                <w:lang w:val="de-DE"/>
              </w:rPr>
              <w:t>Nachbearbeitung der gescannten Urkunde, wird im Übereinstimmungsvermerk erwähnt (siehe Abschnitt 2.5.4).</w:t>
            </w:r>
            <w:r w:rsidRPr="00233E68">
              <w:rPr>
                <w:iCs/>
                <w:color w:val="auto"/>
                <w:lang w:val="de-DE"/>
              </w:rPr>
              <w:t xml:space="preserve"> </w:t>
            </w:r>
            <w:r w:rsidR="00734015" w:rsidRPr="00233E68">
              <w:rPr>
                <w:iCs/>
                <w:color w:val="auto"/>
                <w:lang w:val="de-DE"/>
              </w:rPr>
              <w:t>Bei</w:t>
            </w:r>
            <w:r w:rsidRPr="00233E68">
              <w:rPr>
                <w:iCs/>
                <w:color w:val="auto"/>
                <w:lang w:val="de-DE"/>
              </w:rPr>
              <w:t xml:space="preserve"> </w:t>
            </w:r>
            <w:r w:rsidR="0090780F" w:rsidRPr="00233E68">
              <w:rPr>
                <w:iCs/>
                <w:color w:val="auto"/>
                <w:lang w:val="de-DE"/>
              </w:rPr>
              <w:t>einem</w:t>
            </w:r>
            <w:r w:rsidRPr="00233E68">
              <w:rPr>
                <w:iCs/>
                <w:color w:val="auto"/>
                <w:lang w:val="de-DE"/>
              </w:rPr>
              <w:t xml:space="preserve"> Mangel der Scandatei</w:t>
            </w:r>
            <w:r w:rsidR="0090780F" w:rsidRPr="00233E68">
              <w:rPr>
                <w:iCs/>
                <w:color w:val="auto"/>
                <w:lang w:val="de-DE"/>
              </w:rPr>
              <w:t xml:space="preserve">, der </w:t>
            </w:r>
            <w:r w:rsidR="00F43212" w:rsidRPr="00233E68">
              <w:rPr>
                <w:iCs/>
                <w:color w:val="auto"/>
                <w:lang w:val="de-DE"/>
              </w:rPr>
              <w:t>zu einer solchen</w:t>
            </w:r>
            <w:r w:rsidR="0090780F" w:rsidRPr="00233E68">
              <w:rPr>
                <w:iCs/>
                <w:color w:val="auto"/>
                <w:lang w:val="de-DE"/>
              </w:rPr>
              <w:t xml:space="preserve"> Erwähnung im Übereinstimmungsvermerk führen würde, wird im Normalfall</w:t>
            </w:r>
            <w:r w:rsidR="00734015" w:rsidRPr="00233E68">
              <w:rPr>
                <w:iCs/>
                <w:color w:val="auto"/>
                <w:lang w:val="de-DE"/>
              </w:rPr>
              <w:t xml:space="preserve"> </w:t>
            </w:r>
            <w:r w:rsidRPr="00233E68">
              <w:rPr>
                <w:iCs/>
                <w:color w:val="auto"/>
                <w:lang w:val="de-DE"/>
              </w:rPr>
              <w:t>der Scanvorgang noch einmal durchgeführt.</w:t>
            </w:r>
          </w:p>
        </w:tc>
      </w:tr>
    </w:tbl>
    <w:p w14:paraId="28347DBE" w14:textId="77777777" w:rsidR="008C6B1E" w:rsidRPr="004450AA" w:rsidRDefault="008C6B1E">
      <w:pPr>
        <w:pStyle w:val="Liste1"/>
        <w:numPr>
          <w:ilvl w:val="0"/>
          <w:numId w:val="0"/>
        </w:numPr>
        <w:ind w:left="709"/>
        <w:rPr>
          <w:lang w:val="de-DE"/>
        </w:rPr>
      </w:pPr>
    </w:p>
    <w:p w14:paraId="00C8A756" w14:textId="787197AA" w:rsidR="008C6B1E" w:rsidRPr="004450AA" w:rsidRDefault="001C7991">
      <w:pPr>
        <w:pStyle w:val="Liste1"/>
        <w:ind w:left="709" w:hanging="425"/>
        <w:rPr>
          <w:lang w:val="de-DE"/>
        </w:rPr>
      </w:pPr>
      <w:r w:rsidRPr="004450AA">
        <w:rPr>
          <w:lang w:val="de-DE"/>
        </w:rPr>
        <w:t>Fehlgeschlagene Authentisierungsvorgänge und sonstige aufgetretene Fehler</w:t>
      </w:r>
      <w:r w:rsidR="00335891" w:rsidRPr="004450AA">
        <w:rPr>
          <w:lang w:val="de-DE"/>
        </w:rPr>
        <w:t>:</w:t>
      </w:r>
      <w:r w:rsidRPr="004450AA">
        <w:rPr>
          <w:lang w:val="de-DE"/>
        </w:rPr>
        <w:t xml:space="preserve"> </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4450AA" w14:paraId="19A7E05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2CC84265" w14:textId="018B4906" w:rsidR="008C6B1E" w:rsidRPr="004450AA" w:rsidRDefault="001C7991">
            <w:pPr>
              <w:ind w:left="709" w:hanging="673"/>
              <w:rPr>
                <w:b/>
                <w:lang w:val="de-DE"/>
              </w:rPr>
            </w:pPr>
            <w:r w:rsidRPr="004450AA">
              <w:rPr>
                <w:b/>
                <w:lang w:val="de-DE"/>
              </w:rPr>
              <w:t>Fehlgeschlagene Authentisierungsvorgänge</w:t>
            </w:r>
            <w:r w:rsidR="00335891" w:rsidRPr="004450AA">
              <w:rPr>
                <w:b/>
                <w:lang w:val="de-DE"/>
              </w:rPr>
              <w:t xml:space="preserve"> </w:t>
            </w:r>
            <w:r w:rsidRPr="004450AA">
              <w:rPr>
                <w:b/>
                <w:lang w:val="de-DE"/>
              </w:rPr>
              <w:t>/</w:t>
            </w:r>
            <w:r w:rsidR="00335891" w:rsidRPr="004450AA">
              <w:rPr>
                <w:b/>
                <w:lang w:val="de-DE"/>
              </w:rPr>
              <w:t xml:space="preserve"> </w:t>
            </w:r>
            <w:r w:rsidRPr="004450AA">
              <w:rPr>
                <w:b/>
                <w:lang w:val="de-DE"/>
              </w:rPr>
              <w:t>Sonstige Fehler</w:t>
            </w:r>
          </w:p>
        </w:tc>
      </w:tr>
      <w:tr w:rsidR="008C6B1E" w:rsidRPr="00506B58" w14:paraId="0BEFCD9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4A203D83" w14:textId="6A0D19AE" w:rsidR="00422676" w:rsidRPr="00A41961" w:rsidRDefault="008952B3">
            <w:pPr>
              <w:ind w:left="0"/>
              <w:rPr>
                <w:iCs/>
                <w:lang w:val="de-DE"/>
              </w:rPr>
            </w:pPr>
            <w:r w:rsidRPr="00233E68">
              <w:rPr>
                <w:iCs/>
                <w:color w:val="7F7F7F" w:themeColor="text1" w:themeTint="80"/>
                <w:lang w:val="de-DE"/>
              </w:rPr>
              <w:t xml:space="preserve">Auffälligkeiten und Fehler bei der Authentisierung werden </w:t>
            </w:r>
            <w:r w:rsidR="00A41961" w:rsidRPr="00233E68">
              <w:rPr>
                <w:iCs/>
                <w:color w:val="7F7F7F" w:themeColor="text1" w:themeTint="80"/>
                <w:lang w:val="de-DE"/>
              </w:rPr>
              <w:t xml:space="preserve">den Notaren </w:t>
            </w:r>
            <w:r w:rsidRPr="00233E68">
              <w:rPr>
                <w:iCs/>
                <w:color w:val="7F7F7F" w:themeColor="text1" w:themeTint="80"/>
                <w:lang w:val="de-DE"/>
              </w:rPr>
              <w:t>mitgeteilt, um das weitere Vorgehen zu klären.</w:t>
            </w:r>
          </w:p>
          <w:p w14:paraId="70230E7D" w14:textId="268DA00F" w:rsidR="008C6B1E" w:rsidRPr="004450AA" w:rsidRDefault="008C6B1E">
            <w:pPr>
              <w:ind w:left="0"/>
              <w:rPr>
                <w:lang w:val="de-DE"/>
              </w:rPr>
            </w:pPr>
          </w:p>
        </w:tc>
      </w:tr>
    </w:tbl>
    <w:p w14:paraId="09AE0CC5" w14:textId="2C9DFC0E" w:rsidR="00E94E14" w:rsidRPr="004450AA" w:rsidRDefault="00E94E14">
      <w:pPr>
        <w:pStyle w:val="Liste1"/>
        <w:numPr>
          <w:ilvl w:val="0"/>
          <w:numId w:val="0"/>
        </w:numPr>
        <w:ind w:left="709"/>
        <w:rPr>
          <w:lang w:val="de-DE"/>
        </w:rPr>
      </w:pPr>
    </w:p>
    <w:p w14:paraId="43DB67D9" w14:textId="77777777"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2C2BEFDF" w14:textId="77777777" w:rsidR="008C6B1E" w:rsidRPr="004450AA" w:rsidRDefault="008C6B1E">
      <w:pPr>
        <w:pStyle w:val="Liste1"/>
        <w:numPr>
          <w:ilvl w:val="0"/>
          <w:numId w:val="0"/>
        </w:numPr>
        <w:ind w:left="709"/>
        <w:rPr>
          <w:lang w:val="de-DE"/>
        </w:rPr>
      </w:pPr>
    </w:p>
    <w:p w14:paraId="752C93EA" w14:textId="4D16612A" w:rsidR="008C6B1E" w:rsidRPr="004450AA" w:rsidRDefault="001C7991">
      <w:pPr>
        <w:pStyle w:val="Liste1"/>
        <w:ind w:left="709" w:hanging="425"/>
        <w:rPr>
          <w:color w:val="auto"/>
          <w:lang w:val="de-DE"/>
        </w:rPr>
      </w:pPr>
      <w:r w:rsidRPr="004450AA">
        <w:rPr>
          <w:color w:val="auto"/>
          <w:lang w:val="de-DE"/>
        </w:rPr>
        <w:t>Die Protokolldaten müssen gemäß den geltenden datenschutzrechtlichen Bestimmungen verarbeitet und insbesondere vor unautorisiertem Zugriff geschützt werden</w:t>
      </w:r>
      <w:r w:rsidR="00335891" w:rsidRPr="004450AA">
        <w:rPr>
          <w:color w:val="auto"/>
          <w:lang w:val="de-DE"/>
        </w:rPr>
        <w:t>:</w:t>
      </w:r>
      <w:r w:rsidRPr="004450AA">
        <w:rPr>
          <w:color w:val="auto"/>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33F37D3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A337A9C" w14:textId="77777777" w:rsidR="008C6B1E" w:rsidRPr="004450AA" w:rsidRDefault="001C7991">
            <w:pPr>
              <w:ind w:left="709" w:hanging="709"/>
              <w:rPr>
                <w:b/>
                <w:color w:val="auto"/>
                <w:lang w:val="de-DE"/>
              </w:rPr>
            </w:pPr>
            <w:r w:rsidRPr="004450AA">
              <w:rPr>
                <w:b/>
                <w:color w:val="auto"/>
                <w:lang w:val="de-DE"/>
              </w:rPr>
              <w:t>Schutz gemäß den datenschutzrechtlichen Bestimmungen</w:t>
            </w:r>
          </w:p>
        </w:tc>
      </w:tr>
      <w:tr w:rsidR="008C6B1E" w:rsidRPr="004450AA" w14:paraId="6391ED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1B795A3" w14:textId="783DE77B" w:rsidR="00F43212" w:rsidRPr="00233E68" w:rsidRDefault="00F43212" w:rsidP="00734015">
            <w:pPr>
              <w:ind w:left="0"/>
              <w:rPr>
                <w:iCs/>
                <w:color w:val="7F7F7F" w:themeColor="text1" w:themeTint="80"/>
                <w:lang w:val="de-DE"/>
              </w:rPr>
            </w:pPr>
            <w:r w:rsidRPr="00233E68">
              <w:rPr>
                <w:iCs/>
                <w:color w:val="7F7F7F" w:themeColor="text1" w:themeTint="80"/>
                <w:lang w:val="de-DE"/>
              </w:rPr>
              <w:t>Eine</w:t>
            </w:r>
            <w:r w:rsidR="001C7991" w:rsidRPr="00233E68">
              <w:rPr>
                <w:iCs/>
                <w:color w:val="7F7F7F" w:themeColor="text1" w:themeTint="80"/>
                <w:lang w:val="de-DE"/>
              </w:rPr>
              <w:t xml:space="preserve"> </w:t>
            </w:r>
            <w:r w:rsidRPr="00233E68">
              <w:rPr>
                <w:iCs/>
                <w:color w:val="7F7F7F" w:themeColor="text1" w:themeTint="80"/>
                <w:lang w:val="de-DE"/>
              </w:rPr>
              <w:t xml:space="preserve">automatisierte </w:t>
            </w:r>
            <w:r w:rsidR="001C7991" w:rsidRPr="00233E68">
              <w:rPr>
                <w:iCs/>
                <w:color w:val="7F7F7F" w:themeColor="text1" w:themeTint="80"/>
                <w:lang w:val="de-DE"/>
              </w:rPr>
              <w:t xml:space="preserve">Protokollierung von personenbezogenen Daten </w:t>
            </w:r>
            <w:r w:rsidRPr="00233E68">
              <w:rPr>
                <w:iCs/>
                <w:color w:val="7F7F7F" w:themeColor="text1" w:themeTint="80"/>
                <w:lang w:val="de-DE"/>
              </w:rPr>
              <w:t xml:space="preserve">findet nicht statt. Für die jegliche </w:t>
            </w:r>
            <w:r w:rsidR="00841C3F" w:rsidRPr="00233E68">
              <w:rPr>
                <w:iCs/>
                <w:color w:val="7F7F7F" w:themeColor="text1" w:themeTint="80"/>
                <w:lang w:val="de-DE"/>
              </w:rPr>
              <w:t xml:space="preserve">sonstige </w:t>
            </w:r>
            <w:r w:rsidRPr="00233E68">
              <w:rPr>
                <w:iCs/>
                <w:color w:val="7F7F7F" w:themeColor="text1" w:themeTint="80"/>
                <w:lang w:val="de-DE"/>
              </w:rPr>
              <w:t>Protokollierung werden nur die Kürzel der Mitarbeitenden verwendet. Die Protokolldaten sind nur befugten Mitarbeitenden zugänglich.</w:t>
            </w:r>
          </w:p>
          <w:p w14:paraId="59671B5F" w14:textId="1BFB2FE5" w:rsidR="00D90349" w:rsidRPr="004450AA" w:rsidRDefault="00D90349" w:rsidP="00734015">
            <w:pPr>
              <w:ind w:left="0"/>
              <w:rPr>
                <w:color w:val="auto"/>
                <w:lang w:val="de-DE"/>
              </w:rPr>
            </w:pPr>
          </w:p>
        </w:tc>
      </w:tr>
    </w:tbl>
    <w:p w14:paraId="018000DF" w14:textId="77777777" w:rsidR="00612A1F" w:rsidRPr="004450AA" w:rsidRDefault="00612A1F" w:rsidP="00C3197D">
      <w:pPr>
        <w:spacing w:line="240" w:lineRule="auto"/>
      </w:pPr>
      <w:bookmarkStart w:id="96" w:name="_Toc84590134"/>
    </w:p>
    <w:p w14:paraId="1F8FBEBB" w14:textId="52B4E9F3" w:rsidR="008C6B1E" w:rsidRPr="004450AA" w:rsidRDefault="001C7991" w:rsidP="00C3197D">
      <w:pPr>
        <w:pStyle w:val="berschrift3"/>
        <w:ind w:firstLine="0"/>
      </w:pPr>
      <w:r w:rsidRPr="004450AA">
        <w:t>3.5.12</w:t>
      </w:r>
      <w:r w:rsidRPr="004450AA">
        <w:tab/>
      </w:r>
      <w:r w:rsidRPr="004450AA">
        <w:tab/>
        <w:t>Auswahl geeigneter Bildkompressionsverfahren</w:t>
      </w:r>
      <w:bookmarkEnd w:id="96"/>
    </w:p>
    <w:p w14:paraId="6894DC54"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Auswahl geeigneter Bildkompressionsverfahren wird in Abschnitt 2.5.2 behandelt.</w:t>
      </w:r>
    </w:p>
    <w:p w14:paraId="31D57EE6" w14:textId="4E265623" w:rsidR="008C6B1E" w:rsidRPr="004450AA" w:rsidRDefault="008C6B1E">
      <w:pPr>
        <w:pStyle w:val="StandardWeb"/>
        <w:ind w:left="709" w:hanging="425"/>
        <w:jc w:val="both"/>
      </w:pPr>
    </w:p>
    <w:p w14:paraId="6672051C" w14:textId="77777777" w:rsidR="008C6B1E" w:rsidRPr="004450AA" w:rsidRDefault="001C7991" w:rsidP="00614357">
      <w:pPr>
        <w:pStyle w:val="berschrift2"/>
      </w:pPr>
      <w:bookmarkStart w:id="97" w:name="_Toc84590135"/>
      <w:r w:rsidRPr="004450AA">
        <w:t>3.6</w:t>
      </w:r>
      <w:r w:rsidRPr="004450AA">
        <w:tab/>
      </w:r>
      <w:r w:rsidRPr="004450AA">
        <w:tab/>
        <w:t>Sicherheitsmaßnahmen bei der Nachverarbeitung</w:t>
      </w:r>
      <w:bookmarkEnd w:id="97"/>
    </w:p>
    <w:p w14:paraId="3F3AEEEB" w14:textId="77777777" w:rsidR="008C6B1E" w:rsidRPr="004450AA" w:rsidRDefault="001C7991" w:rsidP="00C3197D">
      <w:pPr>
        <w:pStyle w:val="berschrift3"/>
        <w:ind w:firstLine="0"/>
      </w:pPr>
      <w:bookmarkStart w:id="98" w:name="_Toc84590136"/>
      <w:r w:rsidRPr="004450AA">
        <w:t>3.6.1</w:t>
      </w:r>
      <w:r w:rsidRPr="004450AA">
        <w:tab/>
        <w:t>Geeignete und nachvollziehbare Nachverarbeitung</w:t>
      </w:r>
      <w:bookmarkEnd w:id="98"/>
    </w:p>
    <w:p w14:paraId="65A842EC" w14:textId="1FDD96E9" w:rsidR="00335891" w:rsidRPr="004450AA" w:rsidRDefault="001C7991" w:rsidP="00CD2A38">
      <w:pPr>
        <w:spacing w:line="240" w:lineRule="auto"/>
        <w:rPr>
          <w:lang w:val="de-DE"/>
        </w:rPr>
      </w:pPr>
      <w:r w:rsidRPr="004450AA">
        <w:rPr>
          <w:lang w:val="de-DE"/>
        </w:rPr>
        <w:t>Die Nachverarbeitung wird in Abschnitt 2.5.3 behandelt.</w:t>
      </w:r>
    </w:p>
    <w:p w14:paraId="78EE5661" w14:textId="77777777" w:rsidR="00335891" w:rsidRPr="004450AA" w:rsidRDefault="00335891">
      <w:pPr>
        <w:spacing w:line="240" w:lineRule="auto"/>
        <w:rPr>
          <w:b/>
          <w:lang w:val="de-DE"/>
        </w:rPr>
      </w:pPr>
    </w:p>
    <w:p w14:paraId="58312719" w14:textId="77777777" w:rsidR="008C6B1E" w:rsidRPr="004450AA" w:rsidRDefault="001C7991" w:rsidP="00C3197D">
      <w:pPr>
        <w:pStyle w:val="berschrift3"/>
        <w:ind w:firstLine="0"/>
      </w:pPr>
      <w:bookmarkStart w:id="99" w:name="_Toc84590137"/>
      <w:r w:rsidRPr="004450AA">
        <w:t>3.6.2</w:t>
      </w:r>
      <w:r w:rsidRPr="004450AA">
        <w:tab/>
        <w:t>Qualitätssicherung der nachverarbeiteten Scanprodukte</w:t>
      </w:r>
      <w:bookmarkEnd w:id="99"/>
    </w:p>
    <w:p w14:paraId="20A7800F" w14:textId="727A99C6" w:rsidR="008C6B1E" w:rsidRPr="004450AA" w:rsidRDefault="001C7991">
      <w:pPr>
        <w:spacing w:line="240" w:lineRule="auto"/>
        <w:rPr>
          <w:color w:val="auto"/>
          <w:lang w:val="de-DE"/>
        </w:rPr>
      </w:pPr>
      <w:r w:rsidRPr="004450AA">
        <w:rPr>
          <w:lang w:val="de-DE"/>
        </w:rPr>
        <w:t>Sofern eine Nachverarbeitung der Scanprodukte erfolgt, muss im Rahmen der durchgeführten Operationen in jedem Fall eine Qualitätssicherung erfolgen, so dass gewährleistet ist, dass durch die Nachverarbeitung keine relevanten Informationen verloren gegangen sind. Die ursprünglichen Scanprodukte dürfen nicht vor Abschluss der Qualitätskontrolle gelöscht werden.</w:t>
      </w:r>
      <w:r w:rsidR="00D02216" w:rsidRPr="004450AA">
        <w:rPr>
          <w:lang w:val="de-DE"/>
        </w:rPr>
        <w:t xml:space="preserve"> </w:t>
      </w:r>
      <w:r w:rsidRPr="004450AA">
        <w:rPr>
          <w:color w:val="auto"/>
          <w:lang w:val="de-DE"/>
        </w:rPr>
        <w:t>Im Übereinstimmungsvermerk wird die inhaltliche und bildliche Übereinstimmung von Urkunde und Scanprodukt bestätigt. Darin ist auch eine weitere Qualitätssicherung zu sehen.</w:t>
      </w:r>
    </w:p>
    <w:p w14:paraId="54E87566" w14:textId="77777777" w:rsidR="008C6B1E" w:rsidRPr="004450AA" w:rsidRDefault="008C6B1E">
      <w:pPr>
        <w:spacing w:line="240" w:lineRule="auto"/>
        <w:rPr>
          <w:color w:val="auto"/>
          <w:lang w:val="de-DE"/>
        </w:rPr>
      </w:pPr>
    </w:p>
    <w:p w14:paraId="74EC9B80" w14:textId="77777777" w:rsidR="008C6B1E" w:rsidRPr="004450AA" w:rsidRDefault="001C7991" w:rsidP="00C3197D">
      <w:pPr>
        <w:pStyle w:val="berschrift3"/>
        <w:ind w:firstLine="0"/>
      </w:pPr>
      <w:bookmarkStart w:id="100" w:name="_Toc84590138"/>
      <w:r w:rsidRPr="004450AA">
        <w:t>3.6.3</w:t>
      </w:r>
      <w:r w:rsidRPr="004450AA">
        <w:tab/>
        <w:t>Durchführung der Vollständigkeitsprüfung</w:t>
      </w:r>
      <w:bookmarkEnd w:id="100"/>
    </w:p>
    <w:p w14:paraId="34166859" w14:textId="77777777" w:rsidR="008C6B1E" w:rsidRPr="004450AA" w:rsidRDefault="001C7991">
      <w:pPr>
        <w:spacing w:line="240" w:lineRule="auto"/>
        <w:rPr>
          <w:lang w:val="de-DE"/>
        </w:rPr>
      </w:pPr>
      <w:r w:rsidRPr="004450AA">
        <w:rPr>
          <w:lang w:val="de-DE"/>
        </w:rPr>
        <w:t>Die Vollständigkeitsprüfung erfolgt anhand einer vollständigen Sichtkontrolle (siehe Abschnitt 2.5.3).</w:t>
      </w:r>
    </w:p>
    <w:p w14:paraId="5AADF912" w14:textId="77777777" w:rsidR="008C6B1E" w:rsidRPr="004450AA" w:rsidRDefault="008C6B1E">
      <w:pPr>
        <w:spacing w:line="240" w:lineRule="auto"/>
        <w:ind w:left="709" w:hanging="425"/>
        <w:rPr>
          <w:lang w:val="de-DE"/>
        </w:rPr>
      </w:pPr>
    </w:p>
    <w:p w14:paraId="5F39001A" w14:textId="77777777" w:rsidR="008C6B1E" w:rsidRPr="004450AA" w:rsidRDefault="001C7991" w:rsidP="00B023D7">
      <w:pPr>
        <w:pStyle w:val="berschrift3"/>
        <w:ind w:firstLine="0"/>
      </w:pPr>
      <w:bookmarkStart w:id="101" w:name="_Toc84590139"/>
      <w:r w:rsidRPr="004450AA">
        <w:t>3.6.4</w:t>
      </w:r>
      <w:r w:rsidRPr="004450AA">
        <w:tab/>
        <w:t>Übereinstimmungsvermerk</w:t>
      </w:r>
      <w:bookmarkEnd w:id="101"/>
    </w:p>
    <w:p w14:paraId="28C5DA1C" w14:textId="77777777" w:rsidR="008C6B1E" w:rsidRPr="004450AA" w:rsidRDefault="001C7991">
      <w:pPr>
        <w:spacing w:before="100" w:beforeAutospacing="1" w:after="100" w:afterAutospacing="1" w:line="240" w:lineRule="auto"/>
        <w:ind w:left="709" w:hanging="425"/>
        <w:jc w:val="left"/>
        <w:rPr>
          <w:lang w:val="de-DE"/>
        </w:rPr>
      </w:pPr>
      <w:r w:rsidRPr="004450AA">
        <w:rPr>
          <w:lang w:val="de-DE"/>
        </w:rPr>
        <w:t>Der Übereinstimmungsvermerk wird in Abschnitt 2.5.4 behandelt.</w:t>
      </w:r>
    </w:p>
    <w:p w14:paraId="494D36E4" w14:textId="77777777" w:rsidR="008C6B1E" w:rsidRPr="004450AA" w:rsidRDefault="008C6B1E">
      <w:pPr>
        <w:pStyle w:val="Liste1"/>
        <w:numPr>
          <w:ilvl w:val="0"/>
          <w:numId w:val="0"/>
        </w:numPr>
        <w:ind w:left="709" w:hanging="425"/>
        <w:rPr>
          <w:lang w:val="de-DE"/>
        </w:rPr>
      </w:pPr>
    </w:p>
    <w:p w14:paraId="323FB70C" w14:textId="77777777" w:rsidR="008C6B1E" w:rsidRPr="004450AA" w:rsidRDefault="001C7991" w:rsidP="00614357">
      <w:pPr>
        <w:pStyle w:val="berschrift2"/>
      </w:pPr>
      <w:bookmarkStart w:id="102" w:name="_Toc84590140"/>
      <w:r w:rsidRPr="004450AA">
        <w:t>3.7</w:t>
      </w:r>
      <w:r w:rsidRPr="004450AA">
        <w:tab/>
      </w:r>
      <w:r w:rsidRPr="004450AA">
        <w:tab/>
        <w:t>Sicherheitsmaßnahmen bei der Integritätssicherung</w:t>
      </w:r>
      <w:bookmarkEnd w:id="102"/>
    </w:p>
    <w:p w14:paraId="515E289E" w14:textId="77777777" w:rsidR="008C6B1E" w:rsidRPr="004450AA" w:rsidRDefault="001C7991" w:rsidP="00B023D7">
      <w:pPr>
        <w:pStyle w:val="berschrift3"/>
        <w:ind w:firstLine="0"/>
      </w:pPr>
      <w:bookmarkStart w:id="103" w:name="_Toc84590141"/>
      <w:r w:rsidRPr="004450AA">
        <w:t>3.7.1</w:t>
      </w:r>
      <w:r w:rsidRPr="004450AA">
        <w:tab/>
        <w:t>Nutzung geeigneter Dienste und Systeme für den Integritätsschutz</w:t>
      </w:r>
      <w:bookmarkEnd w:id="103"/>
    </w:p>
    <w:p w14:paraId="24490666" w14:textId="35D4830F" w:rsidR="008C6B1E" w:rsidRPr="004450AA" w:rsidRDefault="001C7991">
      <w:pPr>
        <w:spacing w:line="240" w:lineRule="auto"/>
        <w:rPr>
          <w:lang w:val="de-DE"/>
        </w:rPr>
      </w:pPr>
      <w:r w:rsidRPr="004450AA">
        <w:rPr>
          <w:lang w:val="de-DE"/>
        </w:rPr>
        <w:t xml:space="preserve">Um eine unerkannte nachträgliche Manipulation der während des Scanprozesses entstehenden </w:t>
      </w:r>
      <w:r w:rsidRPr="004450AA">
        <w:rPr>
          <w:lang w:val="de-DE"/>
        </w:rPr>
        <w:lastRenderedPageBreak/>
        <w:t>Datenobjekte (Scanprodukt, Übereinstimmungsvermerk, g</w:t>
      </w:r>
      <w:r w:rsidR="007E2510" w:rsidRPr="004450AA">
        <w:rPr>
          <w:lang w:val="de-DE"/>
        </w:rPr>
        <w:t>egebenenfalls</w:t>
      </w:r>
      <w:r w:rsidRPr="004450AA">
        <w:rPr>
          <w:lang w:val="de-DE"/>
        </w:rPr>
        <w:t xml:space="preserve"> Index- und Metadaten, Protokolldaten etc.) zu verhindern, müssen geeignete Mechanismen für den Schutz der Integrität dieser Datenobjekte eingesetzt werden. </w:t>
      </w:r>
    </w:p>
    <w:p w14:paraId="20873818" w14:textId="77777777" w:rsidR="008C6B1E" w:rsidRPr="004450AA" w:rsidRDefault="008C6B1E">
      <w:pPr>
        <w:spacing w:line="240" w:lineRule="auto"/>
        <w:rPr>
          <w:lang w:val="de-DE"/>
        </w:rPr>
      </w:pPr>
    </w:p>
    <w:p w14:paraId="7E7FBDAB" w14:textId="1251DEC4" w:rsidR="008C6B1E" w:rsidRPr="004450AA" w:rsidRDefault="001C7991" w:rsidP="007A6E09">
      <w:pPr>
        <w:tabs>
          <w:tab w:val="left" w:pos="9498"/>
        </w:tabs>
        <w:spacing w:line="240" w:lineRule="auto"/>
        <w:rPr>
          <w:lang w:val="de-DE"/>
        </w:rPr>
      </w:pPr>
      <w:r w:rsidRPr="004450AA">
        <w:rPr>
          <w:lang w:val="de-DE"/>
        </w:rPr>
        <w:t xml:space="preserve">Zum Schutz von Integrität und Authentizität wird im Rahmen des Elektronischen Urkundenarchivs für alle Datenobjekte (Scanprodukt, Übereinstimmungsvermerk, </w:t>
      </w:r>
      <w:r w:rsidR="007E2510" w:rsidRPr="004450AA">
        <w:rPr>
          <w:lang w:val="de-DE"/>
        </w:rPr>
        <w:t>gegebenenfalls</w:t>
      </w:r>
      <w:r w:rsidRPr="004450AA">
        <w:rPr>
          <w:lang w:val="de-DE"/>
        </w:rPr>
        <w:t xml:space="preserve"> durch zusätzliche Software erstellte Index- und Metadaten, Protokolldaten im Übereinstimmungsvermerk) eine qualifizierte elektronische Signatur verwendet.</w:t>
      </w:r>
    </w:p>
    <w:p w14:paraId="059C37DE" w14:textId="77777777" w:rsidR="008C6B1E" w:rsidRPr="004450AA" w:rsidRDefault="008C6B1E" w:rsidP="007A6E09">
      <w:pPr>
        <w:tabs>
          <w:tab w:val="left" w:pos="9498"/>
        </w:tabs>
        <w:spacing w:line="240" w:lineRule="auto"/>
        <w:rPr>
          <w:lang w:val="de-DE"/>
        </w:rPr>
      </w:pPr>
    </w:p>
    <w:p w14:paraId="1588C543" w14:textId="5E3BE69C" w:rsidR="008C6B1E" w:rsidRPr="004450AA" w:rsidRDefault="001C7991" w:rsidP="00144E9E">
      <w:pPr>
        <w:tabs>
          <w:tab w:val="left" w:pos="9356"/>
          <w:tab w:val="left" w:pos="9498"/>
        </w:tabs>
        <w:spacing w:line="240" w:lineRule="auto"/>
        <w:rPr>
          <w:lang w:val="de-DE"/>
        </w:rPr>
      </w:pPr>
      <w:r w:rsidRPr="004450AA">
        <w:rPr>
          <w:lang w:val="de-DE"/>
        </w:rPr>
        <w:t xml:space="preserve">Zuständig für die </w:t>
      </w:r>
      <w:r w:rsidR="00B023D7">
        <w:rPr>
          <w:lang w:val="de-DE"/>
        </w:rPr>
        <w:t>den signaturrechtlichen Anforderungen entsprechenden</w:t>
      </w:r>
      <w:r w:rsidRPr="004450AA">
        <w:rPr>
          <w:lang w:val="de-DE"/>
        </w:rPr>
        <w:t xml:space="preserve"> Signaturen und Zertifikate im Kontext des Elektronischen Urkundenarchivs ist die zur Bundesnotarkammer gehörende Zertifizierungsstelle als qualifizierter </w:t>
      </w:r>
      <w:proofErr w:type="spellStart"/>
      <w:r w:rsidRPr="004450AA">
        <w:rPr>
          <w:lang w:val="de-DE"/>
        </w:rPr>
        <w:t>Vertrauensdiensteanbieter</w:t>
      </w:r>
      <w:proofErr w:type="spellEnd"/>
      <w:r w:rsidRPr="004450AA">
        <w:rPr>
          <w:lang w:val="de-DE"/>
        </w:rPr>
        <w:t xml:space="preserve"> gemäß Art. 20 Abs. 1 Satz 1 </w:t>
      </w:r>
      <w:proofErr w:type="spellStart"/>
      <w:r w:rsidRPr="004450AA">
        <w:rPr>
          <w:lang w:val="de-DE"/>
        </w:rPr>
        <w:t>eIDAS</w:t>
      </w:r>
      <w:proofErr w:type="spellEnd"/>
      <w:r w:rsidRPr="004450AA">
        <w:rPr>
          <w:lang w:val="de-DE"/>
        </w:rPr>
        <w:t xml:space="preserve">-Verordnung. Die auf den qualifizierten Zertifikaten der Zertifizierungsstelle der Bundesnotarkammer beruhenden Signaturen genügen den Anforderungen an qualifizierte elektronische Signaturen im Sinne des Art. 3 Nr. 12 </w:t>
      </w:r>
      <w:proofErr w:type="spellStart"/>
      <w:r w:rsidRPr="004450AA">
        <w:rPr>
          <w:lang w:val="de-DE"/>
        </w:rPr>
        <w:t>eIDAS</w:t>
      </w:r>
      <w:proofErr w:type="spellEnd"/>
      <w:r w:rsidRPr="004450AA">
        <w:rPr>
          <w:lang w:val="de-DE"/>
        </w:rPr>
        <w:t>-Verordnung.</w:t>
      </w:r>
    </w:p>
    <w:p w14:paraId="3B0456C2" w14:textId="52FB24E9" w:rsidR="008C6B1E" w:rsidRDefault="001C7991">
      <w:pPr>
        <w:pStyle w:val="berschrift1"/>
        <w:ind w:left="709" w:hanging="425"/>
      </w:pPr>
      <w:bookmarkStart w:id="104" w:name="_Toc67911948"/>
      <w:bookmarkStart w:id="105" w:name="_Toc67911949"/>
      <w:bookmarkStart w:id="106" w:name="_Toc67911950"/>
      <w:bookmarkStart w:id="107" w:name="_Toc67911951"/>
      <w:bookmarkStart w:id="108" w:name="_Toc67911952"/>
      <w:bookmarkStart w:id="109" w:name="_Toc67911953"/>
      <w:bookmarkStart w:id="110" w:name="_Toc67911954"/>
      <w:bookmarkStart w:id="111" w:name="_Toc67911955"/>
      <w:bookmarkStart w:id="112" w:name="_Toc67911956"/>
      <w:bookmarkStart w:id="113" w:name="_Toc67911957"/>
      <w:bookmarkStart w:id="114" w:name="_Toc67911958"/>
      <w:bookmarkStart w:id="115" w:name="_Toc67911959"/>
      <w:bookmarkStart w:id="116" w:name="_Toc67911960"/>
      <w:bookmarkStart w:id="117" w:name="_Toc67911961"/>
      <w:bookmarkStart w:id="118" w:name="_Toc67911962"/>
      <w:bookmarkStart w:id="119" w:name="_Toc67911963"/>
      <w:bookmarkStart w:id="120" w:name="_Toc67911964"/>
      <w:bookmarkStart w:id="121" w:name="_Toc67911965"/>
      <w:bookmarkStart w:id="122" w:name="_Toc67911966"/>
      <w:bookmarkStart w:id="123" w:name="_Toc67911967"/>
      <w:bookmarkStart w:id="124" w:name="_Toc67911968"/>
      <w:bookmarkStart w:id="125" w:name="_Toc67911969"/>
      <w:bookmarkStart w:id="126" w:name="_Toc67911970"/>
      <w:bookmarkStart w:id="127" w:name="_Toc64894579"/>
      <w:bookmarkStart w:id="128" w:name="_Toc63672966"/>
      <w:bookmarkStart w:id="129" w:name="_Toc63793601"/>
      <w:bookmarkStart w:id="130" w:name="_Toc63793711"/>
      <w:bookmarkStart w:id="131" w:name="_Toc63853186"/>
      <w:bookmarkStart w:id="132" w:name="_Toc63266904"/>
      <w:bookmarkStart w:id="133" w:name="_Toc63672967"/>
      <w:bookmarkStart w:id="134" w:name="_Toc63793602"/>
      <w:bookmarkStart w:id="135" w:name="_Toc63793712"/>
      <w:bookmarkStart w:id="136" w:name="_Toc63853187"/>
      <w:bookmarkStart w:id="137" w:name="_Toc63266905"/>
      <w:bookmarkStart w:id="138" w:name="_Toc63672968"/>
      <w:bookmarkStart w:id="139" w:name="_Toc63793603"/>
      <w:bookmarkStart w:id="140" w:name="_Toc63793713"/>
      <w:bookmarkStart w:id="141" w:name="_Toc63853188"/>
      <w:bookmarkStart w:id="142" w:name="_Toc63266906"/>
      <w:bookmarkStart w:id="143" w:name="_Toc63672969"/>
      <w:bookmarkStart w:id="144" w:name="_Toc63793604"/>
      <w:bookmarkStart w:id="145" w:name="_Toc63793714"/>
      <w:bookmarkStart w:id="146" w:name="_Toc63853189"/>
      <w:bookmarkStart w:id="147" w:name="_Toc63266907"/>
      <w:bookmarkStart w:id="148" w:name="_Toc63672970"/>
      <w:bookmarkStart w:id="149" w:name="_Toc63793605"/>
      <w:bookmarkStart w:id="150" w:name="_Toc63793715"/>
      <w:bookmarkStart w:id="151" w:name="_Toc63853190"/>
      <w:bookmarkStart w:id="152" w:name="_Toc63266908"/>
      <w:bookmarkStart w:id="153" w:name="_Toc63672971"/>
      <w:bookmarkStart w:id="154" w:name="_Toc63793606"/>
      <w:bookmarkStart w:id="155" w:name="_Toc63793716"/>
      <w:bookmarkStart w:id="156" w:name="_Toc63853191"/>
      <w:bookmarkStart w:id="157" w:name="_Toc63266909"/>
      <w:bookmarkStart w:id="158" w:name="_Toc63672972"/>
      <w:bookmarkStart w:id="159" w:name="_Toc63793607"/>
      <w:bookmarkStart w:id="160" w:name="_Toc63793717"/>
      <w:bookmarkStart w:id="161" w:name="_Toc63853192"/>
      <w:bookmarkStart w:id="162" w:name="_Toc63266910"/>
      <w:bookmarkStart w:id="163" w:name="_Toc63672973"/>
      <w:bookmarkStart w:id="164" w:name="_Toc63793608"/>
      <w:bookmarkStart w:id="165" w:name="_Toc63793718"/>
      <w:bookmarkStart w:id="166" w:name="_Toc63853193"/>
      <w:bookmarkStart w:id="167" w:name="_Toc63266911"/>
      <w:bookmarkStart w:id="168" w:name="_Toc63672974"/>
      <w:bookmarkStart w:id="169" w:name="_Toc63793609"/>
      <w:bookmarkStart w:id="170" w:name="_Toc63793719"/>
      <w:bookmarkStart w:id="171" w:name="_Toc63853194"/>
      <w:bookmarkStart w:id="172" w:name="_Toc63266912"/>
      <w:bookmarkStart w:id="173" w:name="_Toc63672975"/>
      <w:bookmarkStart w:id="174" w:name="_Toc63793610"/>
      <w:bookmarkStart w:id="175" w:name="_Toc63793720"/>
      <w:bookmarkStart w:id="176" w:name="_Toc63853195"/>
      <w:bookmarkStart w:id="177" w:name="_Toc63266913"/>
      <w:bookmarkStart w:id="178" w:name="_Toc63672976"/>
      <w:bookmarkStart w:id="179" w:name="_Toc63793611"/>
      <w:bookmarkStart w:id="180" w:name="_Toc63793721"/>
      <w:bookmarkStart w:id="181" w:name="_Toc63853196"/>
      <w:bookmarkStart w:id="182" w:name="_Toc63266914"/>
      <w:bookmarkStart w:id="183" w:name="_Toc63672977"/>
      <w:bookmarkStart w:id="184" w:name="_Toc63793612"/>
      <w:bookmarkStart w:id="185" w:name="_Toc63793722"/>
      <w:bookmarkStart w:id="186" w:name="_Toc63853197"/>
      <w:bookmarkStart w:id="187" w:name="_Toc63266915"/>
      <w:bookmarkStart w:id="188" w:name="_Toc63672978"/>
      <w:bookmarkStart w:id="189" w:name="_Toc63793613"/>
      <w:bookmarkStart w:id="190" w:name="_Toc63793723"/>
      <w:bookmarkStart w:id="191" w:name="_Toc63853198"/>
      <w:bookmarkStart w:id="192" w:name="_Toc63266916"/>
      <w:bookmarkStart w:id="193" w:name="_Toc63672979"/>
      <w:bookmarkStart w:id="194" w:name="_Toc63793614"/>
      <w:bookmarkStart w:id="195" w:name="_Toc63793724"/>
      <w:bookmarkStart w:id="196" w:name="_Toc63853199"/>
      <w:bookmarkStart w:id="197" w:name="_Toc63266917"/>
      <w:bookmarkStart w:id="198" w:name="_Toc63672980"/>
      <w:bookmarkStart w:id="199" w:name="_Toc63793615"/>
      <w:bookmarkStart w:id="200" w:name="_Toc63793725"/>
      <w:bookmarkStart w:id="201" w:name="_Toc63853200"/>
      <w:bookmarkStart w:id="202" w:name="_Toc63266918"/>
      <w:bookmarkStart w:id="203" w:name="_Toc63672981"/>
      <w:bookmarkStart w:id="204" w:name="_Toc63793616"/>
      <w:bookmarkStart w:id="205" w:name="_Toc63793726"/>
      <w:bookmarkStart w:id="206" w:name="_Toc63853201"/>
      <w:bookmarkStart w:id="207" w:name="_Toc63266919"/>
      <w:bookmarkStart w:id="208" w:name="_Toc63672982"/>
      <w:bookmarkStart w:id="209" w:name="_Toc63793617"/>
      <w:bookmarkStart w:id="210" w:name="_Toc63793727"/>
      <w:bookmarkStart w:id="211" w:name="_Toc63853202"/>
      <w:bookmarkStart w:id="212" w:name="_Toc63266920"/>
      <w:bookmarkStart w:id="213" w:name="_Toc63672983"/>
      <w:bookmarkStart w:id="214" w:name="_Toc63793618"/>
      <w:bookmarkStart w:id="215" w:name="_Toc63793728"/>
      <w:bookmarkStart w:id="216" w:name="_Toc63853203"/>
      <w:bookmarkStart w:id="217" w:name="_Toc63266921"/>
      <w:bookmarkStart w:id="218" w:name="_Toc63672984"/>
      <w:bookmarkStart w:id="219" w:name="_Toc63793619"/>
      <w:bookmarkStart w:id="220" w:name="_Toc63793729"/>
      <w:bookmarkStart w:id="221" w:name="_Toc63853204"/>
      <w:bookmarkStart w:id="222" w:name="_Toc63266922"/>
      <w:bookmarkStart w:id="223" w:name="_Toc63672985"/>
      <w:bookmarkStart w:id="224" w:name="_Toc63793620"/>
      <w:bookmarkStart w:id="225" w:name="_Toc63793730"/>
      <w:bookmarkStart w:id="226" w:name="_Toc63853205"/>
      <w:bookmarkStart w:id="227" w:name="_Toc63266923"/>
      <w:bookmarkStart w:id="228" w:name="_Toc63672986"/>
      <w:bookmarkStart w:id="229" w:name="_Toc63793621"/>
      <w:bookmarkStart w:id="230" w:name="_Toc63793731"/>
      <w:bookmarkStart w:id="231" w:name="_Toc63853206"/>
      <w:bookmarkStart w:id="232" w:name="_Toc63266924"/>
      <w:bookmarkStart w:id="233" w:name="_Toc63672987"/>
      <w:bookmarkStart w:id="234" w:name="_Toc63793622"/>
      <w:bookmarkStart w:id="235" w:name="_Toc63793732"/>
      <w:bookmarkStart w:id="236" w:name="_Toc63853207"/>
      <w:bookmarkStart w:id="237" w:name="_Toc63266925"/>
      <w:bookmarkStart w:id="238" w:name="_Toc63672988"/>
      <w:bookmarkStart w:id="239" w:name="_Toc63793623"/>
      <w:bookmarkStart w:id="240" w:name="_Toc63793733"/>
      <w:bookmarkStart w:id="241" w:name="_Toc63853208"/>
      <w:bookmarkStart w:id="242" w:name="_Toc63266926"/>
      <w:bookmarkStart w:id="243" w:name="_Toc63672989"/>
      <w:bookmarkStart w:id="244" w:name="_Toc63793624"/>
      <w:bookmarkStart w:id="245" w:name="_Toc63793734"/>
      <w:bookmarkStart w:id="246" w:name="_Toc63853209"/>
      <w:bookmarkStart w:id="247" w:name="_Toc84590142"/>
      <w:bookmarkStart w:id="248" w:name="_Toc52557357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450AA">
        <w:t>Aufbaumodule</w:t>
      </w:r>
      <w:bookmarkEnd w:id="247"/>
    </w:p>
    <w:p w14:paraId="07C3EA05" w14:textId="6BC5DEDD" w:rsidR="00F72F64" w:rsidRPr="00F72F64" w:rsidRDefault="00F72F64" w:rsidP="00F72F64">
      <w:pPr>
        <w:pStyle w:val="StandardWeb"/>
        <w:ind w:left="284"/>
        <w:jc w:val="both"/>
        <w:rPr>
          <w:rFonts w:ascii="Segoe UI" w:eastAsiaTheme="minorEastAsia" w:hAnsi="Segoe UI" w:cs="Segoe UI"/>
          <w:color w:val="231F20"/>
          <w:spacing w:val="-2"/>
          <w:sz w:val="20"/>
          <w:szCs w:val="20"/>
        </w:rPr>
      </w:pPr>
      <w:r w:rsidRPr="00F72F64">
        <w:rPr>
          <w:rFonts w:ascii="Segoe UI" w:eastAsiaTheme="minorEastAsia" w:hAnsi="Segoe UI" w:cs="Segoe UI"/>
          <w:color w:val="231F20"/>
          <w:spacing w:val="-2"/>
          <w:sz w:val="20"/>
          <w:szCs w:val="20"/>
        </w:rPr>
        <w:t xml:space="preserve">Die Technische </w:t>
      </w:r>
      <w:r>
        <w:rPr>
          <w:rFonts w:ascii="Segoe UI" w:eastAsiaTheme="minorEastAsia" w:hAnsi="Segoe UI" w:cs="Segoe UI"/>
          <w:color w:val="231F20"/>
          <w:spacing w:val="-2"/>
          <w:sz w:val="20"/>
          <w:szCs w:val="20"/>
        </w:rPr>
        <w:t>Richtlinie 03138 – Ersetzendes Scannen (RESISCAN) des Bundesamts für Sicherheit in der Informationstechnik (BSI) sieht im Rahmen von Aufbaumodulen erhöhte Scananforderungen</w:t>
      </w:r>
      <w:r w:rsidR="00D37FDF">
        <w:rPr>
          <w:rFonts w:ascii="Segoe UI" w:eastAsiaTheme="minorEastAsia" w:hAnsi="Segoe UI" w:cs="Segoe UI"/>
          <w:color w:val="231F20"/>
          <w:spacing w:val="-2"/>
          <w:sz w:val="20"/>
          <w:szCs w:val="20"/>
        </w:rPr>
        <w:t xml:space="preserve"> für Dokumente mit erhöhtem Schutzbedarf aufgrund erhöhter Integritäts-, Vertraulichkeits- oder Verfügbarkeitsanforderungen vor. Die im </w:t>
      </w:r>
      <w:proofErr w:type="spellStart"/>
      <w:r w:rsidR="00D37FDF">
        <w:rPr>
          <w:rFonts w:ascii="Segoe UI" w:eastAsiaTheme="minorEastAsia" w:hAnsi="Segoe UI" w:cs="Segoe UI"/>
          <w:color w:val="231F20"/>
          <w:spacing w:val="-2"/>
          <w:sz w:val="20"/>
          <w:szCs w:val="20"/>
        </w:rPr>
        <w:t>folgenden</w:t>
      </w:r>
      <w:proofErr w:type="spellEnd"/>
      <w:r w:rsidR="00D37FDF">
        <w:rPr>
          <w:rFonts w:ascii="Segoe UI" w:eastAsiaTheme="minorEastAsia" w:hAnsi="Segoe UI" w:cs="Segoe UI"/>
          <w:color w:val="231F20"/>
          <w:spacing w:val="-2"/>
          <w:sz w:val="20"/>
          <w:szCs w:val="20"/>
        </w:rPr>
        <w:t xml:space="preserve"> aufgenommenen erhöhten Scananforderungen gelten uneingeschränkt für alle von dieser Verfahrensdokumentation betroffenen Dokumente.</w:t>
      </w:r>
    </w:p>
    <w:p w14:paraId="30812BE4" w14:textId="77777777" w:rsidR="008C6B1E" w:rsidRPr="004450AA" w:rsidRDefault="001C7991" w:rsidP="00614357">
      <w:pPr>
        <w:pStyle w:val="berschrift2"/>
      </w:pPr>
      <w:bookmarkStart w:id="249" w:name="_Toc84590143"/>
      <w:r w:rsidRPr="004450AA">
        <w:t>4.1</w:t>
      </w:r>
      <w:r w:rsidRPr="004450AA">
        <w:tab/>
      </w:r>
      <w:r w:rsidRPr="004450AA">
        <w:tab/>
        <w:t>Generelle Maßnahmen bei erhöhtem Schutzbedarf</w:t>
      </w:r>
      <w:bookmarkEnd w:id="249"/>
    </w:p>
    <w:p w14:paraId="667D9461" w14:textId="77777777" w:rsidR="008C6B1E" w:rsidRPr="004450AA" w:rsidRDefault="001C7991" w:rsidP="00192B4E">
      <w:pPr>
        <w:pStyle w:val="berschrift3"/>
        <w:ind w:firstLine="0"/>
      </w:pPr>
      <w:bookmarkStart w:id="250" w:name="_Toc84590144"/>
      <w:r w:rsidRPr="004450AA">
        <w:t>4.1.1</w:t>
      </w:r>
      <w:r w:rsidRPr="004450AA">
        <w:tab/>
        <w:t>Beschränkung des Zugriffs auf sensible Papierdokumente</w:t>
      </w:r>
      <w:bookmarkEnd w:id="250"/>
    </w:p>
    <w:p w14:paraId="7AB2432C"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Bei der Verarbeitung von Dokumenten mit einem Schutzbedarf von zumindest „hoch“ bzgl. der Integrität, Vertraulichkeit oder Verfügbarkeit sollen während der Vorbereitung und während des Scanvorgangs keine unbefugten Personen Zugriff auf die Papierdokumente erhalten. Deshalb sollen geeignete Maßnahmen für die Beschränkung des Zugriffs auf die sensiblen Papierdokumente getroffen werden:</w:t>
      </w:r>
    </w:p>
    <w:p w14:paraId="23C7EB71" w14:textId="77777777" w:rsidR="008C6B1E" w:rsidRPr="004450AA" w:rsidRDefault="001C7991">
      <w:pPr>
        <w:pStyle w:val="Liste1"/>
        <w:ind w:left="709" w:hanging="425"/>
        <w:rPr>
          <w:lang w:val="de-DE"/>
        </w:rPr>
      </w:pPr>
      <w:r w:rsidRPr="004450AA">
        <w:rPr>
          <w:lang w:val="de-DE"/>
        </w:rPr>
        <w:t>Der Zugang zu den Räumen, in denen die Urkunden verarbeitet werden, wird durch die folgenden Maßnahmen beschränkt:</w:t>
      </w:r>
    </w:p>
    <w:p w14:paraId="47A01CA7"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9E1274A"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6477FAE6" w14:textId="77777777" w:rsidR="008C6B1E" w:rsidRPr="004450AA" w:rsidRDefault="001C7991">
            <w:pPr>
              <w:ind w:left="0"/>
              <w:rPr>
                <w:b/>
                <w:lang w:val="de-DE"/>
              </w:rPr>
            </w:pPr>
            <w:r w:rsidRPr="004450AA">
              <w:rPr>
                <w:b/>
                <w:lang w:val="de-DE"/>
              </w:rPr>
              <w:t xml:space="preserve">Zugangsbeschränkungen </w:t>
            </w:r>
          </w:p>
        </w:tc>
      </w:tr>
      <w:tr w:rsidR="008C6B1E" w:rsidRPr="004450AA" w14:paraId="2BF08744"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5873194" w14:textId="346CA140" w:rsidR="00D07E45" w:rsidRPr="00233E68" w:rsidRDefault="005C755C" w:rsidP="00172EEC">
            <w:pPr>
              <w:ind w:left="36"/>
              <w:rPr>
                <w:iCs/>
                <w:color w:val="7F7F7F" w:themeColor="text1" w:themeTint="80"/>
                <w:lang w:val="de-DE"/>
              </w:rPr>
            </w:pPr>
            <w:r>
              <w:rPr>
                <w:iCs/>
                <w:color w:val="7F7F7F" w:themeColor="text1" w:themeTint="80"/>
                <w:lang w:val="de-DE"/>
              </w:rPr>
              <w:t xml:space="preserve">Die Räume sind </w:t>
            </w:r>
            <w:r w:rsidR="001C7991" w:rsidRPr="00233E68">
              <w:rPr>
                <w:iCs/>
                <w:color w:val="7F7F7F" w:themeColor="text1" w:themeTint="80"/>
                <w:lang w:val="de-DE"/>
              </w:rPr>
              <w:t>nur für Mitarbeitende des Notarbüros zugänglich und es existiert eine Liste zur Schlüsselverwaltung</w:t>
            </w:r>
            <w:r w:rsidR="00D36EEA" w:rsidRPr="00233E68">
              <w:rPr>
                <w:iCs/>
                <w:color w:val="7F7F7F" w:themeColor="text1" w:themeTint="80"/>
                <w:lang w:val="de-DE"/>
              </w:rPr>
              <w:t>.</w:t>
            </w:r>
            <w:r w:rsidR="00172EEC" w:rsidRPr="00233E68">
              <w:rPr>
                <w:iCs/>
                <w:color w:val="7F7F7F" w:themeColor="text1" w:themeTint="80"/>
                <w:lang w:val="de-DE"/>
              </w:rPr>
              <w:t xml:space="preserve"> </w:t>
            </w:r>
            <w:r w:rsidR="00D07E45" w:rsidRPr="00233E68">
              <w:rPr>
                <w:iCs/>
                <w:color w:val="7F7F7F" w:themeColor="text1" w:themeTint="80"/>
                <w:lang w:val="de-DE"/>
              </w:rPr>
              <w:t>Personen, die nicht im Notarbüro beschäftigt sind, werden im Büro außerhalb des Wartebereichs und der sanitären Anlagen ständig von Mitarbeitenden begleitet.</w:t>
            </w:r>
          </w:p>
          <w:p w14:paraId="40D44F3C" w14:textId="3D654A01" w:rsidR="00D90349" w:rsidRPr="004450AA" w:rsidRDefault="00D90349" w:rsidP="00734015">
            <w:pPr>
              <w:ind w:left="36"/>
              <w:rPr>
                <w:lang w:val="de-DE"/>
              </w:rPr>
            </w:pPr>
          </w:p>
        </w:tc>
      </w:tr>
    </w:tbl>
    <w:p w14:paraId="52419991" w14:textId="25EC35CC" w:rsidR="00D90349" w:rsidRPr="004450AA" w:rsidRDefault="00D90349">
      <w:pPr>
        <w:widowControl/>
        <w:autoSpaceDE/>
        <w:autoSpaceDN/>
        <w:adjustRightInd/>
        <w:spacing w:after="200" w:line="276" w:lineRule="auto"/>
        <w:ind w:left="0" w:right="0"/>
        <w:jc w:val="left"/>
        <w:rPr>
          <w:lang w:val="de-DE"/>
        </w:rPr>
      </w:pPr>
    </w:p>
    <w:p w14:paraId="284820C7" w14:textId="77777777" w:rsidR="008C6B1E" w:rsidRPr="004450AA" w:rsidRDefault="001C7991">
      <w:pPr>
        <w:pStyle w:val="Liste1"/>
        <w:ind w:left="709" w:hanging="425"/>
        <w:rPr>
          <w:lang w:val="de-DE"/>
        </w:rPr>
      </w:pPr>
      <w:r w:rsidRPr="004450AA">
        <w:rPr>
          <w:lang w:val="de-DE"/>
        </w:rPr>
        <w:t>Aufbewahrung, die Schutz vor unbefugtem Zugriff, Einsichtnahme oder Beschädigung bietet:</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0B17372C"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21E2FA8" w14:textId="77777777" w:rsidR="008C6B1E" w:rsidRPr="004450AA" w:rsidRDefault="001C7991">
            <w:pPr>
              <w:ind w:left="709" w:hanging="709"/>
              <w:rPr>
                <w:b/>
                <w:lang w:val="de-DE"/>
              </w:rPr>
            </w:pPr>
            <w:r w:rsidRPr="004450AA">
              <w:rPr>
                <w:b/>
                <w:lang w:val="de-DE"/>
              </w:rPr>
              <w:t>Geschützte Aufbewahrung der Urkunden</w:t>
            </w:r>
          </w:p>
        </w:tc>
      </w:tr>
      <w:tr w:rsidR="008C6B1E" w:rsidRPr="004450AA" w14:paraId="46BF4805"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190C539C" w14:textId="12DDBECA" w:rsidR="00734015" w:rsidRPr="00233E68" w:rsidRDefault="001C7991" w:rsidP="00734015">
            <w:pPr>
              <w:ind w:left="0"/>
              <w:rPr>
                <w:iCs/>
                <w:color w:val="7F7F7F" w:themeColor="text1" w:themeTint="80"/>
                <w:lang w:val="de-DE"/>
              </w:rPr>
            </w:pPr>
            <w:r w:rsidRPr="00233E68">
              <w:rPr>
                <w:iCs/>
                <w:color w:val="7F7F7F" w:themeColor="text1" w:themeTint="80"/>
                <w:lang w:val="de-DE"/>
              </w:rPr>
              <w:lastRenderedPageBreak/>
              <w:t xml:space="preserve">Die Dokumente werden in Räumen aufbewahrt, die nur für </w:t>
            </w:r>
            <w:r w:rsidR="00734015" w:rsidRPr="00233E68">
              <w:rPr>
                <w:iCs/>
                <w:color w:val="7F7F7F" w:themeColor="text1" w:themeTint="80"/>
                <w:lang w:val="de-DE"/>
              </w:rPr>
              <w:t>die Mitarbeitenden</w:t>
            </w:r>
            <w:r w:rsidRPr="00233E68">
              <w:rPr>
                <w:iCs/>
                <w:color w:val="7F7F7F" w:themeColor="text1" w:themeTint="80"/>
                <w:lang w:val="de-DE"/>
              </w:rPr>
              <w:t xml:space="preserve"> zugänglich sind, die mit den Dokumenten im Rahmen ihrer Tä</w:t>
            </w:r>
            <w:r w:rsidR="009A35B2" w:rsidRPr="00233E68">
              <w:rPr>
                <w:iCs/>
                <w:color w:val="7F7F7F" w:themeColor="text1" w:themeTint="80"/>
                <w:lang w:val="de-DE"/>
              </w:rPr>
              <w:t>tigkeit umgehen dürfen (Anlage 1</w:t>
            </w:r>
            <w:r w:rsidRPr="00233E68">
              <w:rPr>
                <w:iCs/>
                <w:color w:val="7F7F7F" w:themeColor="text1" w:themeTint="80"/>
                <w:lang w:val="de-DE"/>
              </w:rPr>
              <w:t>).</w:t>
            </w:r>
            <w:r w:rsidR="00764F0E" w:rsidRPr="00233E68">
              <w:rPr>
                <w:iCs/>
                <w:color w:val="7F7F7F" w:themeColor="text1" w:themeTint="80"/>
                <w:lang w:val="de-DE"/>
              </w:rPr>
              <w:t xml:space="preserve"> </w:t>
            </w:r>
          </w:p>
          <w:p w14:paraId="2F03FAF5" w14:textId="2E8C0DE1" w:rsidR="00D90349" w:rsidRPr="004450AA" w:rsidRDefault="00D90349" w:rsidP="00734015">
            <w:pPr>
              <w:ind w:left="0"/>
              <w:rPr>
                <w:lang w:val="de-DE"/>
              </w:rPr>
            </w:pPr>
          </w:p>
        </w:tc>
      </w:tr>
    </w:tbl>
    <w:p w14:paraId="1336A2F0" w14:textId="77777777" w:rsidR="00EE2463" w:rsidRPr="004450AA" w:rsidRDefault="00EE2463" w:rsidP="00EE2463">
      <w:pPr>
        <w:pStyle w:val="Liste1"/>
        <w:numPr>
          <w:ilvl w:val="0"/>
          <w:numId w:val="0"/>
        </w:numPr>
        <w:ind w:left="709"/>
        <w:rPr>
          <w:lang w:val="de-DE"/>
        </w:rPr>
      </w:pPr>
    </w:p>
    <w:p w14:paraId="6EC28B9C" w14:textId="7DED49D6" w:rsidR="008C6B1E" w:rsidRPr="004450AA" w:rsidRDefault="001C7991">
      <w:pPr>
        <w:pStyle w:val="Liste1"/>
        <w:ind w:left="709" w:hanging="425"/>
        <w:rPr>
          <w:lang w:val="de-DE"/>
        </w:rPr>
      </w:pPr>
      <w:r w:rsidRPr="004450AA">
        <w:rPr>
          <w:lang w:val="de-DE"/>
        </w:rPr>
        <w:t>Verpflichtung der Mitarbeitenden zur sorgfältigen Handhabung der Dokumente:</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256BBB18"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3872C13B" w14:textId="77777777" w:rsidR="008C6B1E" w:rsidRPr="004450AA" w:rsidRDefault="001C7991">
            <w:pPr>
              <w:ind w:left="36"/>
              <w:rPr>
                <w:b/>
                <w:lang w:val="de-DE"/>
              </w:rPr>
            </w:pPr>
            <w:r w:rsidRPr="004450AA">
              <w:rPr>
                <w:b/>
                <w:lang w:val="de-DE"/>
              </w:rPr>
              <w:t xml:space="preserve">Verpflichtung der Mitarbeitenden </w:t>
            </w:r>
          </w:p>
        </w:tc>
      </w:tr>
      <w:tr w:rsidR="008C6B1E" w:rsidRPr="00506B58" w14:paraId="4C934BD3"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0F54636" w14:textId="438A307C" w:rsidR="008C6B1E" w:rsidRPr="00233E68" w:rsidRDefault="001C7991">
            <w:pPr>
              <w:ind w:left="0"/>
              <w:rPr>
                <w:iCs/>
                <w:lang w:val="de-DE"/>
              </w:rPr>
            </w:pPr>
            <w:r w:rsidRPr="00233E68">
              <w:rPr>
                <w:iCs/>
                <w:color w:val="auto"/>
                <w:lang w:val="de-DE"/>
              </w:rPr>
              <w:t>Die Mitarbeitenden im Notarbüro werden bei Aufnahme der Tätigkeit nach § 26 BNotO</w:t>
            </w:r>
            <w:r w:rsidR="008952B3" w:rsidRPr="00233E68">
              <w:rPr>
                <w:iCs/>
                <w:color w:val="auto"/>
                <w:lang w:val="de-DE"/>
              </w:rPr>
              <w:t xml:space="preserve"> </w:t>
            </w:r>
            <w:proofErr w:type="spellStart"/>
            <w:r w:rsidR="008952B3" w:rsidRPr="00233E68">
              <w:rPr>
                <w:iCs/>
                <w:color w:val="auto"/>
                <w:lang w:val="de-DE"/>
              </w:rPr>
              <w:t>i.V.m</w:t>
            </w:r>
            <w:proofErr w:type="spellEnd"/>
            <w:r w:rsidR="008952B3" w:rsidRPr="00233E68">
              <w:rPr>
                <w:iCs/>
                <w:color w:val="auto"/>
                <w:lang w:val="de-DE"/>
              </w:rPr>
              <w:t>. dem Verpflichtungsgesetz</w:t>
            </w:r>
            <w:r w:rsidR="003F5320" w:rsidRPr="00233E68">
              <w:rPr>
                <w:iCs/>
                <w:color w:val="auto"/>
                <w:lang w:val="de-DE"/>
              </w:rPr>
              <w:t xml:space="preserve"> </w:t>
            </w:r>
            <w:r w:rsidRPr="00233E68">
              <w:rPr>
                <w:iCs/>
                <w:color w:val="auto"/>
                <w:lang w:val="de-DE"/>
              </w:rPr>
              <w:t>besonders verp</w:t>
            </w:r>
            <w:r w:rsidR="00D90349" w:rsidRPr="00233E68">
              <w:rPr>
                <w:iCs/>
                <w:color w:val="auto"/>
                <w:lang w:val="de-DE"/>
              </w:rPr>
              <w:t>flichtet und unterliegen u.a. § </w:t>
            </w:r>
            <w:r w:rsidRPr="00233E68">
              <w:rPr>
                <w:iCs/>
                <w:color w:val="auto"/>
                <w:lang w:val="de-DE"/>
              </w:rPr>
              <w:t>203 StGB zur vertraulichen Handhabung. Sie werden im Übrigen in die sorgfältige Handhabung der Dokumente bei Aufnahme ihrer Tätigkeit eingewiesen.</w:t>
            </w:r>
          </w:p>
        </w:tc>
      </w:tr>
    </w:tbl>
    <w:p w14:paraId="28E37BD6" w14:textId="77777777" w:rsidR="00D02216" w:rsidRPr="004450AA" w:rsidRDefault="00D02216" w:rsidP="00E37918">
      <w:pPr>
        <w:ind w:left="709" w:hanging="425"/>
      </w:pPr>
      <w:bookmarkStart w:id="251" w:name="_Toc84590145"/>
    </w:p>
    <w:p w14:paraId="683E8162" w14:textId="08470DA7" w:rsidR="008C6B1E" w:rsidRPr="004450AA" w:rsidRDefault="001C7991" w:rsidP="00E37918">
      <w:pPr>
        <w:pStyle w:val="berschrift3"/>
        <w:ind w:firstLine="0"/>
      </w:pPr>
      <w:r w:rsidRPr="004450AA">
        <w:t>4.1.2</w:t>
      </w:r>
      <w:r w:rsidRPr="004450AA">
        <w:tab/>
        <w:t>Pflicht zur Protokollierung beim Scannen</w:t>
      </w:r>
      <w:bookmarkEnd w:id="251"/>
    </w:p>
    <w:p w14:paraId="40F66BC3" w14:textId="77777777" w:rsidR="008C6B1E" w:rsidRPr="004450AA" w:rsidRDefault="001C7991">
      <w:pPr>
        <w:ind w:left="709" w:hanging="425"/>
        <w:rPr>
          <w:lang w:val="de-DE"/>
        </w:rPr>
      </w:pPr>
      <w:r w:rsidRPr="004450AA">
        <w:rPr>
          <w:lang w:val="de-DE"/>
        </w:rPr>
        <w:t>Siehe Abschnitt 3.5.11 „Protokollierung beim Scannen“</w:t>
      </w:r>
    </w:p>
    <w:p w14:paraId="4890E58A" w14:textId="77777777" w:rsidR="008C6B1E" w:rsidRPr="004450AA" w:rsidRDefault="008C6B1E">
      <w:pPr>
        <w:ind w:left="709" w:hanging="425"/>
        <w:rPr>
          <w:lang w:val="de-DE"/>
        </w:rPr>
      </w:pPr>
    </w:p>
    <w:p w14:paraId="79C2C6D5" w14:textId="77777777" w:rsidR="008C6B1E" w:rsidRPr="004450AA" w:rsidRDefault="001C7991" w:rsidP="00E37918">
      <w:pPr>
        <w:pStyle w:val="berschrift3"/>
        <w:ind w:firstLine="0"/>
      </w:pPr>
      <w:bookmarkStart w:id="252" w:name="_Toc84590146"/>
      <w:r w:rsidRPr="004450AA">
        <w:t>4.1.3</w:t>
      </w:r>
      <w:r w:rsidRPr="004450AA">
        <w:tab/>
        <w:t>Pflicht zur regelmäßigen Auditierung</w:t>
      </w:r>
      <w:bookmarkEnd w:id="252"/>
    </w:p>
    <w:p w14:paraId="4052C234" w14:textId="6D7F922C" w:rsidR="008C6B1E" w:rsidRPr="004450AA" w:rsidRDefault="001C7991">
      <w:pPr>
        <w:ind w:left="709" w:hanging="425"/>
        <w:rPr>
          <w:lang w:val="de-DE"/>
        </w:rPr>
      </w:pPr>
      <w:r w:rsidRPr="004450AA">
        <w:rPr>
          <w:lang w:val="de-DE"/>
        </w:rPr>
        <w:t>Siehe Abschnitt 3.1.9 „Einhaltung der Informationssicherheit”</w:t>
      </w:r>
    </w:p>
    <w:p w14:paraId="521796B9" w14:textId="77777777" w:rsidR="00172EEC" w:rsidRPr="004450AA" w:rsidRDefault="00172EEC">
      <w:pPr>
        <w:ind w:left="709" w:hanging="425"/>
        <w:rPr>
          <w:lang w:val="de-DE"/>
        </w:rPr>
      </w:pPr>
    </w:p>
    <w:p w14:paraId="5AE135D8" w14:textId="77777777" w:rsidR="008C6B1E" w:rsidRPr="004450AA" w:rsidRDefault="001C7991" w:rsidP="00614357">
      <w:pPr>
        <w:pStyle w:val="berschrift2"/>
      </w:pPr>
      <w:bookmarkStart w:id="253" w:name="_Toc84590147"/>
      <w:r w:rsidRPr="004450AA">
        <w:t>4.2</w:t>
      </w:r>
      <w:r w:rsidRPr="004450AA">
        <w:tab/>
        <w:t>Zusätzliche Maßnahmen bei hohen Integritätsanforderungen</w:t>
      </w:r>
      <w:bookmarkEnd w:id="253"/>
    </w:p>
    <w:p w14:paraId="0CDB8E24" w14:textId="77777777" w:rsidR="008C6B1E" w:rsidRPr="004450AA" w:rsidRDefault="001C7991" w:rsidP="00E37918">
      <w:pPr>
        <w:pStyle w:val="berschrift3"/>
        <w:ind w:firstLine="0"/>
      </w:pPr>
      <w:bookmarkStart w:id="254" w:name="_Toc84590148"/>
      <w:r w:rsidRPr="004450AA">
        <w:t>4.2.1</w:t>
      </w:r>
      <w:r w:rsidRPr="004450AA">
        <w:tab/>
        <w:t>Einsatz kryptographischer Mechanismen zum Integritätsschutz</w:t>
      </w:r>
      <w:bookmarkEnd w:id="254"/>
    </w:p>
    <w:p w14:paraId="5DE8B96B" w14:textId="6A3F4030" w:rsidR="008C6B1E" w:rsidRPr="004450AA" w:rsidRDefault="001C7991">
      <w:pPr>
        <w:spacing w:line="240" w:lineRule="auto"/>
        <w:rPr>
          <w:lang w:val="de-DE"/>
        </w:rPr>
      </w:pPr>
      <w:r w:rsidRPr="004450AA">
        <w:rPr>
          <w:lang w:val="de-DE"/>
        </w:rPr>
        <w:t>Bei der Verarbeitung von Datenobjekten mit einem Schutzbedarf von zumindest „hoch“ bezüglich der Integrität sollen geeignete kryptographische Mechanismen in Form von fortgeschrittenen elektronischen Signaturen</w:t>
      </w:r>
      <w:r w:rsidR="003F5320" w:rsidRPr="004450AA">
        <w:rPr>
          <w:lang w:val="de-DE"/>
        </w:rPr>
        <w:t xml:space="preserve"> </w:t>
      </w:r>
      <w:r w:rsidRPr="004450AA">
        <w:rPr>
          <w:lang w:val="de-DE"/>
        </w:rPr>
        <w:t xml:space="preserve">zum Einsatz kommen. Im Rahmen des Elektronischen Urkundenarchivs werden zum Integritäts- und Authentizitätsschutz qualifizierte elektronische Signaturen verwendet. </w:t>
      </w:r>
      <w:r w:rsidRPr="004450AA">
        <w:rPr>
          <w:lang w:val="de-DE"/>
        </w:rPr>
        <w:br/>
      </w:r>
    </w:p>
    <w:p w14:paraId="441E1C81" w14:textId="77777777" w:rsidR="008C6B1E" w:rsidRPr="004450AA" w:rsidRDefault="001C7991" w:rsidP="00E37918">
      <w:pPr>
        <w:pStyle w:val="berschrift3"/>
        <w:ind w:firstLine="0"/>
      </w:pPr>
      <w:bookmarkStart w:id="255" w:name="_Toc84590149"/>
      <w:r w:rsidRPr="004450AA">
        <w:t>4.2.2</w:t>
      </w:r>
      <w:r w:rsidRPr="004450AA">
        <w:tab/>
        <w:t>Geeignetes Schlüsselmanagement</w:t>
      </w:r>
      <w:bookmarkEnd w:id="255"/>
    </w:p>
    <w:p w14:paraId="52386A83" w14:textId="77777777" w:rsidR="008C6B1E" w:rsidRPr="004450AA" w:rsidRDefault="001C7991">
      <w:pPr>
        <w:spacing w:line="240" w:lineRule="auto"/>
        <w:rPr>
          <w:lang w:val="de-DE"/>
        </w:rPr>
      </w:pPr>
      <w:r w:rsidRPr="004450AA">
        <w:rPr>
          <w:lang w:val="de-DE"/>
        </w:rPr>
        <w:t xml:space="preserve">Sofern schlüsselbasierte kryptographische Mechanismen eingesetzt werden, müssen geeignete Verfahren für das Schlüsselmanagement vorgesehen werden. Hierbei sollen vertrauenswürdige Dienstleister (z. B. qualifizierte </w:t>
      </w:r>
      <w:proofErr w:type="spellStart"/>
      <w:r w:rsidRPr="004450AA">
        <w:rPr>
          <w:lang w:val="de-DE"/>
        </w:rPr>
        <w:t>Vertrauensdiensteanbieter</w:t>
      </w:r>
      <w:proofErr w:type="spellEnd"/>
      <w:r w:rsidRPr="004450AA">
        <w:rPr>
          <w:lang w:val="de-DE"/>
        </w:rPr>
        <w:t xml:space="preserve"> gemäß Art. 3 Nr. 20 </w:t>
      </w:r>
      <w:proofErr w:type="spellStart"/>
      <w:r w:rsidRPr="004450AA">
        <w:rPr>
          <w:lang w:val="de-DE"/>
        </w:rPr>
        <w:t>eIDAS</w:t>
      </w:r>
      <w:proofErr w:type="spellEnd"/>
      <w:r w:rsidRPr="004450AA">
        <w:rPr>
          <w:lang w:val="de-DE"/>
        </w:rPr>
        <w:t>-Verordnung) für das Schlüsselmanagement genutzt werden.</w:t>
      </w:r>
      <w:r w:rsidRPr="004450AA">
        <w:rPr>
          <w:lang w:val="de-DE"/>
        </w:rPr>
        <w:br/>
      </w:r>
    </w:p>
    <w:p w14:paraId="595B01C6" w14:textId="77777777" w:rsidR="008C6B1E" w:rsidRPr="004450AA" w:rsidRDefault="001C7991">
      <w:pPr>
        <w:spacing w:line="240" w:lineRule="auto"/>
        <w:rPr>
          <w:lang w:val="de-DE"/>
        </w:rPr>
      </w:pPr>
      <w:r w:rsidRPr="004450AA">
        <w:rPr>
          <w:lang w:val="de-DE"/>
        </w:rPr>
        <w:t xml:space="preserve">Zuständig für die Zertifikats- und Schlüsselverwaltung im Kontext des Elektronischen Urkundenarchivs ist die zur Bundesnotarkammer gehörende Zertifizierungsstelle als qualifizierter </w:t>
      </w:r>
      <w:proofErr w:type="spellStart"/>
      <w:r w:rsidRPr="004450AA">
        <w:rPr>
          <w:lang w:val="de-DE"/>
        </w:rPr>
        <w:t>Vertrauensdiensteanbieter</w:t>
      </w:r>
      <w:proofErr w:type="spellEnd"/>
      <w:r w:rsidRPr="004450AA">
        <w:rPr>
          <w:lang w:val="de-DE"/>
        </w:rPr>
        <w:t xml:space="preserve"> im Sinne des Art. 20 Abs. 1 Satz 1 </w:t>
      </w:r>
      <w:proofErr w:type="spellStart"/>
      <w:r w:rsidRPr="004450AA">
        <w:rPr>
          <w:lang w:val="de-DE"/>
        </w:rPr>
        <w:t>eIDAS</w:t>
      </w:r>
      <w:proofErr w:type="spellEnd"/>
      <w:r w:rsidRPr="004450AA">
        <w:rPr>
          <w:lang w:val="de-DE"/>
        </w:rPr>
        <w:t xml:space="preserve">-Verordnung. Die auf den qualifizierten Zertifikaten der Zertifizierungsstelle der Bundesnotarkammer beruhenden Signaturen genügen den Anforderungen an qualifizierte elektronische Signaturen im Sinne des Art. 3 Nr. 12 </w:t>
      </w:r>
      <w:proofErr w:type="spellStart"/>
      <w:r w:rsidRPr="004450AA">
        <w:rPr>
          <w:lang w:val="de-DE"/>
        </w:rPr>
        <w:t>eIDAS</w:t>
      </w:r>
      <w:proofErr w:type="spellEnd"/>
      <w:r w:rsidRPr="004450AA">
        <w:rPr>
          <w:lang w:val="de-DE"/>
        </w:rPr>
        <w:t>-Verordnung.</w:t>
      </w:r>
      <w:r w:rsidRPr="004450AA">
        <w:rPr>
          <w:lang w:val="de-DE"/>
        </w:rPr>
        <w:br/>
      </w:r>
    </w:p>
    <w:tbl>
      <w:tblPr>
        <w:tblStyle w:val="Tabelle1-BNotK"/>
        <w:tblW w:w="0" w:type="auto"/>
        <w:tblInd w:w="274" w:type="dxa"/>
        <w:tblLook w:val="04A0" w:firstRow="1" w:lastRow="0" w:firstColumn="1" w:lastColumn="0" w:noHBand="0" w:noVBand="1"/>
      </w:tblPr>
      <w:tblGrid>
        <w:gridCol w:w="9072"/>
      </w:tblGrid>
      <w:tr w:rsidR="008C6B1E" w:rsidRPr="00506B58" w14:paraId="6265BBE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Pr>
          <w:p w14:paraId="135FEF23" w14:textId="53432D26" w:rsidR="008C6B1E" w:rsidRPr="004450AA" w:rsidRDefault="001C7991" w:rsidP="007A6E09">
            <w:pPr>
              <w:tabs>
                <w:tab w:val="left" w:pos="8541"/>
              </w:tabs>
              <w:ind w:left="36"/>
              <w:rPr>
                <w:b/>
                <w:lang w:val="de-DE"/>
              </w:rPr>
            </w:pPr>
            <w:r w:rsidRPr="004450AA">
              <w:rPr>
                <w:b/>
                <w:lang w:val="de-DE"/>
              </w:rPr>
              <w:t xml:space="preserve">Sichere Aufbewahrung der </w:t>
            </w:r>
            <w:r w:rsidR="00AD704B" w:rsidRPr="004450AA">
              <w:rPr>
                <w:b/>
                <w:lang w:val="de-DE"/>
              </w:rPr>
              <w:t xml:space="preserve">N-Karten / </w:t>
            </w:r>
            <w:r w:rsidRPr="004450AA">
              <w:rPr>
                <w:b/>
                <w:lang w:val="de-DE"/>
              </w:rPr>
              <w:t xml:space="preserve">Signaturkarten </w:t>
            </w:r>
          </w:p>
        </w:tc>
      </w:tr>
      <w:tr w:rsidR="008C6B1E" w:rsidRPr="004450AA" w14:paraId="7EA484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14:paraId="4B125180" w14:textId="0E87CC7C" w:rsidR="00172EEC" w:rsidRPr="00233E68" w:rsidRDefault="00734015" w:rsidP="00734015">
            <w:pPr>
              <w:ind w:left="0"/>
              <w:rPr>
                <w:rFonts w:eastAsia="Wingdings"/>
                <w:iCs/>
                <w:color w:val="7F7F7F" w:themeColor="text1" w:themeTint="80"/>
                <w:lang w:val="de-DE"/>
              </w:rPr>
            </w:pPr>
            <w:r w:rsidRPr="00233E68">
              <w:rPr>
                <w:rFonts w:eastAsia="Wingdings"/>
                <w:iCs/>
                <w:color w:val="7F7F7F" w:themeColor="text1" w:themeTint="80"/>
                <w:lang w:val="de-DE"/>
              </w:rPr>
              <w:lastRenderedPageBreak/>
              <w:t xml:space="preserve">Die N-Karten / Signaturkarten werden immer persönlich </w:t>
            </w:r>
            <w:r w:rsidR="00A41961" w:rsidRPr="00233E68">
              <w:rPr>
                <w:rFonts w:eastAsia="Wingdings"/>
                <w:iCs/>
                <w:color w:val="7F7F7F" w:themeColor="text1" w:themeTint="80"/>
                <w:lang w:val="de-DE"/>
              </w:rPr>
              <w:t xml:space="preserve">von den Notaren </w:t>
            </w:r>
            <w:r w:rsidRPr="00233E68">
              <w:rPr>
                <w:rFonts w:eastAsia="Wingdings"/>
                <w:iCs/>
                <w:color w:val="7F7F7F" w:themeColor="text1" w:themeTint="80"/>
                <w:lang w:val="de-DE"/>
              </w:rPr>
              <w:t>verwahrt.</w:t>
            </w:r>
          </w:p>
          <w:p w14:paraId="64C542E7" w14:textId="3F84184A" w:rsidR="00D90349" w:rsidRPr="004450AA" w:rsidRDefault="00D90349" w:rsidP="00734015">
            <w:pPr>
              <w:ind w:left="0"/>
              <w:rPr>
                <w:lang w:val="de-DE"/>
              </w:rPr>
            </w:pPr>
          </w:p>
        </w:tc>
      </w:tr>
    </w:tbl>
    <w:p w14:paraId="17665F9B" w14:textId="77777777" w:rsidR="00E37918" w:rsidRDefault="00E37918" w:rsidP="00E37918">
      <w:pPr>
        <w:ind w:left="709" w:hanging="425"/>
      </w:pPr>
      <w:bookmarkStart w:id="256" w:name="_Toc84590150"/>
    </w:p>
    <w:p w14:paraId="076F80DD" w14:textId="0F49A5B2" w:rsidR="008C6B1E" w:rsidRPr="004450AA" w:rsidRDefault="001C7991" w:rsidP="00E37918">
      <w:pPr>
        <w:pStyle w:val="berschrift3"/>
        <w:ind w:firstLine="0"/>
      </w:pPr>
      <w:r w:rsidRPr="004450AA">
        <w:t>4.2.3</w:t>
      </w:r>
      <w:r w:rsidRPr="004450AA">
        <w:tab/>
        <w:t>Auswahl eines geeigneten kryptographischen Verfahrens</w:t>
      </w:r>
      <w:bookmarkEnd w:id="256"/>
    </w:p>
    <w:p w14:paraId="5BAF5714" w14:textId="51363D3C" w:rsidR="008C6B1E" w:rsidRPr="004450AA" w:rsidRDefault="001C7991">
      <w:pPr>
        <w:spacing w:line="240" w:lineRule="auto"/>
        <w:rPr>
          <w:lang w:val="de-DE"/>
        </w:rPr>
      </w:pPr>
      <w:r w:rsidRPr="004450AA">
        <w:rPr>
          <w:lang w:val="de-DE"/>
        </w:rPr>
        <w:t>Sofern kryptographische Verfahren eingesetzt werden, müssen geeignete kryptographische Verfahren verwendet werden, die den geltenden Richtlinien des B</w:t>
      </w:r>
      <w:r w:rsidR="009C1A4A" w:rsidRPr="004450AA">
        <w:rPr>
          <w:lang w:val="de-DE"/>
        </w:rPr>
        <w:t>undesamts für Sicherheit in der Informationstechnik</w:t>
      </w:r>
      <w:r w:rsidRPr="004450AA">
        <w:rPr>
          <w:lang w:val="de-DE"/>
        </w:rPr>
        <w:t xml:space="preserve"> entsprechen.</w:t>
      </w:r>
    </w:p>
    <w:p w14:paraId="70AC8E54" w14:textId="77777777" w:rsidR="008C6B1E" w:rsidRPr="004450AA" w:rsidRDefault="008C6B1E">
      <w:pPr>
        <w:spacing w:line="240" w:lineRule="auto"/>
        <w:rPr>
          <w:lang w:val="de-DE"/>
        </w:rPr>
      </w:pPr>
    </w:p>
    <w:p w14:paraId="26DD1438" w14:textId="77777777" w:rsidR="008C6B1E" w:rsidRPr="004450AA" w:rsidRDefault="001C7991">
      <w:pPr>
        <w:spacing w:line="240" w:lineRule="auto"/>
        <w:rPr>
          <w:lang w:val="de-DE"/>
        </w:rPr>
      </w:pPr>
      <w:r w:rsidRPr="004450AA">
        <w:rPr>
          <w:lang w:val="de-DE"/>
        </w:rPr>
        <w:t xml:space="preserve">Zuständig für die Auswahl eines geeigneten kryptografischen Verfahrens im Kontext des Elektronischen Urkundenarchivs ist die zur Bundesnotarkammer gehörende Zertifizierungsstelle als qualifizierter </w:t>
      </w:r>
      <w:proofErr w:type="spellStart"/>
      <w:r w:rsidRPr="004450AA">
        <w:rPr>
          <w:lang w:val="de-DE"/>
        </w:rPr>
        <w:t>Vertrauensdiensteanbieter</w:t>
      </w:r>
      <w:proofErr w:type="spellEnd"/>
      <w:r w:rsidRPr="004450AA">
        <w:rPr>
          <w:lang w:val="de-DE"/>
        </w:rPr>
        <w:t xml:space="preserve"> im Sinne des Art. 20 Abs. 1 Satz 1 </w:t>
      </w:r>
      <w:proofErr w:type="spellStart"/>
      <w:r w:rsidRPr="004450AA">
        <w:rPr>
          <w:lang w:val="de-DE"/>
        </w:rPr>
        <w:t>eIDAS</w:t>
      </w:r>
      <w:proofErr w:type="spellEnd"/>
      <w:r w:rsidRPr="004450AA">
        <w:rPr>
          <w:lang w:val="de-DE"/>
        </w:rPr>
        <w:t xml:space="preserve">-Verordnung. </w:t>
      </w:r>
    </w:p>
    <w:p w14:paraId="0A5D6ACF" w14:textId="77777777" w:rsidR="008C6B1E" w:rsidRPr="004450AA" w:rsidRDefault="008C6B1E">
      <w:pPr>
        <w:spacing w:line="240" w:lineRule="auto"/>
        <w:rPr>
          <w:lang w:val="de-DE"/>
        </w:rPr>
      </w:pPr>
    </w:p>
    <w:p w14:paraId="289C68E4" w14:textId="77777777" w:rsidR="008C6B1E" w:rsidRPr="004450AA" w:rsidRDefault="001C7991" w:rsidP="00E37918">
      <w:pPr>
        <w:pStyle w:val="berschrift3"/>
        <w:ind w:firstLine="0"/>
      </w:pPr>
      <w:bookmarkStart w:id="257" w:name="_Toc84590151"/>
      <w:r w:rsidRPr="004450AA">
        <w:t>4.2.4</w:t>
      </w:r>
      <w:r w:rsidRPr="004450AA">
        <w:tab/>
        <w:t>Auswahl eines geeigneten kryptographischen Produktes</w:t>
      </w:r>
      <w:bookmarkEnd w:id="257"/>
    </w:p>
    <w:p w14:paraId="676604F1" w14:textId="7FEFF889" w:rsidR="008C6B1E" w:rsidRPr="004450AA" w:rsidRDefault="001C7991">
      <w:pPr>
        <w:spacing w:line="240" w:lineRule="auto"/>
        <w:rPr>
          <w:lang w:val="de-DE"/>
        </w:rPr>
      </w:pPr>
      <w:r w:rsidRPr="004450AA">
        <w:rPr>
          <w:lang w:val="de-DE"/>
        </w:rPr>
        <w:t xml:space="preserve">Zur Integritätssicherung müssen geeignete Produkte hinsichtlich Funktionalität und Vertrauenswürdigkeit eingesetzt werden. Bei der Funktionalität ist vor allem auf eine ausreichende Stärke und Widerstandsfähigkeit der eingesetzten Sicherheitsmechanismen zu achten. Hinsichtlich der Vertrauenswürdigkeit sind der Einsatz veröffentlichter und gemeinschaftlich analysierter Algorithmen und Quellen sowie durchgeführte Prüfungen nach einem anerkannten Sicherheitsstandard wie FIPS-140, Common </w:t>
      </w:r>
      <w:proofErr w:type="spellStart"/>
      <w:r w:rsidRPr="004450AA">
        <w:rPr>
          <w:lang w:val="de-DE"/>
        </w:rPr>
        <w:t>Criteria</w:t>
      </w:r>
      <w:proofErr w:type="spellEnd"/>
      <w:r w:rsidRPr="004450AA">
        <w:rPr>
          <w:lang w:val="de-DE"/>
        </w:rPr>
        <w:t xml:space="preserve"> oder ITSEC positiv zu bewerten und sollten daher primär herangezogen werden. Im Rahmen des Elektronischen Urkundenarchivs wird das kryptografische Produkt</w:t>
      </w:r>
      <w:r w:rsidR="00E53A67" w:rsidRPr="004450AA">
        <w:rPr>
          <w:lang w:val="de-DE"/>
        </w:rPr>
        <w:t xml:space="preserve"> </w:t>
      </w:r>
      <w:r w:rsidRPr="004450AA">
        <w:rPr>
          <w:lang w:val="de-DE"/>
        </w:rPr>
        <w:t>„</w:t>
      </w:r>
      <w:proofErr w:type="spellStart"/>
      <w:r w:rsidRPr="004450AA">
        <w:rPr>
          <w:lang w:val="de-DE"/>
        </w:rPr>
        <w:t>proNEXT</w:t>
      </w:r>
      <w:proofErr w:type="spellEnd"/>
      <w:r w:rsidRPr="004450AA">
        <w:rPr>
          <w:lang w:val="de-DE"/>
        </w:rPr>
        <w:t xml:space="preserve"> Signaturanwendungskomponente (SAK)” verwendet.</w:t>
      </w:r>
      <w:r w:rsidR="00D02216" w:rsidRPr="004450AA">
        <w:rPr>
          <w:lang w:val="de-DE"/>
        </w:rPr>
        <w:t xml:space="preserve"> </w:t>
      </w:r>
      <w:proofErr w:type="spellStart"/>
      <w:r w:rsidRPr="004450AA">
        <w:rPr>
          <w:lang w:val="de-DE"/>
        </w:rPr>
        <w:t>proNEXT</w:t>
      </w:r>
      <w:proofErr w:type="spellEnd"/>
      <w:r w:rsidRPr="004450AA">
        <w:rPr>
          <w:lang w:val="de-DE"/>
        </w:rPr>
        <w:t xml:space="preserve"> Secure Framework ist nach Common </w:t>
      </w:r>
      <w:proofErr w:type="spellStart"/>
      <w:r w:rsidRPr="004450AA">
        <w:rPr>
          <w:lang w:val="de-DE"/>
        </w:rPr>
        <w:t>Criteria</w:t>
      </w:r>
      <w:proofErr w:type="spellEnd"/>
      <w:r w:rsidRPr="004450AA">
        <w:rPr>
          <w:lang w:val="de-DE"/>
        </w:rPr>
        <w:t xml:space="preserve"> in der Prüfstufe EAL 4+ mit AVA VAN.5 (vollständige Missbrauchsanalyse und hohes Angriffspotential) durch den TÜV-IT auditiert und zertifiziert.</w:t>
      </w:r>
    </w:p>
    <w:p w14:paraId="4FD873B5" w14:textId="77777777" w:rsidR="008C6B1E" w:rsidRPr="004450AA" w:rsidRDefault="008C6B1E">
      <w:pPr>
        <w:spacing w:line="240" w:lineRule="auto"/>
        <w:ind w:left="709" w:hanging="425"/>
        <w:rPr>
          <w:lang w:val="de-DE"/>
        </w:rPr>
      </w:pPr>
    </w:p>
    <w:p w14:paraId="3DDBBEA5" w14:textId="77777777" w:rsidR="008C6B1E" w:rsidRPr="004450AA" w:rsidRDefault="001C7991" w:rsidP="00E37918">
      <w:pPr>
        <w:pStyle w:val="berschrift3"/>
        <w:ind w:firstLine="0"/>
      </w:pPr>
      <w:bookmarkStart w:id="258" w:name="_Toc84590152"/>
      <w:r w:rsidRPr="004450AA">
        <w:t>4.2.5</w:t>
      </w:r>
      <w:r w:rsidRPr="004450AA">
        <w:tab/>
        <w:t>Langfristige Datensicherung bei Einsatz kryptographischer Verfahren</w:t>
      </w:r>
      <w:bookmarkEnd w:id="258"/>
      <w:r w:rsidRPr="004450AA">
        <w:t xml:space="preserve"> </w:t>
      </w:r>
    </w:p>
    <w:p w14:paraId="4176994C" w14:textId="06350706" w:rsidR="008C6B1E" w:rsidRPr="004450AA" w:rsidRDefault="001C7991">
      <w:pPr>
        <w:spacing w:line="240" w:lineRule="auto"/>
        <w:rPr>
          <w:lang w:val="de-DE"/>
        </w:rPr>
      </w:pPr>
      <w:r w:rsidRPr="004450AA">
        <w:rPr>
          <w:lang w:val="de-DE"/>
        </w:rPr>
        <w:t>Für die eingesetzten kryptographischen Verfahren soll die Eignung der eingesetzten Algorithmen und Parameter regelmäßig evaluiert werden, da der Beweiswert von qualifiziert elektronisch signierten Daten über längere Zeiträume erhalten bleiben soll. Daher sind diese durch geeignete Maßnahmen neu zu schützen, bevor der Sicherheitswert der vorhandenen Signaturen durch Zeitablauf geringer wird. Die neue Sicherung muss nach dem Stand der Technik erfolgen.</w:t>
      </w:r>
      <w:r w:rsidR="00D02216" w:rsidRPr="004450AA">
        <w:rPr>
          <w:lang w:val="de-DE"/>
        </w:rPr>
        <w:t xml:space="preserve"> </w:t>
      </w:r>
      <w:r w:rsidRPr="004450AA">
        <w:rPr>
          <w:lang w:val="de-DE"/>
        </w:rPr>
        <w:t xml:space="preserve">Die verwendeten Algorithmen zur Signaturerstellung und -prüfung werden zur Sicherung deren Aktualität stetig mit dem </w:t>
      </w:r>
      <w:proofErr w:type="spellStart"/>
      <w:r w:rsidRPr="004450AA">
        <w:rPr>
          <w:lang w:val="de-DE"/>
        </w:rPr>
        <w:t>Algorithmenkatalog</w:t>
      </w:r>
      <w:proofErr w:type="spellEnd"/>
      <w:r w:rsidRPr="004450AA">
        <w:rPr>
          <w:lang w:val="de-DE"/>
        </w:rPr>
        <w:t xml:space="preserve"> des BSI abgeglichen. Mit entsprechender Vorlaufzeit werden bei Bedarf neue bzw. andere durch den </w:t>
      </w:r>
      <w:proofErr w:type="spellStart"/>
      <w:r w:rsidRPr="004450AA">
        <w:rPr>
          <w:lang w:val="de-DE"/>
        </w:rPr>
        <w:t>Algorithm</w:t>
      </w:r>
      <w:r w:rsidR="00737714">
        <w:rPr>
          <w:lang w:val="de-DE"/>
        </w:rPr>
        <w:t>en</w:t>
      </w:r>
      <w:r w:rsidRPr="004450AA">
        <w:rPr>
          <w:lang w:val="de-DE"/>
        </w:rPr>
        <w:t>katalog</w:t>
      </w:r>
      <w:proofErr w:type="spellEnd"/>
      <w:r w:rsidRPr="004450AA">
        <w:rPr>
          <w:lang w:val="de-DE"/>
        </w:rPr>
        <w:t xml:space="preserve"> des BSI vorgeschlagene Algorithmen eingeführt, sodass eine langfristige Datensicherung </w:t>
      </w:r>
      <w:r w:rsidR="00E53A67" w:rsidRPr="004450AA">
        <w:rPr>
          <w:lang w:val="de-DE"/>
        </w:rPr>
        <w:t xml:space="preserve">gewährleistet </w:t>
      </w:r>
      <w:r w:rsidRPr="004450AA">
        <w:rPr>
          <w:lang w:val="de-DE"/>
        </w:rPr>
        <w:t>werden kann.</w:t>
      </w:r>
    </w:p>
    <w:p w14:paraId="7DE3D332" w14:textId="77777777" w:rsidR="008C6B1E" w:rsidRPr="004450AA" w:rsidRDefault="008C6B1E">
      <w:pPr>
        <w:spacing w:line="240" w:lineRule="auto"/>
        <w:ind w:left="709" w:hanging="425"/>
        <w:rPr>
          <w:lang w:val="de-DE"/>
        </w:rPr>
      </w:pPr>
    </w:p>
    <w:p w14:paraId="282A1628" w14:textId="77777777" w:rsidR="008C6B1E" w:rsidRPr="004450AA" w:rsidRDefault="001C7991" w:rsidP="00E37918">
      <w:pPr>
        <w:pStyle w:val="berschrift3"/>
        <w:ind w:firstLine="0"/>
      </w:pPr>
      <w:bookmarkStart w:id="259" w:name="_Toc84590153"/>
      <w:r w:rsidRPr="004450AA">
        <w:t>4.2.6</w:t>
      </w:r>
      <w:r w:rsidRPr="004450AA">
        <w:tab/>
        <w:t>Verhinderung ungesicherter Netzzugänge</w:t>
      </w:r>
      <w:bookmarkEnd w:id="259"/>
    </w:p>
    <w:p w14:paraId="71A0D312" w14:textId="77777777" w:rsidR="008C6B1E" w:rsidRPr="004450AA" w:rsidRDefault="001C7991">
      <w:pPr>
        <w:spacing w:line="240" w:lineRule="auto"/>
        <w:ind w:left="709" w:hanging="425"/>
        <w:rPr>
          <w:lang w:val="de-DE"/>
        </w:rPr>
      </w:pPr>
      <w:r w:rsidRPr="004450AA">
        <w:rPr>
          <w:lang w:val="de-DE"/>
        </w:rPr>
        <w:t>Siehe Abschnitt 3.3.2 „Zulässige Kommunikationsverbindungen“</w:t>
      </w:r>
    </w:p>
    <w:p w14:paraId="08178BCE" w14:textId="558A9D76" w:rsidR="00E53A67" w:rsidRPr="004450AA" w:rsidRDefault="00E53A67">
      <w:pPr>
        <w:ind w:left="709" w:hanging="425"/>
        <w:rPr>
          <w:lang w:val="de-DE"/>
        </w:rPr>
      </w:pPr>
    </w:p>
    <w:p w14:paraId="2327CD6D" w14:textId="77777777" w:rsidR="008C6B1E" w:rsidRPr="004450AA" w:rsidRDefault="001C7991" w:rsidP="00614357">
      <w:pPr>
        <w:pStyle w:val="berschrift2"/>
      </w:pPr>
      <w:bookmarkStart w:id="260" w:name="_Toc84590154"/>
      <w:r w:rsidRPr="004450AA">
        <w:t>4.3</w:t>
      </w:r>
      <w:r w:rsidRPr="004450AA">
        <w:tab/>
        <w:t>Zusätzliche Maßnahmen bei hohen Vertraulichkeitsanforderungen</w:t>
      </w:r>
      <w:bookmarkEnd w:id="260"/>
    </w:p>
    <w:p w14:paraId="49009A46" w14:textId="77777777" w:rsidR="008C6B1E" w:rsidRPr="004450AA" w:rsidRDefault="001C7991" w:rsidP="00E37918">
      <w:pPr>
        <w:pStyle w:val="berschrift3"/>
        <w:ind w:firstLine="0"/>
      </w:pPr>
      <w:bookmarkStart w:id="261" w:name="_Toc84590155"/>
      <w:r w:rsidRPr="004450AA">
        <w:t>4.3.1</w:t>
      </w:r>
      <w:r w:rsidRPr="004450AA">
        <w:tab/>
        <w:t>Sensibilisierung und Verpflichtung der Mitarbeitenden</w:t>
      </w:r>
      <w:bookmarkEnd w:id="261"/>
    </w:p>
    <w:p w14:paraId="372B5ACE" w14:textId="57ABCCCF" w:rsidR="008C6B1E" w:rsidRPr="004450AA" w:rsidRDefault="009C1A4A">
      <w:pPr>
        <w:ind w:left="709" w:hanging="425"/>
        <w:rPr>
          <w:lang w:val="de-DE"/>
        </w:rPr>
      </w:pPr>
      <w:r w:rsidRPr="004450AA">
        <w:rPr>
          <w:lang w:val="de-DE"/>
        </w:rPr>
        <w:t>Siehe Abschnitt 3.2.2</w:t>
      </w:r>
      <w:r w:rsidR="001C7991" w:rsidRPr="004450AA">
        <w:rPr>
          <w:lang w:val="de-DE"/>
        </w:rPr>
        <w:t>.4 „Sensibilisierung der Mitarbeiterinnen und Mitarbeiter für Informationssicherheit“</w:t>
      </w:r>
    </w:p>
    <w:p w14:paraId="15474F7B" w14:textId="77777777" w:rsidR="008C6B1E" w:rsidRPr="004450AA" w:rsidRDefault="008C6B1E">
      <w:pPr>
        <w:ind w:left="709" w:hanging="425"/>
        <w:rPr>
          <w:lang w:val="de-DE"/>
        </w:rPr>
      </w:pPr>
    </w:p>
    <w:p w14:paraId="6BC0CF76" w14:textId="77777777" w:rsidR="008C6B1E" w:rsidRPr="004450AA" w:rsidRDefault="001C7991" w:rsidP="00E37918">
      <w:pPr>
        <w:pStyle w:val="berschrift3"/>
        <w:ind w:firstLine="0"/>
      </w:pPr>
      <w:bookmarkStart w:id="262" w:name="_Toc84590156"/>
      <w:r w:rsidRPr="004450AA">
        <w:t>4.3.2</w:t>
      </w:r>
      <w:r w:rsidRPr="004450AA">
        <w:tab/>
        <w:t>Verhinderung ungesicherter Netzzugänge</w:t>
      </w:r>
      <w:bookmarkEnd w:id="262"/>
    </w:p>
    <w:p w14:paraId="5EE3E165" w14:textId="77777777" w:rsidR="008C6B1E" w:rsidRPr="004450AA" w:rsidRDefault="001C7991">
      <w:pPr>
        <w:ind w:left="709" w:hanging="425"/>
        <w:rPr>
          <w:lang w:val="de-DE"/>
        </w:rPr>
      </w:pPr>
      <w:r w:rsidRPr="004450AA">
        <w:rPr>
          <w:lang w:val="de-DE"/>
        </w:rPr>
        <w:t>Siehe Abschnitt 3.3.2 „Zulässige Kommunikationsverbindungen“</w:t>
      </w:r>
    </w:p>
    <w:p w14:paraId="042031B3" w14:textId="77777777" w:rsidR="00E37918" w:rsidRDefault="00E37918" w:rsidP="00E37918">
      <w:pPr>
        <w:ind w:left="709" w:hanging="425"/>
      </w:pPr>
      <w:bookmarkStart w:id="263" w:name="_Toc84590157"/>
    </w:p>
    <w:p w14:paraId="39A25DBC" w14:textId="20B613BE" w:rsidR="008C6B1E" w:rsidRPr="004450AA" w:rsidRDefault="001C7991" w:rsidP="00E37918">
      <w:pPr>
        <w:pStyle w:val="berschrift3"/>
        <w:ind w:firstLine="0"/>
      </w:pPr>
      <w:r w:rsidRPr="004450AA">
        <w:t>4.3.3</w:t>
      </w:r>
      <w:r w:rsidRPr="004450AA">
        <w:tab/>
        <w:t>Löschen von Zwischenergebnissen</w:t>
      </w:r>
      <w:bookmarkEnd w:id="263"/>
    </w:p>
    <w:p w14:paraId="24F2B7E9" w14:textId="18A5360A" w:rsidR="008C6B1E" w:rsidRPr="004450AA" w:rsidRDefault="001C7991">
      <w:pPr>
        <w:spacing w:line="240" w:lineRule="auto"/>
        <w:rPr>
          <w:lang w:val="de-DE"/>
        </w:rPr>
      </w:pPr>
      <w:r w:rsidRPr="004450AA">
        <w:rPr>
          <w:lang w:val="de-DE"/>
        </w:rPr>
        <w:t>Bei der Verarbeitung von Dokumenten müssen die entstandenen Zwischenergebnisse (z. B. rohe Scanprodukte, Daten im Scan-Cache, Auslagerungsdateien) zuverlässig gelöscht werden.</w:t>
      </w:r>
      <w:r w:rsidR="00EE2463" w:rsidRPr="004450AA">
        <w:rPr>
          <w:lang w:val="de-DE"/>
        </w:rPr>
        <w:t xml:space="preserve"> Die Zuständigkeit für das Löschen von Zwischenergebnissen ist in Anlage 1 aufgeführt.</w:t>
      </w:r>
    </w:p>
    <w:p w14:paraId="0E862B7B" w14:textId="1F44C8E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02E806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C3ECC40" w14:textId="77777777" w:rsidR="008C6B1E" w:rsidRPr="004450AA" w:rsidRDefault="001C7991">
            <w:pPr>
              <w:ind w:left="709" w:hanging="673"/>
              <w:rPr>
                <w:b/>
                <w:lang w:val="de-DE"/>
              </w:rPr>
            </w:pPr>
            <w:r w:rsidRPr="004450AA">
              <w:rPr>
                <w:b/>
                <w:lang w:val="de-DE"/>
              </w:rPr>
              <w:t>Maßnahmen für das zuverlässige Löschen von Zwischenergebnissen</w:t>
            </w:r>
          </w:p>
        </w:tc>
      </w:tr>
      <w:tr w:rsidR="008C6B1E" w:rsidRPr="004450AA" w14:paraId="0341A56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8598FA1" w14:textId="7C034BA6" w:rsidR="008C6B1E" w:rsidRPr="00233E68" w:rsidRDefault="001C7991" w:rsidP="00D36EEA">
            <w:pPr>
              <w:ind w:left="36"/>
              <w:rPr>
                <w:iCs/>
                <w:color w:val="7F7F7F" w:themeColor="text1" w:themeTint="80"/>
                <w:lang w:val="de-DE"/>
              </w:rPr>
            </w:pPr>
            <w:r w:rsidRPr="00233E68">
              <w:rPr>
                <w:iCs/>
                <w:color w:val="7F7F7F" w:themeColor="text1" w:themeTint="80"/>
                <w:lang w:val="de-DE"/>
              </w:rPr>
              <w:t xml:space="preserve">Eine Löschung von Zwischenergebnissen </w:t>
            </w:r>
            <w:r w:rsidR="008952B3" w:rsidRPr="00233E68">
              <w:rPr>
                <w:iCs/>
                <w:color w:val="7F7F7F" w:themeColor="text1" w:themeTint="80"/>
                <w:lang w:val="de-DE"/>
              </w:rPr>
              <w:t xml:space="preserve">erfolgt </w:t>
            </w:r>
            <w:r w:rsidRPr="00233E68">
              <w:rPr>
                <w:iCs/>
                <w:color w:val="7F7F7F" w:themeColor="text1" w:themeTint="80"/>
                <w:lang w:val="de-DE"/>
              </w:rPr>
              <w:t xml:space="preserve">am Ende eines </w:t>
            </w:r>
            <w:r w:rsidR="00D36EEA" w:rsidRPr="00233E68">
              <w:rPr>
                <w:iCs/>
                <w:color w:val="7F7F7F" w:themeColor="text1" w:themeTint="80"/>
                <w:lang w:val="de-DE"/>
              </w:rPr>
              <w:t>jeden</w:t>
            </w:r>
            <w:r w:rsidR="00172EEC" w:rsidRPr="00233E68">
              <w:rPr>
                <w:iCs/>
                <w:color w:val="7F7F7F" w:themeColor="text1" w:themeTint="80"/>
                <w:lang w:val="de-DE"/>
              </w:rPr>
              <w:t xml:space="preserve"> </w:t>
            </w:r>
            <w:r w:rsidRPr="00233E68">
              <w:rPr>
                <w:iCs/>
                <w:color w:val="7F7F7F" w:themeColor="text1" w:themeTint="80"/>
                <w:lang w:val="de-DE"/>
              </w:rPr>
              <w:t>Arbeitstages</w:t>
            </w:r>
            <w:r w:rsidR="00D36EEA" w:rsidRPr="00233E68">
              <w:rPr>
                <w:iCs/>
                <w:color w:val="7F7F7F" w:themeColor="text1" w:themeTint="80"/>
                <w:lang w:val="de-DE"/>
              </w:rPr>
              <w:t>.</w:t>
            </w:r>
          </w:p>
          <w:p w14:paraId="49314C1C" w14:textId="5562FAA6" w:rsidR="00D90349" w:rsidRPr="004450AA" w:rsidRDefault="00D90349" w:rsidP="00D36EEA">
            <w:pPr>
              <w:ind w:left="36"/>
              <w:rPr>
                <w:lang w:val="de-DE"/>
              </w:rPr>
            </w:pPr>
          </w:p>
        </w:tc>
      </w:tr>
    </w:tbl>
    <w:p w14:paraId="5BF32652" w14:textId="77777777" w:rsidR="00CD2A38" w:rsidRPr="004450AA" w:rsidRDefault="00CD2A38">
      <w:pPr>
        <w:rPr>
          <w:lang w:val="de-DE"/>
        </w:rPr>
      </w:pPr>
    </w:p>
    <w:p w14:paraId="3308340F" w14:textId="77777777" w:rsidR="008C6B1E" w:rsidRPr="004450AA" w:rsidRDefault="001C7991" w:rsidP="00614357">
      <w:pPr>
        <w:pStyle w:val="berschrift2"/>
      </w:pPr>
      <w:bookmarkStart w:id="264" w:name="_Toc84590158"/>
      <w:r w:rsidRPr="004450AA">
        <w:t>4.4</w:t>
      </w:r>
      <w:r w:rsidRPr="004450AA">
        <w:tab/>
        <w:t>Zusätzliche Maßnahmen bei hohen Verfügbarkeitsanforderungen</w:t>
      </w:r>
      <w:bookmarkEnd w:id="264"/>
    </w:p>
    <w:p w14:paraId="5CC1FB8E" w14:textId="77777777" w:rsidR="008C6B1E" w:rsidRPr="004450AA" w:rsidRDefault="001C7991" w:rsidP="00E37918">
      <w:pPr>
        <w:pStyle w:val="berschrift3"/>
        <w:ind w:firstLine="0"/>
      </w:pPr>
      <w:bookmarkStart w:id="265" w:name="_Toc84590159"/>
      <w:r w:rsidRPr="004450AA">
        <w:t>4.4.1</w:t>
      </w:r>
      <w:r w:rsidRPr="004450AA">
        <w:tab/>
        <w:t>Erweiterte Qualitätssicherung</w:t>
      </w:r>
      <w:bookmarkEnd w:id="265"/>
    </w:p>
    <w:p w14:paraId="18DC588F" w14:textId="77777777" w:rsidR="008C6B1E" w:rsidRPr="004450AA" w:rsidRDefault="001C7991">
      <w:pPr>
        <w:rPr>
          <w:lang w:val="de-DE"/>
        </w:rPr>
      </w:pPr>
      <w:r w:rsidRPr="004450AA">
        <w:rPr>
          <w:lang w:val="de-DE"/>
        </w:rPr>
        <w:t>Siehe Abschnitt 3.5.8 „Qualitätssicherung der Scanprodukte“</w:t>
      </w:r>
    </w:p>
    <w:p w14:paraId="583E1933" w14:textId="77777777" w:rsidR="008C6B1E" w:rsidRPr="004450AA" w:rsidRDefault="008C6B1E">
      <w:pPr>
        <w:rPr>
          <w:lang w:val="de-DE"/>
        </w:rPr>
      </w:pPr>
    </w:p>
    <w:p w14:paraId="61599CA8" w14:textId="77777777" w:rsidR="008C6B1E" w:rsidRPr="004450AA" w:rsidRDefault="001C7991" w:rsidP="00E37918">
      <w:pPr>
        <w:pStyle w:val="berschrift3"/>
        <w:ind w:firstLine="0"/>
      </w:pPr>
      <w:bookmarkStart w:id="266" w:name="_Toc84590160"/>
      <w:r w:rsidRPr="004450AA">
        <w:t>4.4.2</w:t>
      </w:r>
      <w:r w:rsidRPr="004450AA">
        <w:tab/>
        <w:t>Fehlertolerante Protokolle und redundante Datenhaltung</w:t>
      </w:r>
      <w:bookmarkEnd w:id="266"/>
    </w:p>
    <w:p w14:paraId="45DBBEC9" w14:textId="77777777" w:rsidR="008C6B1E" w:rsidRPr="004450AA" w:rsidRDefault="001C7991">
      <w:pPr>
        <w:spacing w:line="240" w:lineRule="auto"/>
        <w:ind w:right="175"/>
        <w:rPr>
          <w:lang w:val="de-DE"/>
        </w:rPr>
      </w:pPr>
      <w:r w:rsidRPr="004450AA">
        <w:rPr>
          <w:lang w:val="de-DE"/>
        </w:rPr>
        <w:t>Die Verwendung eines fehlertoleranten Übertragungsprotokolls sowie eine redundante Datenhaltung werden empfohlen.</w:t>
      </w:r>
    </w:p>
    <w:p w14:paraId="1A32F220"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568C2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F7F6595" w14:textId="77777777" w:rsidR="008C6B1E" w:rsidRPr="004450AA" w:rsidRDefault="001C7991">
            <w:pPr>
              <w:ind w:left="0"/>
              <w:rPr>
                <w:b/>
                <w:lang w:val="de-DE"/>
              </w:rPr>
            </w:pPr>
            <w:r w:rsidRPr="004450AA">
              <w:rPr>
                <w:b/>
                <w:lang w:val="de-DE"/>
              </w:rPr>
              <w:t>Fehlertolerante Protokolle und redundante Datenhaltung</w:t>
            </w:r>
          </w:p>
        </w:tc>
      </w:tr>
      <w:tr w:rsidR="008C6B1E" w:rsidRPr="004450AA" w14:paraId="7FF2132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5516B38" w14:textId="7D8ED5CC" w:rsidR="00EA791D" w:rsidRPr="00233E68" w:rsidRDefault="001C7991">
            <w:pPr>
              <w:ind w:left="0"/>
              <w:rPr>
                <w:iCs/>
                <w:color w:val="7F7F7F" w:themeColor="text1" w:themeTint="80"/>
                <w:lang w:val="de-DE"/>
              </w:rPr>
            </w:pPr>
            <w:r w:rsidRPr="00233E68">
              <w:rPr>
                <w:iCs/>
                <w:color w:val="7F7F7F" w:themeColor="text1" w:themeTint="80"/>
                <w:lang w:val="de-DE"/>
              </w:rPr>
              <w:t>Es werden fehlertolerante Übertragungsprotokolle verwendet</w:t>
            </w:r>
            <w:r w:rsidR="00EA791D" w:rsidRPr="00233E68">
              <w:rPr>
                <w:iCs/>
                <w:color w:val="7F7F7F" w:themeColor="text1" w:themeTint="80"/>
                <w:lang w:val="de-DE"/>
              </w:rPr>
              <w:t>, bei denen nicht unbemerkt eine Übertragung fehlschlagen kann</w:t>
            </w:r>
            <w:r w:rsidRPr="00233E68">
              <w:rPr>
                <w:iCs/>
                <w:color w:val="7F7F7F" w:themeColor="text1" w:themeTint="80"/>
                <w:lang w:val="de-DE"/>
              </w:rPr>
              <w:t xml:space="preserve"> (z.</w:t>
            </w:r>
            <w:r w:rsidR="002F549C" w:rsidRPr="00233E68">
              <w:rPr>
                <w:iCs/>
                <w:color w:val="7F7F7F" w:themeColor="text1" w:themeTint="80"/>
                <w:lang w:val="de-DE"/>
              </w:rPr>
              <w:t xml:space="preserve"> </w:t>
            </w:r>
            <w:r w:rsidR="00636F4B" w:rsidRPr="00233E68">
              <w:rPr>
                <w:iCs/>
                <w:color w:val="7F7F7F" w:themeColor="text1" w:themeTint="80"/>
                <w:lang w:val="de-DE"/>
              </w:rPr>
              <w:t>B. SFTP</w:t>
            </w:r>
            <w:r w:rsidR="00EA791D" w:rsidRPr="00233E68">
              <w:rPr>
                <w:iCs/>
                <w:color w:val="7F7F7F" w:themeColor="text1" w:themeTint="80"/>
                <w:lang w:val="de-DE"/>
              </w:rPr>
              <w:t>/SMB</w:t>
            </w:r>
            <w:r w:rsidR="007F3CF6" w:rsidRPr="00233E68">
              <w:rPr>
                <w:iCs/>
                <w:color w:val="7F7F7F" w:themeColor="text1" w:themeTint="80"/>
                <w:lang w:val="de-DE"/>
              </w:rPr>
              <w:t>/HTTPS</w:t>
            </w:r>
            <w:r w:rsidRPr="00233E68">
              <w:rPr>
                <w:iCs/>
                <w:color w:val="7F7F7F" w:themeColor="text1" w:themeTint="80"/>
                <w:lang w:val="de-DE"/>
              </w:rPr>
              <w:t xml:space="preserve">). </w:t>
            </w:r>
          </w:p>
          <w:p w14:paraId="10813C56" w14:textId="7AA3B95C" w:rsidR="008C6B1E" w:rsidRPr="00233E68" w:rsidRDefault="001C7991">
            <w:pPr>
              <w:ind w:left="0"/>
              <w:rPr>
                <w:iCs/>
                <w:color w:val="7F7F7F" w:themeColor="text1" w:themeTint="80"/>
                <w:lang w:val="de-DE"/>
              </w:rPr>
            </w:pPr>
            <w:r w:rsidRPr="00233E68">
              <w:rPr>
                <w:iCs/>
                <w:color w:val="7F7F7F" w:themeColor="text1" w:themeTint="80"/>
                <w:lang w:val="de-DE"/>
              </w:rPr>
              <w:t>Im Falle des Verlustes des Scanproduktes ist die Originalurkunde noch vorhanden und</w:t>
            </w:r>
            <w:r w:rsidR="00172EEC" w:rsidRPr="00233E68">
              <w:rPr>
                <w:iCs/>
                <w:color w:val="7F7F7F" w:themeColor="text1" w:themeTint="80"/>
                <w:lang w:val="de-DE"/>
              </w:rPr>
              <w:t xml:space="preserve"> kann erneut eingescannt werden. </w:t>
            </w:r>
            <w:r w:rsidRPr="00233E68">
              <w:rPr>
                <w:iCs/>
                <w:color w:val="7F7F7F" w:themeColor="text1" w:themeTint="80"/>
                <w:lang w:val="de-DE"/>
              </w:rPr>
              <w:t xml:space="preserve">Nach dem </w:t>
            </w:r>
            <w:r w:rsidR="00EA791D" w:rsidRPr="00233E68">
              <w:rPr>
                <w:iCs/>
                <w:color w:val="7F7F7F" w:themeColor="text1" w:themeTint="80"/>
                <w:lang w:val="de-DE"/>
              </w:rPr>
              <w:t xml:space="preserve">zentralen Archivieren </w:t>
            </w:r>
            <w:r w:rsidRPr="00233E68">
              <w:rPr>
                <w:iCs/>
                <w:color w:val="7F7F7F" w:themeColor="text1" w:themeTint="80"/>
                <w:lang w:val="de-DE"/>
              </w:rPr>
              <w:t xml:space="preserve">des Scanprodukts in </w:t>
            </w:r>
            <w:r w:rsidR="00EA791D" w:rsidRPr="00233E68">
              <w:rPr>
                <w:iCs/>
                <w:color w:val="7F7F7F" w:themeColor="text1" w:themeTint="80"/>
                <w:lang w:val="de-DE"/>
              </w:rPr>
              <w:t xml:space="preserve">der elektronischen Urkundensammlung ist das </w:t>
            </w:r>
            <w:r w:rsidRPr="00233E68">
              <w:rPr>
                <w:iCs/>
                <w:color w:val="7F7F7F" w:themeColor="text1" w:themeTint="80"/>
                <w:lang w:val="de-DE"/>
              </w:rPr>
              <w:t>Elektronische Urkundenarchiv für die Datenhaltung zuständig.</w:t>
            </w:r>
            <w:r w:rsidR="00EA791D" w:rsidRPr="00233E68">
              <w:rPr>
                <w:iCs/>
                <w:color w:val="7F7F7F" w:themeColor="text1" w:themeTint="80"/>
                <w:lang w:val="de-DE"/>
              </w:rPr>
              <w:t xml:space="preserve"> Bei der zentralen Archivierung in der elektronischen Urkundensammlung stellt die Bundesnotarkammer die Nutzung fehlertoleranter Protokolle sicher.</w:t>
            </w:r>
          </w:p>
          <w:p w14:paraId="0E5C2487" w14:textId="5136A3E5" w:rsidR="00EA791D" w:rsidRPr="004450AA" w:rsidRDefault="00EA791D">
            <w:pPr>
              <w:ind w:left="0"/>
              <w:rPr>
                <w:lang w:val="de-DE"/>
              </w:rPr>
            </w:pPr>
          </w:p>
        </w:tc>
      </w:tr>
    </w:tbl>
    <w:p w14:paraId="04D59D48" w14:textId="77777777" w:rsidR="008C6B1E" w:rsidRPr="004450AA" w:rsidRDefault="001C7991">
      <w:pPr>
        <w:pStyle w:val="berschrift1"/>
        <w:ind w:left="567" w:hanging="567"/>
      </w:pPr>
      <w:bookmarkStart w:id="267" w:name="_Toc67911990"/>
      <w:bookmarkStart w:id="268" w:name="_Toc64894599"/>
      <w:bookmarkStart w:id="269" w:name="_Toc84590161"/>
      <w:bookmarkEnd w:id="248"/>
      <w:bookmarkEnd w:id="267"/>
      <w:bookmarkEnd w:id="268"/>
      <w:r w:rsidRPr="004450AA">
        <w:t>Anlagenverzeichnis</w:t>
      </w:r>
      <w:bookmarkEnd w:id="269"/>
    </w:p>
    <w:p w14:paraId="11FF8C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Folgende Anlagen sind Bestandteil dieser Muster-Verfahrensdokumentation:</w:t>
      </w:r>
    </w:p>
    <w:p w14:paraId="13ABBD37" w14:textId="3D59F93C" w:rsidR="008C6B1E" w:rsidRPr="004450AA" w:rsidRDefault="001C7991">
      <w:pPr>
        <w:pStyle w:val="Liste1"/>
        <w:ind w:left="709" w:hanging="425"/>
        <w:rPr>
          <w:lang w:val="de-DE"/>
        </w:rPr>
      </w:pPr>
      <w:r w:rsidRPr="004450AA">
        <w:rPr>
          <w:lang w:val="de-DE"/>
        </w:rPr>
        <w:lastRenderedPageBreak/>
        <w:t>Anlage 1 „</w:t>
      </w:r>
      <w:r w:rsidR="00857556" w:rsidRPr="004450AA">
        <w:rPr>
          <w:lang w:val="de-DE"/>
        </w:rPr>
        <w:t>Zuständigkeiten</w:t>
      </w:r>
      <w:r w:rsidR="00E94E14" w:rsidRPr="004450AA">
        <w:rPr>
          <w:lang w:val="de-DE"/>
        </w:rPr>
        <w:t>“</w:t>
      </w:r>
    </w:p>
    <w:p w14:paraId="3E86A433" w14:textId="0EC7D2D1" w:rsidR="008C6B1E" w:rsidRPr="004450AA" w:rsidRDefault="001C7991">
      <w:pPr>
        <w:pStyle w:val="Liste1"/>
        <w:ind w:left="709" w:hanging="425"/>
        <w:rPr>
          <w:lang w:val="de-DE"/>
        </w:rPr>
      </w:pPr>
      <w:r w:rsidRPr="004450AA">
        <w:rPr>
          <w:lang w:val="de-DE"/>
        </w:rPr>
        <w:t xml:space="preserve">Anlage 2 </w:t>
      </w:r>
      <w:r w:rsidR="00857556" w:rsidRPr="004450AA">
        <w:rPr>
          <w:lang w:val="de-DE"/>
        </w:rPr>
        <w:t>„Anforderungen an Scan-Systeme zum Einsatz mit dem Elektronischen Urkundenarchiv“</w:t>
      </w:r>
    </w:p>
    <w:p w14:paraId="22EF67C1" w14:textId="7D9135BD" w:rsidR="00D02216" w:rsidRPr="004450AA" w:rsidRDefault="00D02216">
      <w:pPr>
        <w:pStyle w:val="Liste1"/>
        <w:ind w:left="709" w:hanging="425"/>
        <w:rPr>
          <w:lang w:val="de-DE"/>
        </w:rPr>
      </w:pPr>
      <w:r w:rsidRPr="004450AA">
        <w:rPr>
          <w:lang w:val="de-DE"/>
        </w:rPr>
        <w:t>Anlage 3 „Rechtliche Rahmenbedingungen“</w:t>
      </w:r>
    </w:p>
    <w:sectPr w:rsidR="00D02216" w:rsidRPr="004450AA">
      <w:footerReference w:type="even" r:id="rId14"/>
      <w:footerReference w:type="default" r:id="rId15"/>
      <w:pgSz w:w="11920" w:h="16840"/>
      <w:pgMar w:top="1560" w:right="0" w:bottom="660" w:left="1680" w:header="0" w:footer="463"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DFFD" w14:textId="77777777" w:rsidR="0095684B" w:rsidRDefault="0095684B">
      <w:r>
        <w:separator/>
      </w:r>
    </w:p>
  </w:endnote>
  <w:endnote w:type="continuationSeparator" w:id="0">
    <w:p w14:paraId="61F08B92" w14:textId="77777777" w:rsidR="0095684B" w:rsidRDefault="0095684B">
      <w:r>
        <w:continuationSeparator/>
      </w:r>
    </w:p>
  </w:endnote>
  <w:endnote w:type="continuationNotice" w:id="1">
    <w:p w14:paraId="53C9B188" w14:textId="77777777" w:rsidR="0095684B" w:rsidRDefault="009568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AA54" w14:textId="3F0824FC" w:rsidR="0095684B" w:rsidRDefault="0095684B">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87057">
      <w:rPr>
        <w:noProof/>
        <w:lang w:val="de-DE"/>
      </w:rPr>
      <w:t>2</w:t>
    </w:r>
    <w:r>
      <w:fldChar w:fldCharType="end"/>
    </w:r>
    <w:r>
      <w:rPr>
        <w:lang w:val="de-DE"/>
      </w:rPr>
      <w:t xml:space="preserve"> von </w:t>
    </w:r>
    <w:r>
      <w:fldChar w:fldCharType="begin"/>
    </w:r>
    <w:r>
      <w:rPr>
        <w:lang w:val="de-DE"/>
      </w:rPr>
      <w:instrText>NUMPAGES  \* Arabic  \* MERGEFORMAT</w:instrText>
    </w:r>
    <w:r>
      <w:fldChar w:fldCharType="separate"/>
    </w:r>
    <w:r w:rsidR="00187057">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556D" w14:textId="77777777" w:rsidR="0095684B" w:rsidRDefault="0095684B">
    <w:pPr>
      <w:pStyle w:val="Fuzeile"/>
    </w:pPr>
  </w:p>
  <w:p w14:paraId="7DF9FDB3" w14:textId="77777777" w:rsidR="0095684B" w:rsidRDefault="009568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BC26" w14:textId="77777777" w:rsidR="0095684B" w:rsidRDefault="009568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57C1" w14:textId="0555DCBE" w:rsidR="0095684B" w:rsidRDefault="0095684B">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87057">
      <w:rPr>
        <w:noProof/>
        <w:lang w:val="de-DE"/>
      </w:rPr>
      <w:t>40</w:t>
    </w:r>
    <w:r>
      <w:fldChar w:fldCharType="end"/>
    </w:r>
    <w:r>
      <w:rPr>
        <w:lang w:val="de-DE"/>
      </w:rPr>
      <w:t xml:space="preserve"> von </w:t>
    </w:r>
    <w:r>
      <w:fldChar w:fldCharType="begin"/>
    </w:r>
    <w:r>
      <w:rPr>
        <w:lang w:val="de-DE"/>
      </w:rPr>
      <w:instrText>NUMPAGES  \* Arabic  \* MERGEFORMAT</w:instrText>
    </w:r>
    <w:r>
      <w:fldChar w:fldCharType="separate"/>
    </w:r>
    <w:r w:rsidR="00187057">
      <w:rPr>
        <w:noProof/>
        <w:lang w:val="de-DE"/>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CBF3" w14:textId="77777777" w:rsidR="0095684B" w:rsidRDefault="0095684B">
      <w:r>
        <w:separator/>
      </w:r>
    </w:p>
  </w:footnote>
  <w:footnote w:type="continuationSeparator" w:id="0">
    <w:p w14:paraId="1B06D460" w14:textId="77777777" w:rsidR="0095684B" w:rsidRDefault="0095684B">
      <w:r>
        <w:continuationSeparator/>
      </w:r>
    </w:p>
  </w:footnote>
  <w:footnote w:type="continuationNotice" w:id="1">
    <w:p w14:paraId="6BAAB71C" w14:textId="77777777" w:rsidR="0095684B" w:rsidRDefault="0095684B">
      <w:pPr>
        <w:spacing w:line="240" w:lineRule="auto"/>
      </w:pPr>
    </w:p>
  </w:footnote>
  <w:footnote w:id="2">
    <w:p w14:paraId="4C2CFFE6" w14:textId="77777777" w:rsidR="0095684B" w:rsidRPr="00A54A1C" w:rsidRDefault="0095684B" w:rsidP="00673A8A">
      <w:pPr>
        <w:pStyle w:val="Funotentext"/>
        <w:rPr>
          <w:lang w:val="de-DE"/>
        </w:rPr>
      </w:pPr>
      <w:r>
        <w:rPr>
          <w:rStyle w:val="Funotenzeichen"/>
        </w:rPr>
        <w:footnoteRef/>
      </w:r>
      <w:r w:rsidRPr="00A54A1C">
        <w:rPr>
          <w:lang w:val="de-DE"/>
        </w:rPr>
        <w:t xml:space="preserve"> </w:t>
      </w:r>
      <w:r w:rsidRPr="000214FB">
        <w:rPr>
          <w:sz w:val="18"/>
          <w:szCs w:val="18"/>
          <w:lang w:val="de-DE"/>
        </w:rPr>
        <w:t>Sofern nicht anders ausgewiesen, beziehen sich Zitate von Vorschriften auf die am 1. Januar 2022 geltende Fassung.</w:t>
      </w:r>
    </w:p>
  </w:footnote>
  <w:footnote w:id="3">
    <w:p w14:paraId="3F0D13A5" w14:textId="4C505D5D" w:rsidR="0095684B" w:rsidRPr="000214FB" w:rsidRDefault="0095684B">
      <w:pPr>
        <w:pStyle w:val="Funotentext"/>
        <w:rPr>
          <w:lang w:val="de-DE"/>
        </w:rPr>
      </w:pPr>
      <w:r>
        <w:rPr>
          <w:rStyle w:val="Funotenzeichen"/>
        </w:rPr>
        <w:footnoteRef/>
      </w:r>
      <w:r w:rsidRPr="00B54574">
        <w:rPr>
          <w:lang w:val="de-DE"/>
        </w:rPr>
        <w:t xml:space="preserve"> </w:t>
      </w:r>
      <w:r w:rsidRPr="000214FB">
        <w:rPr>
          <w:sz w:val="18"/>
          <w:szCs w:val="18"/>
          <w:lang w:val="de-DE"/>
        </w:rPr>
        <w:t>Das ist die im Streitfall identifizierbare natürliche Person, die die Erstellung des Scanprodukts verantwortet</w:t>
      </w:r>
      <w:r>
        <w:rPr>
          <w:sz w:val="18"/>
          <w:szCs w:val="18"/>
          <w:lang w:val="de-DE"/>
        </w:rPr>
        <w:t>, also die Notarin / der Notar.</w:t>
      </w:r>
    </w:p>
  </w:footnote>
  <w:footnote w:id="4">
    <w:p w14:paraId="5EB7858A" w14:textId="3BD09047" w:rsidR="0095684B" w:rsidRPr="00B439B8" w:rsidRDefault="0095684B">
      <w:pPr>
        <w:pStyle w:val="Funotentext"/>
        <w:rPr>
          <w:sz w:val="18"/>
          <w:szCs w:val="18"/>
          <w:lang w:val="de-DE"/>
        </w:rPr>
      </w:pPr>
      <w:r w:rsidRPr="00B439B8">
        <w:rPr>
          <w:rStyle w:val="Funotenzeichen"/>
          <w:sz w:val="18"/>
          <w:szCs w:val="18"/>
        </w:rPr>
        <w:footnoteRef/>
      </w:r>
      <w:r w:rsidRPr="004450AA">
        <w:rPr>
          <w:sz w:val="18"/>
          <w:szCs w:val="18"/>
          <w:lang w:val="de-DE"/>
        </w:rPr>
        <w:t xml:space="preserve"> Es spricht nichts dagegen, alle Mitarbeitenden des Notarbüros auch für den Scanprozess zu benennen. Sie sind nach § 26 BNotO besonders verpflichtet und werden in der Regel ohnehin mit den Urkunden umgehen, die auch Gegenstand des Scanprozesses sind.</w:t>
      </w:r>
      <w:r>
        <w:rPr>
          <w:sz w:val="18"/>
          <w:szCs w:val="18"/>
          <w:lang w:val="de-DE"/>
        </w:rPr>
        <w:t xml:space="preserve"> Wenn alle Mitarbeiterinnen und Mitarbeiter in Anlage 1 als für den Scanprozess zuständige Mitarbeiter aufgenommen sind, dürfen auch alle Zugriff auf den Scan-Ordner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5BB6" w14:textId="4374AB6A" w:rsidR="0095684B" w:rsidRDefault="0095684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47C5" w14:textId="77777777" w:rsidR="0095684B" w:rsidRDefault="0095684B">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0D"/>
    <w:multiLevelType w:val="hybridMultilevel"/>
    <w:tmpl w:val="EBA4AA24"/>
    <w:lvl w:ilvl="0" w:tplc="233AD5B4">
      <w:start w:val="1"/>
      <w:numFmt w:val="bullet"/>
      <w:pStyle w:val="Liste1"/>
      <w:lvlText w:val=""/>
      <w:lvlJc w:val="left"/>
      <w:pPr>
        <w:ind w:left="360" w:hanging="360"/>
      </w:pPr>
      <w:rPr>
        <w:rFonts w:ascii="Wingdings 3" w:hAnsi="Wingdings 3" w:hint="default"/>
        <w:b w:val="0"/>
        <w:bCs w:val="0"/>
        <w:i w:val="0"/>
        <w:iCs w:val="0"/>
        <w:caps w:val="0"/>
        <w:smallCaps w:val="0"/>
        <w:strike w:val="0"/>
        <w:dstrike w:val="0"/>
        <w:noProof w:val="0"/>
        <w:vanish w:val="0"/>
        <w:color w:val="971B2F"/>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9CE0ECAC">
      <w:start w:val="4"/>
      <w:numFmt w:val="bullet"/>
      <w:lvlText w:val=""/>
      <w:lvlJc w:val="left"/>
      <w:pPr>
        <w:ind w:left="2880" w:hanging="360"/>
      </w:pPr>
      <w:rPr>
        <w:rFonts w:ascii="Wingdings" w:eastAsiaTheme="minorEastAsia" w:hAnsi="Wingdings" w:cs="Segoe U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67490"/>
    <w:multiLevelType w:val="multilevel"/>
    <w:tmpl w:val="D55E09C8"/>
    <w:lvl w:ilvl="0">
      <w:start w:val="1"/>
      <w:numFmt w:val="decimal"/>
      <w:pStyle w:val="berschrift1"/>
      <w:lvlText w:val="%1."/>
      <w:lvlJc w:val="left"/>
      <w:pPr>
        <w:ind w:left="192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 w15:restartNumberingAfterBreak="0">
    <w:nsid w:val="080C5FB5"/>
    <w:multiLevelType w:val="hybridMultilevel"/>
    <w:tmpl w:val="429CAA3E"/>
    <w:lvl w:ilvl="0" w:tplc="18F84876">
      <w:start w:val="3"/>
      <w:numFmt w:val="bullet"/>
      <w:lvlText w:val="-"/>
      <w:lvlJc w:val="left"/>
      <w:pPr>
        <w:ind w:left="644" w:hanging="360"/>
      </w:pPr>
      <w:rPr>
        <w:rFonts w:ascii="Segoe UI" w:eastAsiaTheme="minorEastAsia" w:hAnsi="Segoe UI" w:cs="Segoe U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28B243B"/>
    <w:multiLevelType w:val="multilevel"/>
    <w:tmpl w:val="23027686"/>
    <w:lvl w:ilvl="0">
      <w:start w:val="2"/>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3"/>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82278"/>
    <w:multiLevelType w:val="hybridMultilevel"/>
    <w:tmpl w:val="0C9AEA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CF759D6"/>
    <w:multiLevelType w:val="hybridMultilevel"/>
    <w:tmpl w:val="67326C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1ED05785"/>
    <w:multiLevelType w:val="hybridMultilevel"/>
    <w:tmpl w:val="1FC63C52"/>
    <w:lvl w:ilvl="0" w:tplc="00CE4A84">
      <w:start w:val="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5381933"/>
    <w:multiLevelType w:val="hybridMultilevel"/>
    <w:tmpl w:val="F856B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AE4C8C"/>
    <w:multiLevelType w:val="hybridMultilevel"/>
    <w:tmpl w:val="0ABE8230"/>
    <w:lvl w:ilvl="0" w:tplc="CFC2D62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2F5F148F"/>
    <w:multiLevelType w:val="multilevel"/>
    <w:tmpl w:val="CFBC1066"/>
    <w:lvl w:ilvl="0">
      <w:start w:val="2"/>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081102E"/>
    <w:multiLevelType w:val="hybridMultilevel"/>
    <w:tmpl w:val="C87E2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B574F6"/>
    <w:multiLevelType w:val="multilevel"/>
    <w:tmpl w:val="A29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3767B"/>
    <w:multiLevelType w:val="hybridMultilevel"/>
    <w:tmpl w:val="EBCC751A"/>
    <w:lvl w:ilvl="0" w:tplc="E31073A4">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A186F"/>
    <w:multiLevelType w:val="hybridMultilevel"/>
    <w:tmpl w:val="FDE0293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AE0146"/>
    <w:multiLevelType w:val="hybridMultilevel"/>
    <w:tmpl w:val="2D9E8E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F30CC"/>
    <w:multiLevelType w:val="hybridMultilevel"/>
    <w:tmpl w:val="61A8DDA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D0A2302"/>
    <w:multiLevelType w:val="hybridMultilevel"/>
    <w:tmpl w:val="565A26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4531487"/>
    <w:multiLevelType w:val="multilevel"/>
    <w:tmpl w:val="49D614D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4D5"/>
    <w:multiLevelType w:val="hybridMultilevel"/>
    <w:tmpl w:val="76BC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330C7"/>
    <w:multiLevelType w:val="hybridMultilevel"/>
    <w:tmpl w:val="84344082"/>
    <w:lvl w:ilvl="0" w:tplc="C4081F7E">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10"/>
  </w:num>
  <w:num w:numId="6">
    <w:abstractNumId w:val="18"/>
  </w:num>
  <w:num w:numId="7">
    <w:abstractNumId w:val="20"/>
  </w:num>
  <w:num w:numId="8">
    <w:abstractNumId w:val="16"/>
  </w:num>
  <w:num w:numId="9">
    <w:abstractNumId w:val="17"/>
  </w:num>
  <w:num w:numId="10">
    <w:abstractNumId w:val="14"/>
  </w:num>
  <w:num w:numId="11">
    <w:abstractNumId w:val="12"/>
  </w:num>
  <w:num w:numId="12">
    <w:abstractNumId w:val="7"/>
  </w:num>
  <w:num w:numId="13">
    <w:abstractNumId w:val="0"/>
  </w:num>
  <w:num w:numId="14">
    <w:abstractNumId w:val="13"/>
  </w:num>
  <w:num w:numId="15">
    <w:abstractNumId w:val="9"/>
  </w:num>
  <w:num w:numId="16">
    <w:abstractNumId w:val="19"/>
  </w:num>
  <w:num w:numId="17">
    <w:abstractNumId w:val="3"/>
  </w:num>
  <w:num w:numId="18">
    <w:abstractNumId w:val="1"/>
  </w:num>
  <w:num w:numId="19">
    <w:abstractNumId w:val="6"/>
  </w:num>
  <w:num w:numId="20">
    <w:abstractNumId w:val="2"/>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0"/>
  </w:num>
  <w:num w:numId="51">
    <w:abstractNumId w:val="1"/>
  </w:num>
  <w:num w:numId="52">
    <w:abstractNumId w:val="1"/>
  </w:num>
  <w:num w:numId="53">
    <w:abstractNumId w:val="21"/>
  </w:num>
  <w:num w:numId="54">
    <w:abstractNumId w:val="0"/>
  </w:num>
  <w:num w:numId="55">
    <w:abstractNumId w:val="0"/>
  </w:num>
  <w:num w:numId="56">
    <w:abstractNumId w:val="4"/>
  </w:num>
  <w:num w:numId="57">
    <w:abstractNumId w:val="0"/>
  </w:num>
  <w:num w:numId="58">
    <w:abstractNumId w:val="0"/>
  </w:num>
  <w:num w:numId="59">
    <w:abstractNumId w:val="15"/>
  </w:num>
  <w:num w:numId="60">
    <w:abstractNumId w:val="0"/>
  </w:num>
  <w:num w:numId="61">
    <w:abstractNumId w:val="0"/>
  </w:num>
  <w:num w:numId="62">
    <w:abstractNumId w:val="0"/>
  </w:num>
  <w:num w:numId="63">
    <w:abstractNumId w:val="11"/>
  </w:num>
  <w:num w:numId="64">
    <w:abstractNumId w:val="8"/>
  </w:num>
  <w:num w:numId="65">
    <w:abstractNumId w:val="0"/>
  </w:num>
  <w:num w:numId="66">
    <w:abstractNumId w:val="0"/>
  </w:num>
  <w:num w:numId="67">
    <w:abstractNumId w:val="0"/>
  </w:num>
  <w:num w:numId="68">
    <w:abstractNumId w:val="0"/>
  </w:num>
  <w:num w:numId="69">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A0F4743-5C54-4F06-BE5A-0144C54C5FB1}"/>
    <w:docVar w:name="dgnword-eventsink" w:val="431091448"/>
  </w:docVars>
  <w:rsids>
    <w:rsidRoot w:val="008C6B1E"/>
    <w:rsid w:val="0000229E"/>
    <w:rsid w:val="00004999"/>
    <w:rsid w:val="000214FB"/>
    <w:rsid w:val="00031875"/>
    <w:rsid w:val="0003422B"/>
    <w:rsid w:val="0005574C"/>
    <w:rsid w:val="00056DFB"/>
    <w:rsid w:val="000703F8"/>
    <w:rsid w:val="00075CD8"/>
    <w:rsid w:val="0008086C"/>
    <w:rsid w:val="0008457B"/>
    <w:rsid w:val="000A496F"/>
    <w:rsid w:val="000A7008"/>
    <w:rsid w:val="000A70EA"/>
    <w:rsid w:val="000B140C"/>
    <w:rsid w:val="000B4200"/>
    <w:rsid w:val="000B710A"/>
    <w:rsid w:val="000C4256"/>
    <w:rsid w:val="000F71DC"/>
    <w:rsid w:val="000F73E7"/>
    <w:rsid w:val="00114E98"/>
    <w:rsid w:val="001246A1"/>
    <w:rsid w:val="00126A4D"/>
    <w:rsid w:val="001301CB"/>
    <w:rsid w:val="00141D6E"/>
    <w:rsid w:val="00144E9E"/>
    <w:rsid w:val="00154137"/>
    <w:rsid w:val="00157145"/>
    <w:rsid w:val="00161E70"/>
    <w:rsid w:val="00172EEC"/>
    <w:rsid w:val="00175B02"/>
    <w:rsid w:val="00181E23"/>
    <w:rsid w:val="00187057"/>
    <w:rsid w:val="00192B4E"/>
    <w:rsid w:val="00197663"/>
    <w:rsid w:val="001C7991"/>
    <w:rsid w:val="001F1A47"/>
    <w:rsid w:val="00205B9D"/>
    <w:rsid w:val="002113ED"/>
    <w:rsid w:val="00233E68"/>
    <w:rsid w:val="00257B15"/>
    <w:rsid w:val="0026684B"/>
    <w:rsid w:val="00266E62"/>
    <w:rsid w:val="002701C0"/>
    <w:rsid w:val="00281AEE"/>
    <w:rsid w:val="002D392F"/>
    <w:rsid w:val="002E04F1"/>
    <w:rsid w:val="002F0A23"/>
    <w:rsid w:val="002F549C"/>
    <w:rsid w:val="0032364A"/>
    <w:rsid w:val="00335891"/>
    <w:rsid w:val="00335B18"/>
    <w:rsid w:val="003620D4"/>
    <w:rsid w:val="003630AE"/>
    <w:rsid w:val="0037382C"/>
    <w:rsid w:val="003909E7"/>
    <w:rsid w:val="003B22B4"/>
    <w:rsid w:val="003C09F6"/>
    <w:rsid w:val="003C3B0D"/>
    <w:rsid w:val="003C56DE"/>
    <w:rsid w:val="003C5DA1"/>
    <w:rsid w:val="003D2955"/>
    <w:rsid w:val="003D3974"/>
    <w:rsid w:val="003D3A3C"/>
    <w:rsid w:val="003E378F"/>
    <w:rsid w:val="003F5320"/>
    <w:rsid w:val="003F7ACF"/>
    <w:rsid w:val="00405473"/>
    <w:rsid w:val="00422676"/>
    <w:rsid w:val="00423D5E"/>
    <w:rsid w:val="00425319"/>
    <w:rsid w:val="00427E8D"/>
    <w:rsid w:val="00435B81"/>
    <w:rsid w:val="00441CEE"/>
    <w:rsid w:val="00442FDC"/>
    <w:rsid w:val="004450AA"/>
    <w:rsid w:val="004610D4"/>
    <w:rsid w:val="00462036"/>
    <w:rsid w:val="0047331B"/>
    <w:rsid w:val="00481A9A"/>
    <w:rsid w:val="00492323"/>
    <w:rsid w:val="004B4435"/>
    <w:rsid w:val="004C334F"/>
    <w:rsid w:val="004F40C0"/>
    <w:rsid w:val="004F5FCC"/>
    <w:rsid w:val="0050378D"/>
    <w:rsid w:val="005047AC"/>
    <w:rsid w:val="00506B58"/>
    <w:rsid w:val="00535A2C"/>
    <w:rsid w:val="00535AAB"/>
    <w:rsid w:val="005402DB"/>
    <w:rsid w:val="00541C04"/>
    <w:rsid w:val="005572B8"/>
    <w:rsid w:val="00563199"/>
    <w:rsid w:val="00574FB8"/>
    <w:rsid w:val="00577305"/>
    <w:rsid w:val="00580808"/>
    <w:rsid w:val="005A0EE0"/>
    <w:rsid w:val="005C101E"/>
    <w:rsid w:val="005C215E"/>
    <w:rsid w:val="005C2A9F"/>
    <w:rsid w:val="005C755C"/>
    <w:rsid w:val="006040B7"/>
    <w:rsid w:val="00612A1F"/>
    <w:rsid w:val="00614357"/>
    <w:rsid w:val="00615B55"/>
    <w:rsid w:val="006208AB"/>
    <w:rsid w:val="0063517E"/>
    <w:rsid w:val="00636F4B"/>
    <w:rsid w:val="006404D6"/>
    <w:rsid w:val="006428A0"/>
    <w:rsid w:val="006448BE"/>
    <w:rsid w:val="00647A88"/>
    <w:rsid w:val="00666163"/>
    <w:rsid w:val="00673A8A"/>
    <w:rsid w:val="00674887"/>
    <w:rsid w:val="00684273"/>
    <w:rsid w:val="006872A7"/>
    <w:rsid w:val="006966E3"/>
    <w:rsid w:val="006A4156"/>
    <w:rsid w:val="006B43D8"/>
    <w:rsid w:val="006C2CE5"/>
    <w:rsid w:val="006C3EF5"/>
    <w:rsid w:val="006C5056"/>
    <w:rsid w:val="006E5011"/>
    <w:rsid w:val="006F5BE9"/>
    <w:rsid w:val="00702999"/>
    <w:rsid w:val="00703966"/>
    <w:rsid w:val="00716992"/>
    <w:rsid w:val="00721D2A"/>
    <w:rsid w:val="007323BF"/>
    <w:rsid w:val="00734015"/>
    <w:rsid w:val="00737714"/>
    <w:rsid w:val="0074268C"/>
    <w:rsid w:val="00745573"/>
    <w:rsid w:val="0075329A"/>
    <w:rsid w:val="00764F0E"/>
    <w:rsid w:val="00765136"/>
    <w:rsid w:val="00767F7E"/>
    <w:rsid w:val="00787F7F"/>
    <w:rsid w:val="007937D5"/>
    <w:rsid w:val="00796620"/>
    <w:rsid w:val="007A6E09"/>
    <w:rsid w:val="007A7CED"/>
    <w:rsid w:val="007B18CF"/>
    <w:rsid w:val="007B3E9E"/>
    <w:rsid w:val="007B44ED"/>
    <w:rsid w:val="007B4671"/>
    <w:rsid w:val="007B56C5"/>
    <w:rsid w:val="007B62E3"/>
    <w:rsid w:val="007E2510"/>
    <w:rsid w:val="007F1539"/>
    <w:rsid w:val="007F3CF6"/>
    <w:rsid w:val="008028C3"/>
    <w:rsid w:val="00802C23"/>
    <w:rsid w:val="00804334"/>
    <w:rsid w:val="00811E82"/>
    <w:rsid w:val="008133F6"/>
    <w:rsid w:val="00817105"/>
    <w:rsid w:val="00835C2E"/>
    <w:rsid w:val="00841C3F"/>
    <w:rsid w:val="00845FC1"/>
    <w:rsid w:val="00857556"/>
    <w:rsid w:val="00861E1B"/>
    <w:rsid w:val="00867D71"/>
    <w:rsid w:val="00871306"/>
    <w:rsid w:val="008749D7"/>
    <w:rsid w:val="008754BA"/>
    <w:rsid w:val="00887E6B"/>
    <w:rsid w:val="00891580"/>
    <w:rsid w:val="00892D96"/>
    <w:rsid w:val="008952B3"/>
    <w:rsid w:val="008A3FC9"/>
    <w:rsid w:val="008B66D2"/>
    <w:rsid w:val="008C6B1E"/>
    <w:rsid w:val="008D1557"/>
    <w:rsid w:val="008E11C0"/>
    <w:rsid w:val="00903224"/>
    <w:rsid w:val="0090780F"/>
    <w:rsid w:val="0092513E"/>
    <w:rsid w:val="00930F28"/>
    <w:rsid w:val="00932B5B"/>
    <w:rsid w:val="00933391"/>
    <w:rsid w:val="0093394E"/>
    <w:rsid w:val="0094406F"/>
    <w:rsid w:val="0094500A"/>
    <w:rsid w:val="009465A5"/>
    <w:rsid w:val="00953875"/>
    <w:rsid w:val="00953B89"/>
    <w:rsid w:val="0095684B"/>
    <w:rsid w:val="0096250F"/>
    <w:rsid w:val="009A08C8"/>
    <w:rsid w:val="009A35B2"/>
    <w:rsid w:val="009B1226"/>
    <w:rsid w:val="009B5DFA"/>
    <w:rsid w:val="009C1A4A"/>
    <w:rsid w:val="009D0732"/>
    <w:rsid w:val="009D1E7F"/>
    <w:rsid w:val="009F31FB"/>
    <w:rsid w:val="009F7340"/>
    <w:rsid w:val="00A01AE6"/>
    <w:rsid w:val="00A070DF"/>
    <w:rsid w:val="00A17895"/>
    <w:rsid w:val="00A35B1E"/>
    <w:rsid w:val="00A41961"/>
    <w:rsid w:val="00A527F4"/>
    <w:rsid w:val="00A54A1C"/>
    <w:rsid w:val="00A63E94"/>
    <w:rsid w:val="00A77E4D"/>
    <w:rsid w:val="00A808D8"/>
    <w:rsid w:val="00A82C72"/>
    <w:rsid w:val="00AA6205"/>
    <w:rsid w:val="00AB1AFD"/>
    <w:rsid w:val="00AC30C3"/>
    <w:rsid w:val="00AC6959"/>
    <w:rsid w:val="00AD1681"/>
    <w:rsid w:val="00AD704B"/>
    <w:rsid w:val="00AE3661"/>
    <w:rsid w:val="00AE4083"/>
    <w:rsid w:val="00AF7FA7"/>
    <w:rsid w:val="00B023D7"/>
    <w:rsid w:val="00B14A44"/>
    <w:rsid w:val="00B20A6B"/>
    <w:rsid w:val="00B20E7C"/>
    <w:rsid w:val="00B25D6B"/>
    <w:rsid w:val="00B33593"/>
    <w:rsid w:val="00B37AA5"/>
    <w:rsid w:val="00B41EFF"/>
    <w:rsid w:val="00B439B8"/>
    <w:rsid w:val="00B44759"/>
    <w:rsid w:val="00B54574"/>
    <w:rsid w:val="00B72821"/>
    <w:rsid w:val="00B76AED"/>
    <w:rsid w:val="00B94272"/>
    <w:rsid w:val="00BA41C7"/>
    <w:rsid w:val="00BB2C1B"/>
    <w:rsid w:val="00BB3CC9"/>
    <w:rsid w:val="00BB5708"/>
    <w:rsid w:val="00BB7F0A"/>
    <w:rsid w:val="00BE5D01"/>
    <w:rsid w:val="00C02CDA"/>
    <w:rsid w:val="00C10738"/>
    <w:rsid w:val="00C310BB"/>
    <w:rsid w:val="00C3197D"/>
    <w:rsid w:val="00C32F30"/>
    <w:rsid w:val="00C64CB1"/>
    <w:rsid w:val="00C732FA"/>
    <w:rsid w:val="00C86894"/>
    <w:rsid w:val="00CB687E"/>
    <w:rsid w:val="00CC3CE4"/>
    <w:rsid w:val="00CD2A38"/>
    <w:rsid w:val="00CD77AD"/>
    <w:rsid w:val="00CE0247"/>
    <w:rsid w:val="00CE1B0C"/>
    <w:rsid w:val="00CE72D0"/>
    <w:rsid w:val="00CF6F81"/>
    <w:rsid w:val="00D02216"/>
    <w:rsid w:val="00D02983"/>
    <w:rsid w:val="00D07E45"/>
    <w:rsid w:val="00D132ED"/>
    <w:rsid w:val="00D26660"/>
    <w:rsid w:val="00D266F2"/>
    <w:rsid w:val="00D300FF"/>
    <w:rsid w:val="00D31B0D"/>
    <w:rsid w:val="00D36EEA"/>
    <w:rsid w:val="00D37FDF"/>
    <w:rsid w:val="00D46EAC"/>
    <w:rsid w:val="00D5408B"/>
    <w:rsid w:val="00D547C0"/>
    <w:rsid w:val="00D72C47"/>
    <w:rsid w:val="00D871C6"/>
    <w:rsid w:val="00D87F47"/>
    <w:rsid w:val="00D90349"/>
    <w:rsid w:val="00D90894"/>
    <w:rsid w:val="00D9097E"/>
    <w:rsid w:val="00DA0FF2"/>
    <w:rsid w:val="00DB1B9E"/>
    <w:rsid w:val="00DC62DF"/>
    <w:rsid w:val="00DD1366"/>
    <w:rsid w:val="00DD7C21"/>
    <w:rsid w:val="00DE3816"/>
    <w:rsid w:val="00E112E8"/>
    <w:rsid w:val="00E23783"/>
    <w:rsid w:val="00E27734"/>
    <w:rsid w:val="00E321C2"/>
    <w:rsid w:val="00E34D04"/>
    <w:rsid w:val="00E358CD"/>
    <w:rsid w:val="00E37918"/>
    <w:rsid w:val="00E452A6"/>
    <w:rsid w:val="00E453A2"/>
    <w:rsid w:val="00E45990"/>
    <w:rsid w:val="00E53A67"/>
    <w:rsid w:val="00E61611"/>
    <w:rsid w:val="00E72FB5"/>
    <w:rsid w:val="00E7317B"/>
    <w:rsid w:val="00E73F58"/>
    <w:rsid w:val="00E84D73"/>
    <w:rsid w:val="00E867FD"/>
    <w:rsid w:val="00E94E14"/>
    <w:rsid w:val="00EA791D"/>
    <w:rsid w:val="00EC76C7"/>
    <w:rsid w:val="00ED6088"/>
    <w:rsid w:val="00EE2463"/>
    <w:rsid w:val="00F00B96"/>
    <w:rsid w:val="00F02A7B"/>
    <w:rsid w:val="00F22E8A"/>
    <w:rsid w:val="00F279FC"/>
    <w:rsid w:val="00F336CC"/>
    <w:rsid w:val="00F43212"/>
    <w:rsid w:val="00F71059"/>
    <w:rsid w:val="00F72F64"/>
    <w:rsid w:val="00F97D8F"/>
    <w:rsid w:val="00FA0364"/>
    <w:rsid w:val="00FA5FCB"/>
    <w:rsid w:val="00FB110B"/>
    <w:rsid w:val="00FB16D2"/>
    <w:rsid w:val="00FB383D"/>
    <w:rsid w:val="00FC2932"/>
    <w:rsid w:val="00FD03F3"/>
    <w:rsid w:val="00FE55F9"/>
    <w:rsid w:val="00FF1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DE98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spacing w:after="0" w:line="310" w:lineRule="auto"/>
      <w:ind w:left="284" w:right="284"/>
      <w:jc w:val="both"/>
    </w:pPr>
    <w:rPr>
      <w:rFonts w:ascii="Segoe UI" w:hAnsi="Segoe UI" w:cs="Segoe UI"/>
      <w:color w:val="231F20"/>
      <w:spacing w:val="-2"/>
      <w:sz w:val="20"/>
      <w:szCs w:val="20"/>
      <w:lang w:val="en-US"/>
    </w:rPr>
  </w:style>
  <w:style w:type="paragraph" w:styleId="berschrift1">
    <w:name w:val="heading 1"/>
    <w:next w:val="Standard"/>
    <w:link w:val="berschrift1Zchn"/>
    <w:uiPriority w:val="9"/>
    <w:qFormat/>
    <w:pPr>
      <w:numPr>
        <w:numId w:val="1"/>
      </w:numPr>
      <w:spacing w:before="600" w:line="240" w:lineRule="auto"/>
      <w:ind w:right="40"/>
      <w:outlineLvl w:val="0"/>
    </w:pPr>
    <w:rPr>
      <w:rFonts w:ascii="Segoe UI" w:hAnsi="Segoe UI" w:cs="Segoe UI"/>
      <w:color w:val="00203C"/>
      <w:spacing w:val="-2"/>
      <w:sz w:val="36"/>
      <w:szCs w:val="36"/>
    </w:rPr>
  </w:style>
  <w:style w:type="paragraph" w:styleId="berschrift2">
    <w:name w:val="heading 2"/>
    <w:basedOn w:val="berschrift1"/>
    <w:next w:val="Standard"/>
    <w:link w:val="berschrift2Zchn"/>
    <w:autoRedefine/>
    <w:uiPriority w:val="9"/>
    <w:unhideWhenUsed/>
    <w:qFormat/>
    <w:rsid w:val="00614357"/>
    <w:pPr>
      <w:keepNext/>
      <w:keepLines/>
      <w:numPr>
        <w:numId w:val="0"/>
      </w:numPr>
      <w:spacing w:before="200"/>
      <w:ind w:left="709" w:hanging="283"/>
      <w:outlineLvl w:val="1"/>
    </w:pPr>
    <w:rPr>
      <w:rFonts w:eastAsiaTheme="majorEastAsia" w:cstheme="majorBidi"/>
      <w:b/>
      <w:bCs/>
      <w:color w:val="5F7489"/>
      <w:sz w:val="26"/>
      <w:szCs w:val="26"/>
    </w:rPr>
  </w:style>
  <w:style w:type="paragraph" w:styleId="berschrift3">
    <w:name w:val="heading 3"/>
    <w:basedOn w:val="berschrift2"/>
    <w:next w:val="Standard"/>
    <w:link w:val="berschrift3Zchn"/>
    <w:uiPriority w:val="9"/>
    <w:unhideWhenUsed/>
    <w:qFormat/>
    <w:pPr>
      <w:numPr>
        <w:ilvl w:val="2"/>
      </w:numPr>
      <w:ind w:left="426" w:hanging="283"/>
      <w:outlineLvl w:val="2"/>
    </w:pPr>
    <w:rPr>
      <w:b w:val="0"/>
      <w:bCs w:val="0"/>
      <w:color w:val="971B2F"/>
    </w:rPr>
  </w:style>
  <w:style w:type="paragraph" w:styleId="berschrift4">
    <w:name w:val="heading 4"/>
    <w:basedOn w:val="berschrift3"/>
    <w:next w:val="Standard"/>
    <w:link w:val="berschrift4Zchn"/>
    <w:uiPriority w:val="9"/>
    <w:unhideWhenUsed/>
    <w:qFormat/>
    <w:pPr>
      <w:numPr>
        <w:ilvl w:val="0"/>
      </w:numPr>
      <w:ind w:left="426" w:hanging="283"/>
      <w:outlineLvl w:val="3"/>
    </w:pPr>
    <w:rPr>
      <w:b/>
      <w:bCs/>
      <w:i/>
      <w:iCs/>
      <w:color w:val="5F7489"/>
    </w:rPr>
  </w:style>
  <w:style w:type="paragraph" w:styleId="berschrift5">
    <w:name w:val="heading 5"/>
    <w:basedOn w:val="berschrift4"/>
    <w:next w:val="Standard"/>
    <w:link w:val="berschrift5Zchn"/>
    <w:uiPriority w:val="9"/>
    <w:unhideWhenUsed/>
    <w:qFormat/>
    <w:pPr>
      <w:outlineLvl w:val="4"/>
    </w:pPr>
    <w:rPr>
      <w:color w:val="971B2F"/>
    </w:rPr>
  </w:style>
  <w:style w:type="paragraph" w:styleId="berschrift6">
    <w:name w:val="heading 6"/>
    <w:basedOn w:val="Standard"/>
    <w:next w:val="Standard"/>
    <w:link w:val="berschrift6Zchn"/>
    <w:uiPriority w:val="9"/>
    <w:unhideWhenUsed/>
    <w:qFormat/>
    <w:pPr>
      <w:keepNext/>
      <w:keepLines/>
      <w:spacing w:before="200"/>
      <w:outlineLvl w:val="5"/>
    </w:pPr>
    <w:rPr>
      <w:rFonts w:asciiTheme="majorHAnsi" w:eastAsiaTheme="majorEastAsia" w:hAnsiTheme="majorHAnsi" w:cstheme="majorBidi"/>
      <w:i/>
      <w:iCs/>
      <w:color w:val="00203C"/>
    </w:rPr>
  </w:style>
  <w:style w:type="paragraph" w:styleId="berschrift7">
    <w:name w:val="heading 7"/>
    <w:basedOn w:val="Standard"/>
    <w:next w:val="Standard"/>
    <w:link w:val="berschrift7Zchn"/>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Segoe UI" w:hAnsi="Segoe UI" w:cs="Segoe UI"/>
      <w:color w:val="00203C"/>
      <w:spacing w:val="-2"/>
      <w:sz w:val="36"/>
      <w:szCs w:val="36"/>
    </w:rPr>
  </w:style>
  <w:style w:type="character" w:customStyle="1" w:styleId="berschrift2Zchn">
    <w:name w:val="Überschrift 2 Zchn"/>
    <w:basedOn w:val="Absatz-Standardschriftart"/>
    <w:link w:val="berschrift2"/>
    <w:uiPriority w:val="9"/>
    <w:rsid w:val="00614357"/>
    <w:rPr>
      <w:rFonts w:ascii="Segoe UI" w:eastAsiaTheme="majorEastAsia" w:hAnsi="Segoe UI" w:cstheme="majorBidi"/>
      <w:b/>
      <w:bCs/>
      <w:color w:val="5F7489"/>
      <w:spacing w:val="-2"/>
      <w:sz w:val="26"/>
      <w:szCs w:val="26"/>
    </w:rPr>
  </w:style>
  <w:style w:type="character" w:customStyle="1" w:styleId="berschrift3Zchn">
    <w:name w:val="Überschrift 3 Zchn"/>
    <w:basedOn w:val="Absatz-Standardschriftart"/>
    <w:link w:val="berschrift3"/>
    <w:uiPriority w:val="9"/>
    <w:rPr>
      <w:rFonts w:ascii="Segoe UI" w:eastAsiaTheme="majorEastAsia" w:hAnsi="Segoe UI" w:cstheme="majorBidi"/>
      <w:color w:val="971B2F"/>
      <w:spacing w:val="-2"/>
      <w:sz w:val="26"/>
      <w:szCs w:val="26"/>
    </w:rPr>
  </w:style>
  <w:style w:type="character" w:customStyle="1" w:styleId="berschrift4Zchn">
    <w:name w:val="Überschrift 4 Zchn"/>
    <w:basedOn w:val="Absatz-Standardschriftart"/>
    <w:link w:val="berschrift4"/>
    <w:uiPriority w:val="9"/>
    <w:rPr>
      <w:rFonts w:ascii="Segoe UI" w:eastAsiaTheme="majorEastAsia" w:hAnsi="Segoe UI" w:cstheme="majorBidi"/>
      <w:b/>
      <w:bCs/>
      <w:i/>
      <w:iCs/>
      <w:color w:val="5F7489"/>
      <w:spacing w:val="-2"/>
      <w:sz w:val="26"/>
      <w:szCs w:val="26"/>
    </w:rPr>
  </w:style>
  <w:style w:type="character" w:customStyle="1" w:styleId="berschrift5Zchn">
    <w:name w:val="Überschrift 5 Zchn"/>
    <w:basedOn w:val="Absatz-Standardschriftart"/>
    <w:link w:val="berschrift5"/>
    <w:uiPriority w:val="9"/>
    <w:rPr>
      <w:rFonts w:ascii="Segoe UI" w:eastAsiaTheme="majorEastAsia" w:hAnsi="Segoe UI" w:cstheme="majorBidi"/>
      <w:b/>
      <w:bCs/>
      <w:i/>
      <w:iCs/>
      <w:color w:val="971B2F"/>
      <w:spacing w:val="-2"/>
      <w:sz w:val="26"/>
      <w:szCs w:val="26"/>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00203C"/>
      <w:spacing w:val="-2"/>
      <w:sz w:val="20"/>
      <w:szCs w:val="20"/>
      <w:lang w:val="en-US"/>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pacing w:val="-2"/>
      <w:sz w:val="20"/>
      <w:szCs w:val="20"/>
      <w:lang w:val="en-U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pacing w:val="-2"/>
      <w:sz w:val="20"/>
      <w:szCs w:val="20"/>
      <w:lang w:val="en-US"/>
    </w:rPr>
  </w:style>
  <w:style w:type="paragraph" w:styleId="Titel">
    <w:name w:val="Title"/>
    <w:basedOn w:val="Standard"/>
    <w:next w:val="Standard"/>
    <w:link w:val="TitelZchn"/>
    <w:uiPriority w:val="10"/>
    <w:qFormat/>
    <w:pPr>
      <w:spacing w:line="1364" w:lineRule="exact"/>
      <w:ind w:left="1821" w:right="148"/>
      <w:jc w:val="right"/>
    </w:pPr>
    <w:rPr>
      <w:color w:val="00203C"/>
      <w:spacing w:val="-23"/>
      <w:position w:val="1"/>
      <w:sz w:val="130"/>
      <w:szCs w:val="130"/>
    </w:rPr>
  </w:style>
  <w:style w:type="character" w:customStyle="1" w:styleId="TitelZchn">
    <w:name w:val="Titel Zchn"/>
    <w:basedOn w:val="Absatz-Standardschriftart"/>
    <w:link w:val="Titel"/>
    <w:uiPriority w:val="10"/>
    <w:rPr>
      <w:rFonts w:ascii="Segoe UI" w:hAnsi="Segoe UI" w:cs="Segoe UI"/>
      <w:color w:val="00203C"/>
      <w:spacing w:val="-23"/>
      <w:position w:val="1"/>
      <w:sz w:val="130"/>
      <w:szCs w:val="130"/>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231F20"/>
      <w:spacing w:val="-2"/>
      <w:sz w:val="16"/>
      <w:szCs w:val="16"/>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Segoe UI" w:hAnsi="Segoe UI" w:cs="Segoe UI"/>
      <w:i/>
      <w:iCs/>
      <w:color w:val="000000" w:themeColor="text1"/>
      <w:spacing w:val="-2"/>
      <w:sz w:val="20"/>
      <w:szCs w:val="20"/>
    </w:rPr>
  </w:style>
  <w:style w:type="paragraph" w:styleId="Untertitel">
    <w:name w:val="Subtitle"/>
    <w:basedOn w:val="Standard"/>
    <w:next w:val="Standard"/>
    <w:link w:val="UntertitelZchn"/>
    <w:uiPriority w:val="11"/>
    <w:qFormat/>
    <w:pPr>
      <w:spacing w:line="240" w:lineRule="auto"/>
      <w:ind w:left="3025" w:right="148"/>
      <w:jc w:val="right"/>
    </w:pPr>
    <w:rPr>
      <w:color w:val="971B2F"/>
      <w:spacing w:val="-14"/>
      <w:sz w:val="38"/>
      <w:szCs w:val="38"/>
    </w:rPr>
  </w:style>
  <w:style w:type="character" w:customStyle="1" w:styleId="UntertitelZchn">
    <w:name w:val="Untertitel Zchn"/>
    <w:basedOn w:val="Absatz-Standardschriftart"/>
    <w:link w:val="Untertitel"/>
    <w:uiPriority w:val="11"/>
    <w:rPr>
      <w:rFonts w:ascii="Segoe UI" w:hAnsi="Segoe UI" w:cs="Segoe UI"/>
      <w:color w:val="971B2F"/>
      <w:spacing w:val="-14"/>
      <w:sz w:val="38"/>
      <w:szCs w:val="38"/>
      <w:lang w:val="en-US"/>
    </w:rPr>
  </w:style>
  <w:style w:type="character" w:styleId="IntensiveHervorhebung">
    <w:name w:val="Intense Emphasis"/>
    <w:basedOn w:val="Absatz-Standardschriftart"/>
    <w:uiPriority w:val="21"/>
    <w:qFormat/>
    <w:rPr>
      <w:b/>
      <w:bCs/>
      <w:i/>
      <w:iCs/>
      <w:color w:val="971B2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color w:val="971B2F"/>
    </w:rPr>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customStyle="1" w:styleId="Tabelle">
    <w:name w:val="Tabelle"/>
    <w:basedOn w:val="Standard"/>
    <w:pPr>
      <w:keepLines/>
      <w:widowControl/>
      <w:autoSpaceDE/>
      <w:autoSpaceDN/>
      <w:adjustRightInd/>
      <w:spacing w:before="60" w:after="60" w:line="276" w:lineRule="auto"/>
      <w:ind w:left="0" w:right="0"/>
      <w:jc w:val="left"/>
    </w:pPr>
    <w:rPr>
      <w:rFonts w:ascii="Calibri" w:eastAsia="Times New Roman" w:hAnsi="Calibri" w:cs="Times New Roman"/>
      <w:b/>
      <w:bCs/>
      <w:color w:val="000000" w:themeColor="text1"/>
      <w:spacing w:val="0"/>
      <w:sz w:val="22"/>
      <w:szCs w:val="24"/>
      <w:lang w:eastAsia="en-US"/>
    </w:rPr>
  </w:style>
  <w:style w:type="table" w:customStyle="1" w:styleId="Tabelle1-BNotK">
    <w:name w:val="Tabelle 1 - BNotK"/>
    <w:basedOn w:val="NormaleTabelle"/>
    <w:uiPriority w:val="99"/>
    <w:pPr>
      <w:spacing w:before="120" w:after="120" w:line="240" w:lineRule="auto"/>
    </w:pPr>
    <w:rPr>
      <w:rFonts w:ascii="Times New Roman" w:eastAsia="Times New Roman" w:hAnsi="Times New Roman"/>
      <w:sz w:val="20"/>
      <w:szCs w:val="20"/>
      <w:lang w:eastAsia="en-US"/>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 w:type="paragraph" w:styleId="Textkrper">
    <w:name w:val="Body Text"/>
    <w:basedOn w:val="Standard"/>
    <w:link w:val="TextkrperZchn"/>
    <w:pPr>
      <w:widowControl/>
      <w:autoSpaceDE/>
      <w:autoSpaceDN/>
      <w:adjustRightInd/>
      <w:spacing w:line="276" w:lineRule="auto"/>
      <w:ind w:left="0" w:right="0"/>
      <w:jc w:val="left"/>
    </w:pPr>
    <w:rPr>
      <w:rFonts w:ascii="Calibri" w:eastAsia="Times New Roman" w:hAnsi="Calibri" w:cs="Times New Roman"/>
      <w:color w:val="000000" w:themeColor="text1"/>
      <w:spacing w:val="0"/>
      <w:sz w:val="22"/>
      <w:szCs w:val="24"/>
      <w:lang w:eastAsia="en-US"/>
    </w:rPr>
  </w:style>
  <w:style w:type="character" w:customStyle="1" w:styleId="TextkrperZchn">
    <w:name w:val="Textkörper Zchn"/>
    <w:basedOn w:val="Absatz-Standardschriftart"/>
    <w:link w:val="Textkrper"/>
    <w:rPr>
      <w:rFonts w:ascii="Calibri" w:eastAsia="Times New Roman" w:hAnsi="Calibri"/>
      <w:color w:val="000000" w:themeColor="text1"/>
      <w:szCs w:val="24"/>
      <w:lang w:eastAsia="en-US"/>
    </w:rPr>
  </w:style>
  <w:style w:type="paragraph" w:styleId="Verzeichnis1">
    <w:name w:val="toc 1"/>
    <w:basedOn w:val="Standard"/>
    <w:next w:val="Standard"/>
    <w:autoRedefine/>
    <w:uiPriority w:val="39"/>
    <w:unhideWhenUsed/>
    <w:pPr>
      <w:spacing w:after="100"/>
      <w:ind w:left="0"/>
    </w:pPr>
  </w:style>
  <w:style w:type="paragraph" w:styleId="Verzeichnis2">
    <w:name w:val="toc 2"/>
    <w:basedOn w:val="Standard"/>
    <w:next w:val="Standard"/>
    <w:autoRedefine/>
    <w:uiPriority w:val="39"/>
    <w:unhideWhenUsed/>
    <w:pPr>
      <w:tabs>
        <w:tab w:val="left" w:pos="880"/>
        <w:tab w:val="right" w:leader="dot" w:pos="9570"/>
      </w:tabs>
      <w:spacing w:after="100"/>
      <w:ind w:left="0"/>
    </w:pPr>
  </w:style>
  <w:style w:type="paragraph" w:styleId="Verzeichnis3">
    <w:name w:val="toc 3"/>
    <w:basedOn w:val="Standard"/>
    <w:next w:val="Standard"/>
    <w:autoRedefine/>
    <w:uiPriority w:val="39"/>
    <w:unhideWhenUsed/>
    <w:pPr>
      <w:tabs>
        <w:tab w:val="left" w:pos="1100"/>
        <w:tab w:val="right" w:leader="dot" w:pos="9570"/>
      </w:tabs>
      <w:spacing w:after="100"/>
      <w:ind w:left="400"/>
    </w:pPr>
  </w:style>
  <w:style w:type="character" w:styleId="Hyperlink">
    <w:name w:val="Hyperlink"/>
    <w:basedOn w:val="Absatz-Standardschriftart"/>
    <w:uiPriority w:val="99"/>
    <w:unhideWhenUsed/>
    <w:rPr>
      <w:color w:val="0000FF" w:themeColor="hyperlink"/>
      <w:u w:val="single"/>
    </w:rPr>
  </w:style>
  <w:style w:type="paragraph" w:customStyle="1" w:styleId="wie1">
    <w:name w:val="wie Ü 1"/>
    <w:next w:val="Standard"/>
    <w:qFormat/>
    <w:rPr>
      <w:rFonts w:ascii="Segoe UI" w:hAnsi="Segoe UI" w:cs="Segoe UI"/>
      <w:color w:val="00203C"/>
      <w:spacing w:val="-2"/>
      <w:sz w:val="36"/>
      <w:szCs w:val="36"/>
    </w:rPr>
  </w:style>
  <w:style w:type="character" w:styleId="HTMLBeispiel">
    <w:name w:val="HTML Sample"/>
    <w:basedOn w:val="Absatz-Standardschriftart"/>
    <w:uiPriority w:val="99"/>
    <w:semiHidden/>
    <w:unhideWhenUsed/>
    <w:rPr>
      <w:rFonts w:ascii="Courier New" w:eastAsia="Times New Roman" w:hAnsi="Courier New" w:cs="Courier New"/>
    </w:rPr>
  </w:style>
  <w:style w:type="paragraph" w:customStyle="1" w:styleId="Liste1">
    <w:name w:val="Liste 1"/>
    <w:basedOn w:val="Standard"/>
    <w:link w:val="Liste1Zchn"/>
    <w:qFormat/>
    <w:pPr>
      <w:widowControl/>
      <w:numPr>
        <w:numId w:val="3"/>
      </w:numPr>
      <w:autoSpaceDE/>
      <w:autoSpaceDN/>
      <w:adjustRightInd/>
      <w:spacing w:before="120" w:line="120" w:lineRule="atLeast"/>
      <w:ind w:right="0"/>
    </w:pPr>
  </w:style>
  <w:style w:type="character" w:customStyle="1" w:styleId="Liste1Zchn">
    <w:name w:val="Liste 1 Zchn"/>
    <w:basedOn w:val="Absatz-Standardschriftart"/>
    <w:link w:val="Liste1"/>
    <w:rPr>
      <w:rFonts w:ascii="Segoe UI" w:hAnsi="Segoe UI" w:cs="Segoe UI"/>
      <w:color w:val="231F20"/>
      <w:spacing w:val="-2"/>
      <w:sz w:val="20"/>
      <w:szCs w:val="20"/>
      <w:lang w:val="en-US"/>
    </w:rPr>
  </w:style>
  <w:style w:type="paragraph" w:customStyle="1" w:styleId="Zertifikatsrichtlinie">
    <w:name w:val="Zertifikatsrichtlinie"/>
    <w:basedOn w:val="Listenabsatz"/>
    <w:link w:val="ZertifikatsrichtlinieZchn"/>
    <w:qFormat/>
    <w:pPr>
      <w:widowControl/>
      <w:autoSpaceDE/>
      <w:autoSpaceDN/>
      <w:adjustRightInd/>
      <w:spacing w:before="240" w:line="360" w:lineRule="atLeast"/>
      <w:ind w:left="0" w:right="0"/>
      <w:contextualSpacing w:val="0"/>
    </w:pPr>
  </w:style>
  <w:style w:type="paragraph" w:styleId="Listenabsatz">
    <w:name w:val="List Paragraph"/>
    <w:basedOn w:val="Standard"/>
    <w:uiPriority w:val="34"/>
    <w:qFormat/>
    <w:pPr>
      <w:ind w:left="720"/>
      <w:contextualSpacing/>
    </w:pPr>
  </w:style>
  <w:style w:type="character" w:customStyle="1" w:styleId="ZertifikatsrichtlinieZchn">
    <w:name w:val="Zertifikatsrichtlinie Zchn"/>
    <w:basedOn w:val="Absatz-Standardschriftart"/>
    <w:link w:val="Zertifikatsrichtlinie"/>
    <w:rPr>
      <w:rFonts w:ascii="Segoe UI" w:hAnsi="Segoe UI" w:cs="Segoe UI"/>
      <w:color w:val="231F20"/>
      <w:spacing w:val="-2"/>
      <w:sz w:val="20"/>
      <w:szCs w:val="20"/>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Segoe UI" w:hAnsi="Segoe UI" w:cs="Segoe UI"/>
      <w:color w:val="231F20"/>
      <w:spacing w:val="-2"/>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egoe UI" w:hAnsi="Segoe UI" w:cs="Segoe UI"/>
      <w:b/>
      <w:bCs/>
      <w:color w:val="231F20"/>
      <w:spacing w:val="-2"/>
      <w:sz w:val="20"/>
      <w:szCs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style>
  <w:style w:type="paragraph" w:styleId="Beschriftung">
    <w:name w:val="caption"/>
    <w:basedOn w:val="Standard"/>
    <w:next w:val="Standard"/>
    <w:uiPriority w:val="35"/>
    <w:unhideWhenUsed/>
    <w:qFormat/>
    <w:pPr>
      <w:spacing w:after="200" w:line="240" w:lineRule="auto"/>
    </w:pPr>
    <w:rPr>
      <w:bCs/>
      <w:color w:val="5F7489"/>
      <w:sz w:val="18"/>
      <w:szCs w:val="18"/>
    </w:rPr>
  </w:style>
  <w:style w:type="paragraph" w:styleId="Abbildungsverzeichnis">
    <w:name w:val="table of figures"/>
    <w:basedOn w:val="Standard"/>
    <w:next w:val="Standard"/>
    <w:uiPriority w:val="99"/>
    <w:unhideWhenUsed/>
    <w:pPr>
      <w:ind w:left="0"/>
    </w:pPr>
  </w:style>
  <w:style w:type="character" w:styleId="Platzhaltertext">
    <w:name w:val="Placeholder Text"/>
    <w:basedOn w:val="Absatz-Standardschriftart"/>
    <w:uiPriority w:val="99"/>
    <w:semiHidden/>
    <w:rPr>
      <w:color w:val="808080"/>
    </w:rPr>
  </w:style>
  <w:style w:type="paragraph" w:styleId="IntensivesZitat">
    <w:name w:val="Intense Quote"/>
    <w:basedOn w:val="Standard"/>
    <w:next w:val="Standard"/>
    <w:link w:val="IntensivesZitatZchn"/>
    <w:uiPriority w:val="30"/>
    <w:qFormat/>
    <w:pPr>
      <w:framePr w:wrap="around" w:vAnchor="text" w:hAnchor="text" w:y="1"/>
      <w:pBdr>
        <w:bottom w:val="single" w:sz="4" w:space="4" w:color="971B2F"/>
      </w:pBdr>
      <w:spacing w:before="200" w:after="280"/>
      <w:ind w:left="936" w:right="936"/>
    </w:pPr>
    <w:rPr>
      <w:b/>
      <w:bCs/>
      <w:i/>
      <w:iCs/>
      <w:color w:val="971B2F"/>
    </w:rPr>
  </w:style>
  <w:style w:type="character" w:customStyle="1" w:styleId="IntensivesZitatZchn">
    <w:name w:val="Intensives Zitat Zchn"/>
    <w:basedOn w:val="Absatz-Standardschriftart"/>
    <w:link w:val="IntensivesZitat"/>
    <w:uiPriority w:val="30"/>
    <w:rPr>
      <w:rFonts w:ascii="Segoe UI" w:hAnsi="Segoe UI" w:cs="Segoe UI"/>
      <w:b/>
      <w:bCs/>
      <w:i/>
      <w:iCs/>
      <w:color w:val="971B2F"/>
      <w:spacing w:val="-2"/>
      <w:sz w:val="20"/>
      <w:szCs w:val="20"/>
      <w:lang w:val="en-US"/>
    </w:rPr>
  </w:style>
  <w:style w:type="character" w:styleId="SchwacherVerweis">
    <w:name w:val="Subtle Reference"/>
    <w:basedOn w:val="Absatz-Standardschriftart"/>
    <w:uiPriority w:val="31"/>
    <w:qFormat/>
    <w:rPr>
      <w:smallCaps/>
      <w:color w:val="C0504D" w:themeColor="accent2"/>
      <w:u w:val="single"/>
    </w:rPr>
  </w:style>
  <w:style w:type="paragraph" w:styleId="StandardWeb">
    <w:name w:val="Normal (Web)"/>
    <w:basedOn w:val="Standard"/>
    <w:uiPriority w:val="99"/>
    <w:unhideWhenUse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onfluence-link">
    <w:name w:val="confluence-link"/>
    <w:basedOn w:val="Absatz-Standardschriftart"/>
  </w:style>
  <w:style w:type="character" w:customStyle="1" w:styleId="gd-comment-icon">
    <w:name w:val="gd-comment-icon"/>
    <w:basedOn w:val="Absatz-Standardschriftart"/>
  </w:style>
  <w:style w:type="character" w:customStyle="1" w:styleId="mw-headline">
    <w:name w:val="mw-headline"/>
    <w:basedOn w:val="Absatz-Standardschriftart"/>
  </w:style>
  <w:style w:type="character" w:customStyle="1" w:styleId="aui-icon">
    <w:name w:val="aui-icon"/>
    <w:basedOn w:val="Absatz-Standardschriftart"/>
  </w:style>
  <w:style w:type="character" w:customStyle="1" w:styleId="external">
    <w:name w:val="external"/>
    <w:basedOn w:val="Absatz-Standardschriftart"/>
  </w:style>
  <w:style w:type="character" w:customStyle="1" w:styleId="inplace-header">
    <w:name w:val="inplace-header"/>
    <w:basedOn w:val="Absatz-Standardschriftart"/>
  </w:style>
  <w:style w:type="paragraph" w:customStyle="1" w:styleId="inplace-header1">
    <w:name w:val="inplace-header1"/>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customStyle="1" w:styleId="r">
    <w:name w:val="r"/>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ipe-edit-link-placeholder">
    <w:name w:val="cipe-edit-link-placeholder"/>
    <w:basedOn w:val="Absatz-Standardschriftart"/>
  </w:style>
  <w:style w:type="paragraph" w:customStyle="1" w:styleId="default">
    <w:name w:val="default"/>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styleId="berarbeitung">
    <w:name w:val="Revision"/>
    <w:hidden/>
    <w:uiPriority w:val="99"/>
    <w:semiHidden/>
    <w:pPr>
      <w:spacing w:after="0" w:line="240" w:lineRule="auto"/>
    </w:pPr>
    <w:rPr>
      <w:rFonts w:ascii="Segoe UI" w:hAnsi="Segoe UI" w:cs="Segoe UI"/>
      <w:color w:val="231F20"/>
      <w:spacing w:val="-2"/>
      <w:sz w:val="20"/>
      <w:szCs w:val="20"/>
      <w:lang w:val="en-US"/>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line="240" w:lineRule="auto"/>
    </w:pPr>
  </w:style>
  <w:style w:type="character" w:customStyle="1" w:styleId="FunotentextZchn">
    <w:name w:val="Fußnotentext Zchn"/>
    <w:basedOn w:val="Absatz-Standardschriftart"/>
    <w:link w:val="Funotentext"/>
    <w:uiPriority w:val="99"/>
    <w:semiHidden/>
    <w:rPr>
      <w:rFonts w:ascii="Segoe UI" w:hAnsi="Segoe UI" w:cs="Segoe UI"/>
      <w:color w:val="231F20"/>
      <w:spacing w:val="-2"/>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basedOn w:val="Absatz-Standardschriftart"/>
    <w:link w:val="Endnotentext"/>
    <w:uiPriority w:val="99"/>
    <w:semiHidden/>
    <w:rPr>
      <w:rFonts w:ascii="Segoe UI" w:hAnsi="Segoe UI" w:cs="Segoe UI"/>
      <w:color w:val="231F20"/>
      <w:spacing w:val="-2"/>
      <w:sz w:val="20"/>
      <w:szCs w:val="20"/>
      <w:lang w:val="en-US"/>
    </w:rPr>
  </w:style>
  <w:style w:type="character" w:styleId="Endnotenzeichen">
    <w:name w:val="endnote reference"/>
    <w:basedOn w:val="Absatz-Standardschriftart"/>
    <w:uiPriority w:val="99"/>
    <w:semiHidden/>
    <w:unhideWhenUsed/>
    <w:rPr>
      <w:vertAlign w:val="superscript"/>
    </w:rPr>
  </w:style>
  <w:style w:type="character" w:customStyle="1" w:styleId="Formatvorlage1">
    <w:name w:val="Formatvorlage1"/>
    <w:basedOn w:val="Absatz-Standardschriftart"/>
    <w:uiPriority w:val="1"/>
  </w:style>
  <w:style w:type="paragraph" w:customStyle="1" w:styleId="Default0">
    <w:name w:val="Default"/>
    <w:pPr>
      <w:autoSpaceDE w:val="0"/>
      <w:autoSpaceDN w:val="0"/>
      <w:adjustRightInd w:val="0"/>
      <w:spacing w:after="0" w:line="240" w:lineRule="auto"/>
    </w:pPr>
    <w:rPr>
      <w:rFonts w:ascii="Arial" w:hAnsi="Arial" w:cs="Arial"/>
      <w:color w:val="000000"/>
      <w:sz w:val="24"/>
      <w:szCs w:val="24"/>
    </w:rPr>
  </w:style>
  <w:style w:type="paragraph" w:styleId="Verzeichnis4">
    <w:name w:val="toc 4"/>
    <w:basedOn w:val="Standard"/>
    <w:next w:val="Standard"/>
    <w:autoRedefine/>
    <w:uiPriority w:val="39"/>
    <w:unhideWhenUsed/>
    <w:pPr>
      <w:widowControl/>
      <w:autoSpaceDE/>
      <w:autoSpaceDN/>
      <w:adjustRightInd/>
      <w:spacing w:after="100" w:line="259" w:lineRule="auto"/>
      <w:ind w:left="660" w:right="0"/>
      <w:jc w:val="left"/>
    </w:pPr>
    <w:rPr>
      <w:rFonts w:asciiTheme="minorHAnsi" w:hAnsiTheme="minorHAnsi" w:cstheme="minorBidi"/>
      <w:color w:val="auto"/>
      <w:spacing w:val="0"/>
      <w:sz w:val="22"/>
      <w:szCs w:val="22"/>
      <w:lang w:val="de-DE"/>
    </w:rPr>
  </w:style>
  <w:style w:type="paragraph" w:styleId="Verzeichnis5">
    <w:name w:val="toc 5"/>
    <w:basedOn w:val="Standard"/>
    <w:next w:val="Standard"/>
    <w:autoRedefine/>
    <w:uiPriority w:val="39"/>
    <w:unhideWhenUsed/>
    <w:pPr>
      <w:widowControl/>
      <w:autoSpaceDE/>
      <w:autoSpaceDN/>
      <w:adjustRightInd/>
      <w:spacing w:after="100" w:line="259" w:lineRule="auto"/>
      <w:ind w:left="880" w:right="0"/>
      <w:jc w:val="left"/>
    </w:pPr>
    <w:rPr>
      <w:rFonts w:asciiTheme="minorHAnsi" w:hAnsiTheme="minorHAnsi" w:cstheme="minorBidi"/>
      <w:color w:val="auto"/>
      <w:spacing w:val="0"/>
      <w:sz w:val="22"/>
      <w:szCs w:val="22"/>
      <w:lang w:val="de-DE"/>
    </w:rPr>
  </w:style>
  <w:style w:type="paragraph" w:styleId="Verzeichnis6">
    <w:name w:val="toc 6"/>
    <w:basedOn w:val="Standard"/>
    <w:next w:val="Standard"/>
    <w:autoRedefine/>
    <w:uiPriority w:val="39"/>
    <w:unhideWhenUsed/>
    <w:pPr>
      <w:widowControl/>
      <w:autoSpaceDE/>
      <w:autoSpaceDN/>
      <w:adjustRightInd/>
      <w:spacing w:after="100" w:line="259" w:lineRule="auto"/>
      <w:ind w:left="1100" w:right="0"/>
      <w:jc w:val="left"/>
    </w:pPr>
    <w:rPr>
      <w:rFonts w:asciiTheme="minorHAnsi" w:hAnsiTheme="minorHAnsi" w:cstheme="minorBidi"/>
      <w:color w:val="auto"/>
      <w:spacing w:val="0"/>
      <w:sz w:val="22"/>
      <w:szCs w:val="22"/>
      <w:lang w:val="de-DE"/>
    </w:rPr>
  </w:style>
  <w:style w:type="paragraph" w:styleId="Verzeichnis7">
    <w:name w:val="toc 7"/>
    <w:basedOn w:val="Standard"/>
    <w:next w:val="Standard"/>
    <w:autoRedefine/>
    <w:uiPriority w:val="39"/>
    <w:unhideWhenUsed/>
    <w:pPr>
      <w:widowControl/>
      <w:autoSpaceDE/>
      <w:autoSpaceDN/>
      <w:adjustRightInd/>
      <w:spacing w:after="100" w:line="259" w:lineRule="auto"/>
      <w:ind w:left="1320" w:right="0"/>
      <w:jc w:val="left"/>
    </w:pPr>
    <w:rPr>
      <w:rFonts w:asciiTheme="minorHAnsi" w:hAnsiTheme="minorHAnsi" w:cstheme="minorBidi"/>
      <w:color w:val="auto"/>
      <w:spacing w:val="0"/>
      <w:sz w:val="22"/>
      <w:szCs w:val="22"/>
      <w:lang w:val="de-DE"/>
    </w:rPr>
  </w:style>
  <w:style w:type="paragraph" w:styleId="Verzeichnis8">
    <w:name w:val="toc 8"/>
    <w:basedOn w:val="Standard"/>
    <w:next w:val="Standard"/>
    <w:autoRedefine/>
    <w:uiPriority w:val="39"/>
    <w:unhideWhenUsed/>
    <w:pPr>
      <w:widowControl/>
      <w:autoSpaceDE/>
      <w:autoSpaceDN/>
      <w:adjustRightInd/>
      <w:spacing w:after="100" w:line="259" w:lineRule="auto"/>
      <w:ind w:left="1540" w:right="0"/>
      <w:jc w:val="left"/>
    </w:pPr>
    <w:rPr>
      <w:rFonts w:asciiTheme="minorHAnsi" w:hAnsiTheme="minorHAnsi" w:cstheme="minorBidi"/>
      <w:color w:val="auto"/>
      <w:spacing w:val="0"/>
      <w:sz w:val="22"/>
      <w:szCs w:val="22"/>
      <w:lang w:val="de-DE"/>
    </w:rPr>
  </w:style>
  <w:style w:type="paragraph" w:styleId="Verzeichnis9">
    <w:name w:val="toc 9"/>
    <w:basedOn w:val="Standard"/>
    <w:next w:val="Standard"/>
    <w:autoRedefine/>
    <w:uiPriority w:val="39"/>
    <w:unhideWhenUsed/>
    <w:pPr>
      <w:widowControl/>
      <w:autoSpaceDE/>
      <w:autoSpaceDN/>
      <w:adjustRightInd/>
      <w:spacing w:after="100" w:line="259" w:lineRule="auto"/>
      <w:ind w:left="1760" w:right="0"/>
      <w:jc w:val="left"/>
    </w:pPr>
    <w:rPr>
      <w:rFonts w:asciiTheme="minorHAnsi" w:hAnsiTheme="minorHAnsi" w:cstheme="minorBidi"/>
      <w:color w:val="auto"/>
      <w:spacing w:val="0"/>
      <w:sz w:val="22"/>
      <w:szCs w:val="2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010">
      <w:bodyDiv w:val="1"/>
      <w:marLeft w:val="0"/>
      <w:marRight w:val="0"/>
      <w:marTop w:val="0"/>
      <w:marBottom w:val="0"/>
      <w:divBdr>
        <w:top w:val="none" w:sz="0" w:space="0" w:color="auto"/>
        <w:left w:val="none" w:sz="0" w:space="0" w:color="auto"/>
        <w:bottom w:val="none" w:sz="0" w:space="0" w:color="auto"/>
        <w:right w:val="none" w:sz="0" w:space="0" w:color="auto"/>
      </w:divBdr>
    </w:div>
    <w:div w:id="34740463">
      <w:bodyDiv w:val="1"/>
      <w:marLeft w:val="0"/>
      <w:marRight w:val="0"/>
      <w:marTop w:val="0"/>
      <w:marBottom w:val="0"/>
      <w:divBdr>
        <w:top w:val="none" w:sz="0" w:space="0" w:color="auto"/>
        <w:left w:val="none" w:sz="0" w:space="0" w:color="auto"/>
        <w:bottom w:val="none" w:sz="0" w:space="0" w:color="auto"/>
        <w:right w:val="none" w:sz="0" w:space="0" w:color="auto"/>
      </w:divBdr>
    </w:div>
    <w:div w:id="46147028">
      <w:bodyDiv w:val="1"/>
      <w:marLeft w:val="0"/>
      <w:marRight w:val="0"/>
      <w:marTop w:val="0"/>
      <w:marBottom w:val="0"/>
      <w:divBdr>
        <w:top w:val="none" w:sz="0" w:space="0" w:color="auto"/>
        <w:left w:val="none" w:sz="0" w:space="0" w:color="auto"/>
        <w:bottom w:val="none" w:sz="0" w:space="0" w:color="auto"/>
        <w:right w:val="none" w:sz="0" w:space="0" w:color="auto"/>
      </w:divBdr>
    </w:div>
    <w:div w:id="69935117">
      <w:bodyDiv w:val="1"/>
      <w:marLeft w:val="0"/>
      <w:marRight w:val="0"/>
      <w:marTop w:val="0"/>
      <w:marBottom w:val="0"/>
      <w:divBdr>
        <w:top w:val="none" w:sz="0" w:space="0" w:color="auto"/>
        <w:left w:val="none" w:sz="0" w:space="0" w:color="auto"/>
        <w:bottom w:val="none" w:sz="0" w:space="0" w:color="auto"/>
        <w:right w:val="none" w:sz="0" w:space="0" w:color="auto"/>
      </w:divBdr>
    </w:div>
    <w:div w:id="102455034">
      <w:bodyDiv w:val="1"/>
      <w:marLeft w:val="0"/>
      <w:marRight w:val="0"/>
      <w:marTop w:val="0"/>
      <w:marBottom w:val="0"/>
      <w:divBdr>
        <w:top w:val="none" w:sz="0" w:space="0" w:color="auto"/>
        <w:left w:val="none" w:sz="0" w:space="0" w:color="auto"/>
        <w:bottom w:val="none" w:sz="0" w:space="0" w:color="auto"/>
        <w:right w:val="none" w:sz="0" w:space="0" w:color="auto"/>
      </w:divBdr>
    </w:div>
    <w:div w:id="133103864">
      <w:bodyDiv w:val="1"/>
      <w:marLeft w:val="0"/>
      <w:marRight w:val="0"/>
      <w:marTop w:val="0"/>
      <w:marBottom w:val="0"/>
      <w:divBdr>
        <w:top w:val="none" w:sz="0" w:space="0" w:color="auto"/>
        <w:left w:val="none" w:sz="0" w:space="0" w:color="auto"/>
        <w:bottom w:val="none" w:sz="0" w:space="0" w:color="auto"/>
        <w:right w:val="none" w:sz="0" w:space="0" w:color="auto"/>
      </w:divBdr>
    </w:div>
    <w:div w:id="133571309">
      <w:bodyDiv w:val="1"/>
      <w:marLeft w:val="0"/>
      <w:marRight w:val="0"/>
      <w:marTop w:val="0"/>
      <w:marBottom w:val="0"/>
      <w:divBdr>
        <w:top w:val="none" w:sz="0" w:space="0" w:color="auto"/>
        <w:left w:val="none" w:sz="0" w:space="0" w:color="auto"/>
        <w:bottom w:val="none" w:sz="0" w:space="0" w:color="auto"/>
        <w:right w:val="none" w:sz="0" w:space="0" w:color="auto"/>
      </w:divBdr>
    </w:div>
    <w:div w:id="151676143">
      <w:bodyDiv w:val="1"/>
      <w:marLeft w:val="0"/>
      <w:marRight w:val="0"/>
      <w:marTop w:val="0"/>
      <w:marBottom w:val="0"/>
      <w:divBdr>
        <w:top w:val="none" w:sz="0" w:space="0" w:color="auto"/>
        <w:left w:val="none" w:sz="0" w:space="0" w:color="auto"/>
        <w:bottom w:val="none" w:sz="0" w:space="0" w:color="auto"/>
        <w:right w:val="none" w:sz="0" w:space="0" w:color="auto"/>
      </w:divBdr>
      <w:divsChild>
        <w:div w:id="1656645626">
          <w:marLeft w:val="0"/>
          <w:marRight w:val="0"/>
          <w:marTop w:val="0"/>
          <w:marBottom w:val="0"/>
          <w:divBdr>
            <w:top w:val="none" w:sz="0" w:space="0" w:color="auto"/>
            <w:left w:val="none" w:sz="0" w:space="0" w:color="auto"/>
            <w:bottom w:val="none" w:sz="0" w:space="0" w:color="auto"/>
            <w:right w:val="none" w:sz="0" w:space="0" w:color="auto"/>
          </w:divBdr>
          <w:divsChild>
            <w:div w:id="916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61">
      <w:bodyDiv w:val="1"/>
      <w:marLeft w:val="0"/>
      <w:marRight w:val="0"/>
      <w:marTop w:val="0"/>
      <w:marBottom w:val="0"/>
      <w:divBdr>
        <w:top w:val="none" w:sz="0" w:space="0" w:color="auto"/>
        <w:left w:val="none" w:sz="0" w:space="0" w:color="auto"/>
        <w:bottom w:val="none" w:sz="0" w:space="0" w:color="auto"/>
        <w:right w:val="none" w:sz="0" w:space="0" w:color="auto"/>
      </w:divBdr>
    </w:div>
    <w:div w:id="212083967">
      <w:bodyDiv w:val="1"/>
      <w:marLeft w:val="0"/>
      <w:marRight w:val="0"/>
      <w:marTop w:val="0"/>
      <w:marBottom w:val="0"/>
      <w:divBdr>
        <w:top w:val="none" w:sz="0" w:space="0" w:color="auto"/>
        <w:left w:val="none" w:sz="0" w:space="0" w:color="auto"/>
        <w:bottom w:val="none" w:sz="0" w:space="0" w:color="auto"/>
        <w:right w:val="none" w:sz="0" w:space="0" w:color="auto"/>
      </w:divBdr>
    </w:div>
    <w:div w:id="253512861">
      <w:bodyDiv w:val="1"/>
      <w:marLeft w:val="0"/>
      <w:marRight w:val="0"/>
      <w:marTop w:val="0"/>
      <w:marBottom w:val="0"/>
      <w:divBdr>
        <w:top w:val="none" w:sz="0" w:space="0" w:color="auto"/>
        <w:left w:val="none" w:sz="0" w:space="0" w:color="auto"/>
        <w:bottom w:val="none" w:sz="0" w:space="0" w:color="auto"/>
        <w:right w:val="none" w:sz="0" w:space="0" w:color="auto"/>
      </w:divBdr>
    </w:div>
    <w:div w:id="268052245">
      <w:bodyDiv w:val="1"/>
      <w:marLeft w:val="0"/>
      <w:marRight w:val="0"/>
      <w:marTop w:val="0"/>
      <w:marBottom w:val="0"/>
      <w:divBdr>
        <w:top w:val="none" w:sz="0" w:space="0" w:color="auto"/>
        <w:left w:val="none" w:sz="0" w:space="0" w:color="auto"/>
        <w:bottom w:val="none" w:sz="0" w:space="0" w:color="auto"/>
        <w:right w:val="none" w:sz="0" w:space="0" w:color="auto"/>
      </w:divBdr>
    </w:div>
    <w:div w:id="274291832">
      <w:bodyDiv w:val="1"/>
      <w:marLeft w:val="0"/>
      <w:marRight w:val="0"/>
      <w:marTop w:val="0"/>
      <w:marBottom w:val="0"/>
      <w:divBdr>
        <w:top w:val="none" w:sz="0" w:space="0" w:color="auto"/>
        <w:left w:val="none" w:sz="0" w:space="0" w:color="auto"/>
        <w:bottom w:val="none" w:sz="0" w:space="0" w:color="auto"/>
        <w:right w:val="none" w:sz="0" w:space="0" w:color="auto"/>
      </w:divBdr>
    </w:div>
    <w:div w:id="282275552">
      <w:bodyDiv w:val="1"/>
      <w:marLeft w:val="0"/>
      <w:marRight w:val="0"/>
      <w:marTop w:val="0"/>
      <w:marBottom w:val="0"/>
      <w:divBdr>
        <w:top w:val="none" w:sz="0" w:space="0" w:color="auto"/>
        <w:left w:val="none" w:sz="0" w:space="0" w:color="auto"/>
        <w:bottom w:val="none" w:sz="0" w:space="0" w:color="auto"/>
        <w:right w:val="none" w:sz="0" w:space="0" w:color="auto"/>
      </w:divBdr>
    </w:div>
    <w:div w:id="324674271">
      <w:bodyDiv w:val="1"/>
      <w:marLeft w:val="0"/>
      <w:marRight w:val="0"/>
      <w:marTop w:val="0"/>
      <w:marBottom w:val="0"/>
      <w:divBdr>
        <w:top w:val="none" w:sz="0" w:space="0" w:color="auto"/>
        <w:left w:val="none" w:sz="0" w:space="0" w:color="auto"/>
        <w:bottom w:val="none" w:sz="0" w:space="0" w:color="auto"/>
        <w:right w:val="none" w:sz="0" w:space="0" w:color="auto"/>
      </w:divBdr>
    </w:div>
    <w:div w:id="337926242">
      <w:bodyDiv w:val="1"/>
      <w:marLeft w:val="0"/>
      <w:marRight w:val="0"/>
      <w:marTop w:val="0"/>
      <w:marBottom w:val="0"/>
      <w:divBdr>
        <w:top w:val="none" w:sz="0" w:space="0" w:color="auto"/>
        <w:left w:val="none" w:sz="0" w:space="0" w:color="auto"/>
        <w:bottom w:val="none" w:sz="0" w:space="0" w:color="auto"/>
        <w:right w:val="none" w:sz="0" w:space="0" w:color="auto"/>
      </w:divBdr>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 w:id="389499990">
      <w:bodyDiv w:val="1"/>
      <w:marLeft w:val="0"/>
      <w:marRight w:val="0"/>
      <w:marTop w:val="0"/>
      <w:marBottom w:val="0"/>
      <w:divBdr>
        <w:top w:val="none" w:sz="0" w:space="0" w:color="auto"/>
        <w:left w:val="none" w:sz="0" w:space="0" w:color="auto"/>
        <w:bottom w:val="none" w:sz="0" w:space="0" w:color="auto"/>
        <w:right w:val="none" w:sz="0" w:space="0" w:color="auto"/>
      </w:divBdr>
    </w:div>
    <w:div w:id="395397004">
      <w:bodyDiv w:val="1"/>
      <w:marLeft w:val="0"/>
      <w:marRight w:val="0"/>
      <w:marTop w:val="0"/>
      <w:marBottom w:val="0"/>
      <w:divBdr>
        <w:top w:val="none" w:sz="0" w:space="0" w:color="auto"/>
        <w:left w:val="none" w:sz="0" w:space="0" w:color="auto"/>
        <w:bottom w:val="none" w:sz="0" w:space="0" w:color="auto"/>
        <w:right w:val="none" w:sz="0" w:space="0" w:color="auto"/>
      </w:divBdr>
    </w:div>
    <w:div w:id="399137327">
      <w:bodyDiv w:val="1"/>
      <w:marLeft w:val="0"/>
      <w:marRight w:val="0"/>
      <w:marTop w:val="0"/>
      <w:marBottom w:val="0"/>
      <w:divBdr>
        <w:top w:val="none" w:sz="0" w:space="0" w:color="auto"/>
        <w:left w:val="none" w:sz="0" w:space="0" w:color="auto"/>
        <w:bottom w:val="none" w:sz="0" w:space="0" w:color="auto"/>
        <w:right w:val="none" w:sz="0" w:space="0" w:color="auto"/>
      </w:divBdr>
    </w:div>
    <w:div w:id="401680409">
      <w:bodyDiv w:val="1"/>
      <w:marLeft w:val="0"/>
      <w:marRight w:val="0"/>
      <w:marTop w:val="0"/>
      <w:marBottom w:val="0"/>
      <w:divBdr>
        <w:top w:val="none" w:sz="0" w:space="0" w:color="auto"/>
        <w:left w:val="none" w:sz="0" w:space="0" w:color="auto"/>
        <w:bottom w:val="none" w:sz="0" w:space="0" w:color="auto"/>
        <w:right w:val="none" w:sz="0" w:space="0" w:color="auto"/>
      </w:divBdr>
    </w:div>
    <w:div w:id="423571997">
      <w:bodyDiv w:val="1"/>
      <w:marLeft w:val="0"/>
      <w:marRight w:val="0"/>
      <w:marTop w:val="0"/>
      <w:marBottom w:val="0"/>
      <w:divBdr>
        <w:top w:val="none" w:sz="0" w:space="0" w:color="auto"/>
        <w:left w:val="none" w:sz="0" w:space="0" w:color="auto"/>
        <w:bottom w:val="none" w:sz="0" w:space="0" w:color="auto"/>
        <w:right w:val="none" w:sz="0" w:space="0" w:color="auto"/>
      </w:divBdr>
    </w:div>
    <w:div w:id="442580948">
      <w:bodyDiv w:val="1"/>
      <w:marLeft w:val="0"/>
      <w:marRight w:val="0"/>
      <w:marTop w:val="0"/>
      <w:marBottom w:val="0"/>
      <w:divBdr>
        <w:top w:val="none" w:sz="0" w:space="0" w:color="auto"/>
        <w:left w:val="none" w:sz="0" w:space="0" w:color="auto"/>
        <w:bottom w:val="none" w:sz="0" w:space="0" w:color="auto"/>
        <w:right w:val="none" w:sz="0" w:space="0" w:color="auto"/>
      </w:divBdr>
    </w:div>
    <w:div w:id="452136059">
      <w:bodyDiv w:val="1"/>
      <w:marLeft w:val="0"/>
      <w:marRight w:val="0"/>
      <w:marTop w:val="0"/>
      <w:marBottom w:val="0"/>
      <w:divBdr>
        <w:top w:val="none" w:sz="0" w:space="0" w:color="auto"/>
        <w:left w:val="none" w:sz="0" w:space="0" w:color="auto"/>
        <w:bottom w:val="none" w:sz="0" w:space="0" w:color="auto"/>
        <w:right w:val="none" w:sz="0" w:space="0" w:color="auto"/>
      </w:divBdr>
    </w:div>
    <w:div w:id="454908487">
      <w:bodyDiv w:val="1"/>
      <w:marLeft w:val="0"/>
      <w:marRight w:val="0"/>
      <w:marTop w:val="0"/>
      <w:marBottom w:val="0"/>
      <w:divBdr>
        <w:top w:val="none" w:sz="0" w:space="0" w:color="auto"/>
        <w:left w:val="none" w:sz="0" w:space="0" w:color="auto"/>
        <w:bottom w:val="none" w:sz="0" w:space="0" w:color="auto"/>
        <w:right w:val="none" w:sz="0" w:space="0" w:color="auto"/>
      </w:divBdr>
    </w:div>
    <w:div w:id="483089411">
      <w:bodyDiv w:val="1"/>
      <w:marLeft w:val="0"/>
      <w:marRight w:val="0"/>
      <w:marTop w:val="0"/>
      <w:marBottom w:val="0"/>
      <w:divBdr>
        <w:top w:val="none" w:sz="0" w:space="0" w:color="auto"/>
        <w:left w:val="none" w:sz="0" w:space="0" w:color="auto"/>
        <w:bottom w:val="none" w:sz="0" w:space="0" w:color="auto"/>
        <w:right w:val="none" w:sz="0" w:space="0" w:color="auto"/>
      </w:divBdr>
    </w:div>
    <w:div w:id="483621377">
      <w:bodyDiv w:val="1"/>
      <w:marLeft w:val="0"/>
      <w:marRight w:val="0"/>
      <w:marTop w:val="0"/>
      <w:marBottom w:val="0"/>
      <w:divBdr>
        <w:top w:val="none" w:sz="0" w:space="0" w:color="auto"/>
        <w:left w:val="none" w:sz="0" w:space="0" w:color="auto"/>
        <w:bottom w:val="none" w:sz="0" w:space="0" w:color="auto"/>
        <w:right w:val="none" w:sz="0" w:space="0" w:color="auto"/>
      </w:divBdr>
    </w:div>
    <w:div w:id="516431275">
      <w:bodyDiv w:val="1"/>
      <w:marLeft w:val="0"/>
      <w:marRight w:val="0"/>
      <w:marTop w:val="0"/>
      <w:marBottom w:val="0"/>
      <w:divBdr>
        <w:top w:val="none" w:sz="0" w:space="0" w:color="auto"/>
        <w:left w:val="none" w:sz="0" w:space="0" w:color="auto"/>
        <w:bottom w:val="none" w:sz="0" w:space="0" w:color="auto"/>
        <w:right w:val="none" w:sz="0" w:space="0" w:color="auto"/>
      </w:divBdr>
      <w:divsChild>
        <w:div w:id="1906720373">
          <w:marLeft w:val="0"/>
          <w:marRight w:val="0"/>
          <w:marTop w:val="0"/>
          <w:marBottom w:val="0"/>
          <w:divBdr>
            <w:top w:val="none" w:sz="0" w:space="0" w:color="auto"/>
            <w:left w:val="none" w:sz="0" w:space="0" w:color="auto"/>
            <w:bottom w:val="none" w:sz="0" w:space="0" w:color="auto"/>
            <w:right w:val="none" w:sz="0" w:space="0" w:color="auto"/>
          </w:divBdr>
          <w:divsChild>
            <w:div w:id="2141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995">
      <w:bodyDiv w:val="1"/>
      <w:marLeft w:val="0"/>
      <w:marRight w:val="0"/>
      <w:marTop w:val="0"/>
      <w:marBottom w:val="0"/>
      <w:divBdr>
        <w:top w:val="none" w:sz="0" w:space="0" w:color="auto"/>
        <w:left w:val="none" w:sz="0" w:space="0" w:color="auto"/>
        <w:bottom w:val="none" w:sz="0" w:space="0" w:color="auto"/>
        <w:right w:val="none" w:sz="0" w:space="0" w:color="auto"/>
      </w:divBdr>
    </w:div>
    <w:div w:id="578446766">
      <w:bodyDiv w:val="1"/>
      <w:marLeft w:val="0"/>
      <w:marRight w:val="0"/>
      <w:marTop w:val="0"/>
      <w:marBottom w:val="0"/>
      <w:divBdr>
        <w:top w:val="none" w:sz="0" w:space="0" w:color="auto"/>
        <w:left w:val="none" w:sz="0" w:space="0" w:color="auto"/>
        <w:bottom w:val="none" w:sz="0" w:space="0" w:color="auto"/>
        <w:right w:val="none" w:sz="0" w:space="0" w:color="auto"/>
      </w:divBdr>
    </w:div>
    <w:div w:id="582489696">
      <w:bodyDiv w:val="1"/>
      <w:marLeft w:val="0"/>
      <w:marRight w:val="0"/>
      <w:marTop w:val="0"/>
      <w:marBottom w:val="0"/>
      <w:divBdr>
        <w:top w:val="none" w:sz="0" w:space="0" w:color="auto"/>
        <w:left w:val="none" w:sz="0" w:space="0" w:color="auto"/>
        <w:bottom w:val="none" w:sz="0" w:space="0" w:color="auto"/>
        <w:right w:val="none" w:sz="0" w:space="0" w:color="auto"/>
      </w:divBdr>
    </w:div>
    <w:div w:id="586770769">
      <w:bodyDiv w:val="1"/>
      <w:marLeft w:val="0"/>
      <w:marRight w:val="0"/>
      <w:marTop w:val="0"/>
      <w:marBottom w:val="0"/>
      <w:divBdr>
        <w:top w:val="none" w:sz="0" w:space="0" w:color="auto"/>
        <w:left w:val="none" w:sz="0" w:space="0" w:color="auto"/>
        <w:bottom w:val="none" w:sz="0" w:space="0" w:color="auto"/>
        <w:right w:val="none" w:sz="0" w:space="0" w:color="auto"/>
      </w:divBdr>
    </w:div>
    <w:div w:id="587496061">
      <w:bodyDiv w:val="1"/>
      <w:marLeft w:val="0"/>
      <w:marRight w:val="0"/>
      <w:marTop w:val="0"/>
      <w:marBottom w:val="0"/>
      <w:divBdr>
        <w:top w:val="none" w:sz="0" w:space="0" w:color="auto"/>
        <w:left w:val="none" w:sz="0" w:space="0" w:color="auto"/>
        <w:bottom w:val="none" w:sz="0" w:space="0" w:color="auto"/>
        <w:right w:val="none" w:sz="0" w:space="0" w:color="auto"/>
      </w:divBdr>
    </w:div>
    <w:div w:id="593712075">
      <w:bodyDiv w:val="1"/>
      <w:marLeft w:val="0"/>
      <w:marRight w:val="0"/>
      <w:marTop w:val="0"/>
      <w:marBottom w:val="0"/>
      <w:divBdr>
        <w:top w:val="none" w:sz="0" w:space="0" w:color="auto"/>
        <w:left w:val="none" w:sz="0" w:space="0" w:color="auto"/>
        <w:bottom w:val="none" w:sz="0" w:space="0" w:color="auto"/>
        <w:right w:val="none" w:sz="0" w:space="0" w:color="auto"/>
      </w:divBdr>
    </w:div>
    <w:div w:id="598679356">
      <w:bodyDiv w:val="1"/>
      <w:marLeft w:val="0"/>
      <w:marRight w:val="0"/>
      <w:marTop w:val="0"/>
      <w:marBottom w:val="0"/>
      <w:divBdr>
        <w:top w:val="none" w:sz="0" w:space="0" w:color="auto"/>
        <w:left w:val="none" w:sz="0" w:space="0" w:color="auto"/>
        <w:bottom w:val="none" w:sz="0" w:space="0" w:color="auto"/>
        <w:right w:val="none" w:sz="0" w:space="0" w:color="auto"/>
      </w:divBdr>
    </w:div>
    <w:div w:id="613949197">
      <w:bodyDiv w:val="1"/>
      <w:marLeft w:val="0"/>
      <w:marRight w:val="0"/>
      <w:marTop w:val="0"/>
      <w:marBottom w:val="0"/>
      <w:divBdr>
        <w:top w:val="none" w:sz="0" w:space="0" w:color="auto"/>
        <w:left w:val="none" w:sz="0" w:space="0" w:color="auto"/>
        <w:bottom w:val="none" w:sz="0" w:space="0" w:color="auto"/>
        <w:right w:val="none" w:sz="0" w:space="0" w:color="auto"/>
      </w:divBdr>
      <w:divsChild>
        <w:div w:id="1225877192">
          <w:marLeft w:val="0"/>
          <w:marRight w:val="0"/>
          <w:marTop w:val="0"/>
          <w:marBottom w:val="0"/>
          <w:divBdr>
            <w:top w:val="none" w:sz="0" w:space="0" w:color="auto"/>
            <w:left w:val="none" w:sz="0" w:space="0" w:color="auto"/>
            <w:bottom w:val="none" w:sz="0" w:space="0" w:color="auto"/>
            <w:right w:val="none" w:sz="0" w:space="0" w:color="auto"/>
          </w:divBdr>
          <w:divsChild>
            <w:div w:id="109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975">
      <w:bodyDiv w:val="1"/>
      <w:marLeft w:val="0"/>
      <w:marRight w:val="0"/>
      <w:marTop w:val="0"/>
      <w:marBottom w:val="0"/>
      <w:divBdr>
        <w:top w:val="none" w:sz="0" w:space="0" w:color="auto"/>
        <w:left w:val="none" w:sz="0" w:space="0" w:color="auto"/>
        <w:bottom w:val="none" w:sz="0" w:space="0" w:color="auto"/>
        <w:right w:val="none" w:sz="0" w:space="0" w:color="auto"/>
      </w:divBdr>
    </w:div>
    <w:div w:id="627397426">
      <w:bodyDiv w:val="1"/>
      <w:marLeft w:val="0"/>
      <w:marRight w:val="0"/>
      <w:marTop w:val="0"/>
      <w:marBottom w:val="0"/>
      <w:divBdr>
        <w:top w:val="none" w:sz="0" w:space="0" w:color="auto"/>
        <w:left w:val="none" w:sz="0" w:space="0" w:color="auto"/>
        <w:bottom w:val="none" w:sz="0" w:space="0" w:color="auto"/>
        <w:right w:val="none" w:sz="0" w:space="0" w:color="auto"/>
      </w:divBdr>
    </w:div>
    <w:div w:id="662203133">
      <w:bodyDiv w:val="1"/>
      <w:marLeft w:val="0"/>
      <w:marRight w:val="0"/>
      <w:marTop w:val="0"/>
      <w:marBottom w:val="0"/>
      <w:divBdr>
        <w:top w:val="none" w:sz="0" w:space="0" w:color="auto"/>
        <w:left w:val="none" w:sz="0" w:space="0" w:color="auto"/>
        <w:bottom w:val="none" w:sz="0" w:space="0" w:color="auto"/>
        <w:right w:val="none" w:sz="0" w:space="0" w:color="auto"/>
      </w:divBdr>
    </w:div>
    <w:div w:id="664431212">
      <w:bodyDiv w:val="1"/>
      <w:marLeft w:val="0"/>
      <w:marRight w:val="0"/>
      <w:marTop w:val="0"/>
      <w:marBottom w:val="0"/>
      <w:divBdr>
        <w:top w:val="none" w:sz="0" w:space="0" w:color="auto"/>
        <w:left w:val="none" w:sz="0" w:space="0" w:color="auto"/>
        <w:bottom w:val="none" w:sz="0" w:space="0" w:color="auto"/>
        <w:right w:val="none" w:sz="0" w:space="0" w:color="auto"/>
      </w:divBdr>
    </w:div>
    <w:div w:id="677000008">
      <w:bodyDiv w:val="1"/>
      <w:marLeft w:val="0"/>
      <w:marRight w:val="0"/>
      <w:marTop w:val="0"/>
      <w:marBottom w:val="0"/>
      <w:divBdr>
        <w:top w:val="none" w:sz="0" w:space="0" w:color="auto"/>
        <w:left w:val="none" w:sz="0" w:space="0" w:color="auto"/>
        <w:bottom w:val="none" w:sz="0" w:space="0" w:color="auto"/>
        <w:right w:val="none" w:sz="0" w:space="0" w:color="auto"/>
      </w:divBdr>
    </w:div>
    <w:div w:id="698168709">
      <w:bodyDiv w:val="1"/>
      <w:marLeft w:val="0"/>
      <w:marRight w:val="0"/>
      <w:marTop w:val="0"/>
      <w:marBottom w:val="0"/>
      <w:divBdr>
        <w:top w:val="none" w:sz="0" w:space="0" w:color="auto"/>
        <w:left w:val="none" w:sz="0" w:space="0" w:color="auto"/>
        <w:bottom w:val="none" w:sz="0" w:space="0" w:color="auto"/>
        <w:right w:val="none" w:sz="0" w:space="0" w:color="auto"/>
      </w:divBdr>
    </w:div>
    <w:div w:id="741026182">
      <w:bodyDiv w:val="1"/>
      <w:marLeft w:val="0"/>
      <w:marRight w:val="0"/>
      <w:marTop w:val="0"/>
      <w:marBottom w:val="0"/>
      <w:divBdr>
        <w:top w:val="none" w:sz="0" w:space="0" w:color="auto"/>
        <w:left w:val="none" w:sz="0" w:space="0" w:color="auto"/>
        <w:bottom w:val="none" w:sz="0" w:space="0" w:color="auto"/>
        <w:right w:val="none" w:sz="0" w:space="0" w:color="auto"/>
      </w:divBdr>
    </w:div>
    <w:div w:id="771242683">
      <w:bodyDiv w:val="1"/>
      <w:marLeft w:val="0"/>
      <w:marRight w:val="0"/>
      <w:marTop w:val="0"/>
      <w:marBottom w:val="0"/>
      <w:divBdr>
        <w:top w:val="none" w:sz="0" w:space="0" w:color="auto"/>
        <w:left w:val="none" w:sz="0" w:space="0" w:color="auto"/>
        <w:bottom w:val="none" w:sz="0" w:space="0" w:color="auto"/>
        <w:right w:val="none" w:sz="0" w:space="0" w:color="auto"/>
      </w:divBdr>
    </w:div>
    <w:div w:id="809321816">
      <w:bodyDiv w:val="1"/>
      <w:marLeft w:val="0"/>
      <w:marRight w:val="0"/>
      <w:marTop w:val="0"/>
      <w:marBottom w:val="0"/>
      <w:divBdr>
        <w:top w:val="none" w:sz="0" w:space="0" w:color="auto"/>
        <w:left w:val="none" w:sz="0" w:space="0" w:color="auto"/>
        <w:bottom w:val="none" w:sz="0" w:space="0" w:color="auto"/>
        <w:right w:val="none" w:sz="0" w:space="0" w:color="auto"/>
      </w:divBdr>
    </w:div>
    <w:div w:id="832381826">
      <w:bodyDiv w:val="1"/>
      <w:marLeft w:val="0"/>
      <w:marRight w:val="0"/>
      <w:marTop w:val="0"/>
      <w:marBottom w:val="0"/>
      <w:divBdr>
        <w:top w:val="none" w:sz="0" w:space="0" w:color="auto"/>
        <w:left w:val="none" w:sz="0" w:space="0" w:color="auto"/>
        <w:bottom w:val="none" w:sz="0" w:space="0" w:color="auto"/>
        <w:right w:val="none" w:sz="0" w:space="0" w:color="auto"/>
      </w:divBdr>
    </w:div>
    <w:div w:id="837386139">
      <w:bodyDiv w:val="1"/>
      <w:marLeft w:val="0"/>
      <w:marRight w:val="0"/>
      <w:marTop w:val="0"/>
      <w:marBottom w:val="0"/>
      <w:divBdr>
        <w:top w:val="none" w:sz="0" w:space="0" w:color="auto"/>
        <w:left w:val="none" w:sz="0" w:space="0" w:color="auto"/>
        <w:bottom w:val="none" w:sz="0" w:space="0" w:color="auto"/>
        <w:right w:val="none" w:sz="0" w:space="0" w:color="auto"/>
      </w:divBdr>
    </w:div>
    <w:div w:id="841436763">
      <w:bodyDiv w:val="1"/>
      <w:marLeft w:val="0"/>
      <w:marRight w:val="0"/>
      <w:marTop w:val="0"/>
      <w:marBottom w:val="0"/>
      <w:divBdr>
        <w:top w:val="none" w:sz="0" w:space="0" w:color="auto"/>
        <w:left w:val="none" w:sz="0" w:space="0" w:color="auto"/>
        <w:bottom w:val="none" w:sz="0" w:space="0" w:color="auto"/>
        <w:right w:val="none" w:sz="0" w:space="0" w:color="auto"/>
      </w:divBdr>
    </w:div>
    <w:div w:id="867370785">
      <w:bodyDiv w:val="1"/>
      <w:marLeft w:val="0"/>
      <w:marRight w:val="0"/>
      <w:marTop w:val="0"/>
      <w:marBottom w:val="0"/>
      <w:divBdr>
        <w:top w:val="none" w:sz="0" w:space="0" w:color="auto"/>
        <w:left w:val="none" w:sz="0" w:space="0" w:color="auto"/>
        <w:bottom w:val="none" w:sz="0" w:space="0" w:color="auto"/>
        <w:right w:val="none" w:sz="0" w:space="0" w:color="auto"/>
      </w:divBdr>
    </w:div>
    <w:div w:id="879171277">
      <w:bodyDiv w:val="1"/>
      <w:marLeft w:val="0"/>
      <w:marRight w:val="0"/>
      <w:marTop w:val="0"/>
      <w:marBottom w:val="0"/>
      <w:divBdr>
        <w:top w:val="none" w:sz="0" w:space="0" w:color="auto"/>
        <w:left w:val="none" w:sz="0" w:space="0" w:color="auto"/>
        <w:bottom w:val="none" w:sz="0" w:space="0" w:color="auto"/>
        <w:right w:val="none" w:sz="0" w:space="0" w:color="auto"/>
      </w:divBdr>
    </w:div>
    <w:div w:id="891162441">
      <w:bodyDiv w:val="1"/>
      <w:marLeft w:val="0"/>
      <w:marRight w:val="0"/>
      <w:marTop w:val="0"/>
      <w:marBottom w:val="0"/>
      <w:divBdr>
        <w:top w:val="none" w:sz="0" w:space="0" w:color="auto"/>
        <w:left w:val="none" w:sz="0" w:space="0" w:color="auto"/>
        <w:bottom w:val="none" w:sz="0" w:space="0" w:color="auto"/>
        <w:right w:val="none" w:sz="0" w:space="0" w:color="auto"/>
      </w:divBdr>
    </w:div>
    <w:div w:id="894006944">
      <w:bodyDiv w:val="1"/>
      <w:marLeft w:val="0"/>
      <w:marRight w:val="0"/>
      <w:marTop w:val="0"/>
      <w:marBottom w:val="0"/>
      <w:divBdr>
        <w:top w:val="none" w:sz="0" w:space="0" w:color="auto"/>
        <w:left w:val="none" w:sz="0" w:space="0" w:color="auto"/>
        <w:bottom w:val="none" w:sz="0" w:space="0" w:color="auto"/>
        <w:right w:val="none" w:sz="0" w:space="0" w:color="auto"/>
      </w:divBdr>
    </w:div>
    <w:div w:id="919218522">
      <w:bodyDiv w:val="1"/>
      <w:marLeft w:val="0"/>
      <w:marRight w:val="0"/>
      <w:marTop w:val="0"/>
      <w:marBottom w:val="0"/>
      <w:divBdr>
        <w:top w:val="none" w:sz="0" w:space="0" w:color="auto"/>
        <w:left w:val="none" w:sz="0" w:space="0" w:color="auto"/>
        <w:bottom w:val="none" w:sz="0" w:space="0" w:color="auto"/>
        <w:right w:val="none" w:sz="0" w:space="0" w:color="auto"/>
      </w:divBdr>
    </w:div>
    <w:div w:id="941912288">
      <w:bodyDiv w:val="1"/>
      <w:marLeft w:val="0"/>
      <w:marRight w:val="0"/>
      <w:marTop w:val="0"/>
      <w:marBottom w:val="0"/>
      <w:divBdr>
        <w:top w:val="none" w:sz="0" w:space="0" w:color="auto"/>
        <w:left w:val="none" w:sz="0" w:space="0" w:color="auto"/>
        <w:bottom w:val="none" w:sz="0" w:space="0" w:color="auto"/>
        <w:right w:val="none" w:sz="0" w:space="0" w:color="auto"/>
      </w:divBdr>
    </w:div>
    <w:div w:id="994577049">
      <w:bodyDiv w:val="1"/>
      <w:marLeft w:val="0"/>
      <w:marRight w:val="0"/>
      <w:marTop w:val="0"/>
      <w:marBottom w:val="0"/>
      <w:divBdr>
        <w:top w:val="none" w:sz="0" w:space="0" w:color="auto"/>
        <w:left w:val="none" w:sz="0" w:space="0" w:color="auto"/>
        <w:bottom w:val="none" w:sz="0" w:space="0" w:color="auto"/>
        <w:right w:val="none" w:sz="0" w:space="0" w:color="auto"/>
      </w:divBdr>
    </w:div>
    <w:div w:id="1021130846">
      <w:bodyDiv w:val="1"/>
      <w:marLeft w:val="0"/>
      <w:marRight w:val="0"/>
      <w:marTop w:val="0"/>
      <w:marBottom w:val="0"/>
      <w:divBdr>
        <w:top w:val="none" w:sz="0" w:space="0" w:color="auto"/>
        <w:left w:val="none" w:sz="0" w:space="0" w:color="auto"/>
        <w:bottom w:val="none" w:sz="0" w:space="0" w:color="auto"/>
        <w:right w:val="none" w:sz="0" w:space="0" w:color="auto"/>
      </w:divBdr>
    </w:div>
    <w:div w:id="1027759722">
      <w:bodyDiv w:val="1"/>
      <w:marLeft w:val="0"/>
      <w:marRight w:val="0"/>
      <w:marTop w:val="0"/>
      <w:marBottom w:val="0"/>
      <w:divBdr>
        <w:top w:val="none" w:sz="0" w:space="0" w:color="auto"/>
        <w:left w:val="none" w:sz="0" w:space="0" w:color="auto"/>
        <w:bottom w:val="none" w:sz="0" w:space="0" w:color="auto"/>
        <w:right w:val="none" w:sz="0" w:space="0" w:color="auto"/>
      </w:divBdr>
    </w:div>
    <w:div w:id="1028533442">
      <w:bodyDiv w:val="1"/>
      <w:marLeft w:val="0"/>
      <w:marRight w:val="0"/>
      <w:marTop w:val="0"/>
      <w:marBottom w:val="0"/>
      <w:divBdr>
        <w:top w:val="none" w:sz="0" w:space="0" w:color="auto"/>
        <w:left w:val="none" w:sz="0" w:space="0" w:color="auto"/>
        <w:bottom w:val="none" w:sz="0" w:space="0" w:color="auto"/>
        <w:right w:val="none" w:sz="0" w:space="0" w:color="auto"/>
      </w:divBdr>
    </w:div>
    <w:div w:id="1094352469">
      <w:bodyDiv w:val="1"/>
      <w:marLeft w:val="0"/>
      <w:marRight w:val="0"/>
      <w:marTop w:val="0"/>
      <w:marBottom w:val="0"/>
      <w:divBdr>
        <w:top w:val="none" w:sz="0" w:space="0" w:color="auto"/>
        <w:left w:val="none" w:sz="0" w:space="0" w:color="auto"/>
        <w:bottom w:val="none" w:sz="0" w:space="0" w:color="auto"/>
        <w:right w:val="none" w:sz="0" w:space="0" w:color="auto"/>
      </w:divBdr>
    </w:div>
    <w:div w:id="1145053223">
      <w:bodyDiv w:val="1"/>
      <w:marLeft w:val="0"/>
      <w:marRight w:val="0"/>
      <w:marTop w:val="0"/>
      <w:marBottom w:val="0"/>
      <w:divBdr>
        <w:top w:val="none" w:sz="0" w:space="0" w:color="auto"/>
        <w:left w:val="none" w:sz="0" w:space="0" w:color="auto"/>
        <w:bottom w:val="none" w:sz="0" w:space="0" w:color="auto"/>
        <w:right w:val="none" w:sz="0" w:space="0" w:color="auto"/>
      </w:divBdr>
    </w:div>
    <w:div w:id="1175145672">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258757051">
      <w:bodyDiv w:val="1"/>
      <w:marLeft w:val="0"/>
      <w:marRight w:val="0"/>
      <w:marTop w:val="0"/>
      <w:marBottom w:val="0"/>
      <w:divBdr>
        <w:top w:val="none" w:sz="0" w:space="0" w:color="auto"/>
        <w:left w:val="none" w:sz="0" w:space="0" w:color="auto"/>
        <w:bottom w:val="none" w:sz="0" w:space="0" w:color="auto"/>
        <w:right w:val="none" w:sz="0" w:space="0" w:color="auto"/>
      </w:divBdr>
    </w:div>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 w:id="1274093543">
      <w:bodyDiv w:val="1"/>
      <w:marLeft w:val="0"/>
      <w:marRight w:val="0"/>
      <w:marTop w:val="0"/>
      <w:marBottom w:val="0"/>
      <w:divBdr>
        <w:top w:val="none" w:sz="0" w:space="0" w:color="auto"/>
        <w:left w:val="none" w:sz="0" w:space="0" w:color="auto"/>
        <w:bottom w:val="none" w:sz="0" w:space="0" w:color="auto"/>
        <w:right w:val="none" w:sz="0" w:space="0" w:color="auto"/>
      </w:divBdr>
    </w:div>
    <w:div w:id="1277785294">
      <w:bodyDiv w:val="1"/>
      <w:marLeft w:val="0"/>
      <w:marRight w:val="0"/>
      <w:marTop w:val="0"/>
      <w:marBottom w:val="0"/>
      <w:divBdr>
        <w:top w:val="none" w:sz="0" w:space="0" w:color="auto"/>
        <w:left w:val="none" w:sz="0" w:space="0" w:color="auto"/>
        <w:bottom w:val="none" w:sz="0" w:space="0" w:color="auto"/>
        <w:right w:val="none" w:sz="0" w:space="0" w:color="auto"/>
      </w:divBdr>
    </w:div>
    <w:div w:id="1301766807">
      <w:bodyDiv w:val="1"/>
      <w:marLeft w:val="0"/>
      <w:marRight w:val="0"/>
      <w:marTop w:val="0"/>
      <w:marBottom w:val="0"/>
      <w:divBdr>
        <w:top w:val="none" w:sz="0" w:space="0" w:color="auto"/>
        <w:left w:val="none" w:sz="0" w:space="0" w:color="auto"/>
        <w:bottom w:val="none" w:sz="0" w:space="0" w:color="auto"/>
        <w:right w:val="none" w:sz="0" w:space="0" w:color="auto"/>
      </w:divBdr>
    </w:div>
    <w:div w:id="1302272890">
      <w:bodyDiv w:val="1"/>
      <w:marLeft w:val="0"/>
      <w:marRight w:val="0"/>
      <w:marTop w:val="0"/>
      <w:marBottom w:val="0"/>
      <w:divBdr>
        <w:top w:val="none" w:sz="0" w:space="0" w:color="auto"/>
        <w:left w:val="none" w:sz="0" w:space="0" w:color="auto"/>
        <w:bottom w:val="none" w:sz="0" w:space="0" w:color="auto"/>
        <w:right w:val="none" w:sz="0" w:space="0" w:color="auto"/>
      </w:divBdr>
    </w:div>
    <w:div w:id="1311059336">
      <w:bodyDiv w:val="1"/>
      <w:marLeft w:val="0"/>
      <w:marRight w:val="0"/>
      <w:marTop w:val="0"/>
      <w:marBottom w:val="0"/>
      <w:divBdr>
        <w:top w:val="none" w:sz="0" w:space="0" w:color="auto"/>
        <w:left w:val="none" w:sz="0" w:space="0" w:color="auto"/>
        <w:bottom w:val="none" w:sz="0" w:space="0" w:color="auto"/>
        <w:right w:val="none" w:sz="0" w:space="0" w:color="auto"/>
      </w:divBdr>
    </w:div>
    <w:div w:id="1320959583">
      <w:bodyDiv w:val="1"/>
      <w:marLeft w:val="0"/>
      <w:marRight w:val="0"/>
      <w:marTop w:val="0"/>
      <w:marBottom w:val="0"/>
      <w:divBdr>
        <w:top w:val="none" w:sz="0" w:space="0" w:color="auto"/>
        <w:left w:val="none" w:sz="0" w:space="0" w:color="auto"/>
        <w:bottom w:val="none" w:sz="0" w:space="0" w:color="auto"/>
        <w:right w:val="none" w:sz="0" w:space="0" w:color="auto"/>
      </w:divBdr>
    </w:div>
    <w:div w:id="1331912811">
      <w:bodyDiv w:val="1"/>
      <w:marLeft w:val="0"/>
      <w:marRight w:val="0"/>
      <w:marTop w:val="0"/>
      <w:marBottom w:val="0"/>
      <w:divBdr>
        <w:top w:val="none" w:sz="0" w:space="0" w:color="auto"/>
        <w:left w:val="none" w:sz="0" w:space="0" w:color="auto"/>
        <w:bottom w:val="none" w:sz="0" w:space="0" w:color="auto"/>
        <w:right w:val="none" w:sz="0" w:space="0" w:color="auto"/>
      </w:divBdr>
    </w:div>
    <w:div w:id="1351294523">
      <w:bodyDiv w:val="1"/>
      <w:marLeft w:val="0"/>
      <w:marRight w:val="0"/>
      <w:marTop w:val="0"/>
      <w:marBottom w:val="0"/>
      <w:divBdr>
        <w:top w:val="none" w:sz="0" w:space="0" w:color="auto"/>
        <w:left w:val="none" w:sz="0" w:space="0" w:color="auto"/>
        <w:bottom w:val="none" w:sz="0" w:space="0" w:color="auto"/>
        <w:right w:val="none" w:sz="0" w:space="0" w:color="auto"/>
      </w:divBdr>
    </w:div>
    <w:div w:id="1411731430">
      <w:bodyDiv w:val="1"/>
      <w:marLeft w:val="0"/>
      <w:marRight w:val="0"/>
      <w:marTop w:val="0"/>
      <w:marBottom w:val="0"/>
      <w:divBdr>
        <w:top w:val="none" w:sz="0" w:space="0" w:color="auto"/>
        <w:left w:val="none" w:sz="0" w:space="0" w:color="auto"/>
        <w:bottom w:val="none" w:sz="0" w:space="0" w:color="auto"/>
        <w:right w:val="none" w:sz="0" w:space="0" w:color="auto"/>
      </w:divBdr>
    </w:div>
    <w:div w:id="1436751826">
      <w:bodyDiv w:val="1"/>
      <w:marLeft w:val="0"/>
      <w:marRight w:val="0"/>
      <w:marTop w:val="0"/>
      <w:marBottom w:val="0"/>
      <w:divBdr>
        <w:top w:val="none" w:sz="0" w:space="0" w:color="auto"/>
        <w:left w:val="none" w:sz="0" w:space="0" w:color="auto"/>
        <w:bottom w:val="none" w:sz="0" w:space="0" w:color="auto"/>
        <w:right w:val="none" w:sz="0" w:space="0" w:color="auto"/>
      </w:divBdr>
    </w:div>
    <w:div w:id="1438283523">
      <w:bodyDiv w:val="1"/>
      <w:marLeft w:val="0"/>
      <w:marRight w:val="0"/>
      <w:marTop w:val="0"/>
      <w:marBottom w:val="0"/>
      <w:divBdr>
        <w:top w:val="none" w:sz="0" w:space="0" w:color="auto"/>
        <w:left w:val="none" w:sz="0" w:space="0" w:color="auto"/>
        <w:bottom w:val="none" w:sz="0" w:space="0" w:color="auto"/>
        <w:right w:val="none" w:sz="0" w:space="0" w:color="auto"/>
      </w:divBdr>
    </w:div>
    <w:div w:id="1466460105">
      <w:bodyDiv w:val="1"/>
      <w:marLeft w:val="0"/>
      <w:marRight w:val="0"/>
      <w:marTop w:val="0"/>
      <w:marBottom w:val="0"/>
      <w:divBdr>
        <w:top w:val="none" w:sz="0" w:space="0" w:color="auto"/>
        <w:left w:val="none" w:sz="0" w:space="0" w:color="auto"/>
        <w:bottom w:val="none" w:sz="0" w:space="0" w:color="auto"/>
        <w:right w:val="none" w:sz="0" w:space="0" w:color="auto"/>
      </w:divBdr>
    </w:div>
    <w:div w:id="1490441830">
      <w:bodyDiv w:val="1"/>
      <w:marLeft w:val="0"/>
      <w:marRight w:val="0"/>
      <w:marTop w:val="0"/>
      <w:marBottom w:val="0"/>
      <w:divBdr>
        <w:top w:val="none" w:sz="0" w:space="0" w:color="auto"/>
        <w:left w:val="none" w:sz="0" w:space="0" w:color="auto"/>
        <w:bottom w:val="none" w:sz="0" w:space="0" w:color="auto"/>
        <w:right w:val="none" w:sz="0" w:space="0" w:color="auto"/>
      </w:divBdr>
    </w:div>
    <w:div w:id="1493912645">
      <w:bodyDiv w:val="1"/>
      <w:marLeft w:val="0"/>
      <w:marRight w:val="0"/>
      <w:marTop w:val="0"/>
      <w:marBottom w:val="0"/>
      <w:divBdr>
        <w:top w:val="none" w:sz="0" w:space="0" w:color="auto"/>
        <w:left w:val="none" w:sz="0" w:space="0" w:color="auto"/>
        <w:bottom w:val="none" w:sz="0" w:space="0" w:color="auto"/>
        <w:right w:val="none" w:sz="0" w:space="0" w:color="auto"/>
      </w:divBdr>
    </w:div>
    <w:div w:id="1543980770">
      <w:bodyDiv w:val="1"/>
      <w:marLeft w:val="0"/>
      <w:marRight w:val="0"/>
      <w:marTop w:val="0"/>
      <w:marBottom w:val="0"/>
      <w:divBdr>
        <w:top w:val="none" w:sz="0" w:space="0" w:color="auto"/>
        <w:left w:val="none" w:sz="0" w:space="0" w:color="auto"/>
        <w:bottom w:val="none" w:sz="0" w:space="0" w:color="auto"/>
        <w:right w:val="none" w:sz="0" w:space="0" w:color="auto"/>
      </w:divBdr>
    </w:div>
    <w:div w:id="1553882790">
      <w:bodyDiv w:val="1"/>
      <w:marLeft w:val="0"/>
      <w:marRight w:val="0"/>
      <w:marTop w:val="0"/>
      <w:marBottom w:val="0"/>
      <w:divBdr>
        <w:top w:val="none" w:sz="0" w:space="0" w:color="auto"/>
        <w:left w:val="none" w:sz="0" w:space="0" w:color="auto"/>
        <w:bottom w:val="none" w:sz="0" w:space="0" w:color="auto"/>
        <w:right w:val="none" w:sz="0" w:space="0" w:color="auto"/>
      </w:divBdr>
    </w:div>
    <w:div w:id="1558122271">
      <w:bodyDiv w:val="1"/>
      <w:marLeft w:val="0"/>
      <w:marRight w:val="0"/>
      <w:marTop w:val="0"/>
      <w:marBottom w:val="0"/>
      <w:divBdr>
        <w:top w:val="none" w:sz="0" w:space="0" w:color="auto"/>
        <w:left w:val="none" w:sz="0" w:space="0" w:color="auto"/>
        <w:bottom w:val="none" w:sz="0" w:space="0" w:color="auto"/>
        <w:right w:val="none" w:sz="0" w:space="0" w:color="auto"/>
      </w:divBdr>
    </w:div>
    <w:div w:id="1599800015">
      <w:bodyDiv w:val="1"/>
      <w:marLeft w:val="0"/>
      <w:marRight w:val="0"/>
      <w:marTop w:val="0"/>
      <w:marBottom w:val="0"/>
      <w:divBdr>
        <w:top w:val="none" w:sz="0" w:space="0" w:color="auto"/>
        <w:left w:val="none" w:sz="0" w:space="0" w:color="auto"/>
        <w:bottom w:val="none" w:sz="0" w:space="0" w:color="auto"/>
        <w:right w:val="none" w:sz="0" w:space="0" w:color="auto"/>
      </w:divBdr>
    </w:div>
    <w:div w:id="1632242777">
      <w:bodyDiv w:val="1"/>
      <w:marLeft w:val="0"/>
      <w:marRight w:val="0"/>
      <w:marTop w:val="0"/>
      <w:marBottom w:val="0"/>
      <w:divBdr>
        <w:top w:val="none" w:sz="0" w:space="0" w:color="auto"/>
        <w:left w:val="none" w:sz="0" w:space="0" w:color="auto"/>
        <w:bottom w:val="none" w:sz="0" w:space="0" w:color="auto"/>
        <w:right w:val="none" w:sz="0" w:space="0" w:color="auto"/>
      </w:divBdr>
    </w:div>
    <w:div w:id="1643774267">
      <w:bodyDiv w:val="1"/>
      <w:marLeft w:val="0"/>
      <w:marRight w:val="0"/>
      <w:marTop w:val="0"/>
      <w:marBottom w:val="0"/>
      <w:divBdr>
        <w:top w:val="none" w:sz="0" w:space="0" w:color="auto"/>
        <w:left w:val="none" w:sz="0" w:space="0" w:color="auto"/>
        <w:bottom w:val="none" w:sz="0" w:space="0" w:color="auto"/>
        <w:right w:val="none" w:sz="0" w:space="0" w:color="auto"/>
      </w:divBdr>
    </w:div>
    <w:div w:id="1646622010">
      <w:bodyDiv w:val="1"/>
      <w:marLeft w:val="0"/>
      <w:marRight w:val="0"/>
      <w:marTop w:val="0"/>
      <w:marBottom w:val="0"/>
      <w:divBdr>
        <w:top w:val="none" w:sz="0" w:space="0" w:color="auto"/>
        <w:left w:val="none" w:sz="0" w:space="0" w:color="auto"/>
        <w:bottom w:val="none" w:sz="0" w:space="0" w:color="auto"/>
        <w:right w:val="none" w:sz="0" w:space="0" w:color="auto"/>
      </w:divBdr>
    </w:div>
    <w:div w:id="1684897035">
      <w:bodyDiv w:val="1"/>
      <w:marLeft w:val="0"/>
      <w:marRight w:val="0"/>
      <w:marTop w:val="0"/>
      <w:marBottom w:val="0"/>
      <w:divBdr>
        <w:top w:val="none" w:sz="0" w:space="0" w:color="auto"/>
        <w:left w:val="none" w:sz="0" w:space="0" w:color="auto"/>
        <w:bottom w:val="none" w:sz="0" w:space="0" w:color="auto"/>
        <w:right w:val="none" w:sz="0" w:space="0" w:color="auto"/>
      </w:divBdr>
    </w:div>
    <w:div w:id="1696341800">
      <w:bodyDiv w:val="1"/>
      <w:marLeft w:val="0"/>
      <w:marRight w:val="0"/>
      <w:marTop w:val="0"/>
      <w:marBottom w:val="0"/>
      <w:divBdr>
        <w:top w:val="none" w:sz="0" w:space="0" w:color="auto"/>
        <w:left w:val="none" w:sz="0" w:space="0" w:color="auto"/>
        <w:bottom w:val="none" w:sz="0" w:space="0" w:color="auto"/>
        <w:right w:val="none" w:sz="0" w:space="0" w:color="auto"/>
      </w:divBdr>
    </w:div>
    <w:div w:id="1752006075">
      <w:bodyDiv w:val="1"/>
      <w:marLeft w:val="0"/>
      <w:marRight w:val="0"/>
      <w:marTop w:val="0"/>
      <w:marBottom w:val="0"/>
      <w:divBdr>
        <w:top w:val="none" w:sz="0" w:space="0" w:color="auto"/>
        <w:left w:val="none" w:sz="0" w:space="0" w:color="auto"/>
        <w:bottom w:val="none" w:sz="0" w:space="0" w:color="auto"/>
        <w:right w:val="none" w:sz="0" w:space="0" w:color="auto"/>
      </w:divBdr>
    </w:div>
    <w:div w:id="1752237980">
      <w:bodyDiv w:val="1"/>
      <w:marLeft w:val="0"/>
      <w:marRight w:val="0"/>
      <w:marTop w:val="0"/>
      <w:marBottom w:val="0"/>
      <w:divBdr>
        <w:top w:val="none" w:sz="0" w:space="0" w:color="auto"/>
        <w:left w:val="none" w:sz="0" w:space="0" w:color="auto"/>
        <w:bottom w:val="none" w:sz="0" w:space="0" w:color="auto"/>
        <w:right w:val="none" w:sz="0" w:space="0" w:color="auto"/>
      </w:divBdr>
    </w:div>
    <w:div w:id="1835102189">
      <w:bodyDiv w:val="1"/>
      <w:marLeft w:val="0"/>
      <w:marRight w:val="0"/>
      <w:marTop w:val="0"/>
      <w:marBottom w:val="0"/>
      <w:divBdr>
        <w:top w:val="none" w:sz="0" w:space="0" w:color="auto"/>
        <w:left w:val="none" w:sz="0" w:space="0" w:color="auto"/>
        <w:bottom w:val="none" w:sz="0" w:space="0" w:color="auto"/>
        <w:right w:val="none" w:sz="0" w:space="0" w:color="auto"/>
      </w:divBdr>
    </w:div>
    <w:div w:id="1848594414">
      <w:bodyDiv w:val="1"/>
      <w:marLeft w:val="0"/>
      <w:marRight w:val="0"/>
      <w:marTop w:val="0"/>
      <w:marBottom w:val="0"/>
      <w:divBdr>
        <w:top w:val="none" w:sz="0" w:space="0" w:color="auto"/>
        <w:left w:val="none" w:sz="0" w:space="0" w:color="auto"/>
        <w:bottom w:val="none" w:sz="0" w:space="0" w:color="auto"/>
        <w:right w:val="none" w:sz="0" w:space="0" w:color="auto"/>
      </w:divBdr>
    </w:div>
    <w:div w:id="1859736644">
      <w:bodyDiv w:val="1"/>
      <w:marLeft w:val="0"/>
      <w:marRight w:val="0"/>
      <w:marTop w:val="0"/>
      <w:marBottom w:val="0"/>
      <w:divBdr>
        <w:top w:val="none" w:sz="0" w:space="0" w:color="auto"/>
        <w:left w:val="none" w:sz="0" w:space="0" w:color="auto"/>
        <w:bottom w:val="none" w:sz="0" w:space="0" w:color="auto"/>
        <w:right w:val="none" w:sz="0" w:space="0" w:color="auto"/>
      </w:divBdr>
    </w:div>
    <w:div w:id="1880897660">
      <w:bodyDiv w:val="1"/>
      <w:marLeft w:val="0"/>
      <w:marRight w:val="0"/>
      <w:marTop w:val="0"/>
      <w:marBottom w:val="0"/>
      <w:divBdr>
        <w:top w:val="none" w:sz="0" w:space="0" w:color="auto"/>
        <w:left w:val="none" w:sz="0" w:space="0" w:color="auto"/>
        <w:bottom w:val="none" w:sz="0" w:space="0" w:color="auto"/>
        <w:right w:val="none" w:sz="0" w:space="0" w:color="auto"/>
      </w:divBdr>
    </w:div>
    <w:div w:id="1915430073">
      <w:bodyDiv w:val="1"/>
      <w:marLeft w:val="0"/>
      <w:marRight w:val="0"/>
      <w:marTop w:val="0"/>
      <w:marBottom w:val="0"/>
      <w:divBdr>
        <w:top w:val="none" w:sz="0" w:space="0" w:color="auto"/>
        <w:left w:val="none" w:sz="0" w:space="0" w:color="auto"/>
        <w:bottom w:val="none" w:sz="0" w:space="0" w:color="auto"/>
        <w:right w:val="none" w:sz="0" w:space="0" w:color="auto"/>
      </w:divBdr>
    </w:div>
    <w:div w:id="1946377848">
      <w:bodyDiv w:val="1"/>
      <w:marLeft w:val="0"/>
      <w:marRight w:val="0"/>
      <w:marTop w:val="0"/>
      <w:marBottom w:val="0"/>
      <w:divBdr>
        <w:top w:val="none" w:sz="0" w:space="0" w:color="auto"/>
        <w:left w:val="none" w:sz="0" w:space="0" w:color="auto"/>
        <w:bottom w:val="none" w:sz="0" w:space="0" w:color="auto"/>
        <w:right w:val="none" w:sz="0" w:space="0" w:color="auto"/>
      </w:divBdr>
    </w:div>
    <w:div w:id="1955669022">
      <w:bodyDiv w:val="1"/>
      <w:marLeft w:val="0"/>
      <w:marRight w:val="0"/>
      <w:marTop w:val="0"/>
      <w:marBottom w:val="0"/>
      <w:divBdr>
        <w:top w:val="none" w:sz="0" w:space="0" w:color="auto"/>
        <w:left w:val="none" w:sz="0" w:space="0" w:color="auto"/>
        <w:bottom w:val="none" w:sz="0" w:space="0" w:color="auto"/>
        <w:right w:val="none" w:sz="0" w:space="0" w:color="auto"/>
      </w:divBdr>
    </w:div>
    <w:div w:id="1978415867">
      <w:bodyDiv w:val="1"/>
      <w:marLeft w:val="0"/>
      <w:marRight w:val="0"/>
      <w:marTop w:val="0"/>
      <w:marBottom w:val="0"/>
      <w:divBdr>
        <w:top w:val="none" w:sz="0" w:space="0" w:color="auto"/>
        <w:left w:val="none" w:sz="0" w:space="0" w:color="auto"/>
        <w:bottom w:val="none" w:sz="0" w:space="0" w:color="auto"/>
        <w:right w:val="none" w:sz="0" w:space="0" w:color="auto"/>
      </w:divBdr>
    </w:div>
    <w:div w:id="1991981227">
      <w:bodyDiv w:val="1"/>
      <w:marLeft w:val="0"/>
      <w:marRight w:val="0"/>
      <w:marTop w:val="0"/>
      <w:marBottom w:val="0"/>
      <w:divBdr>
        <w:top w:val="none" w:sz="0" w:space="0" w:color="auto"/>
        <w:left w:val="none" w:sz="0" w:space="0" w:color="auto"/>
        <w:bottom w:val="none" w:sz="0" w:space="0" w:color="auto"/>
        <w:right w:val="none" w:sz="0" w:space="0" w:color="auto"/>
      </w:divBdr>
    </w:div>
    <w:div w:id="2002002988">
      <w:bodyDiv w:val="1"/>
      <w:marLeft w:val="0"/>
      <w:marRight w:val="0"/>
      <w:marTop w:val="0"/>
      <w:marBottom w:val="0"/>
      <w:divBdr>
        <w:top w:val="none" w:sz="0" w:space="0" w:color="auto"/>
        <w:left w:val="none" w:sz="0" w:space="0" w:color="auto"/>
        <w:bottom w:val="none" w:sz="0" w:space="0" w:color="auto"/>
        <w:right w:val="none" w:sz="0" w:space="0" w:color="auto"/>
      </w:divBdr>
    </w:div>
    <w:div w:id="2004964608">
      <w:bodyDiv w:val="1"/>
      <w:marLeft w:val="0"/>
      <w:marRight w:val="0"/>
      <w:marTop w:val="0"/>
      <w:marBottom w:val="0"/>
      <w:divBdr>
        <w:top w:val="none" w:sz="0" w:space="0" w:color="auto"/>
        <w:left w:val="none" w:sz="0" w:space="0" w:color="auto"/>
        <w:bottom w:val="none" w:sz="0" w:space="0" w:color="auto"/>
        <w:right w:val="none" w:sz="0" w:space="0" w:color="auto"/>
      </w:divBdr>
    </w:div>
    <w:div w:id="2019501213">
      <w:bodyDiv w:val="1"/>
      <w:marLeft w:val="0"/>
      <w:marRight w:val="0"/>
      <w:marTop w:val="0"/>
      <w:marBottom w:val="0"/>
      <w:divBdr>
        <w:top w:val="none" w:sz="0" w:space="0" w:color="auto"/>
        <w:left w:val="none" w:sz="0" w:space="0" w:color="auto"/>
        <w:bottom w:val="none" w:sz="0" w:space="0" w:color="auto"/>
        <w:right w:val="none" w:sz="0" w:space="0" w:color="auto"/>
      </w:divBdr>
    </w:div>
    <w:div w:id="20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36">
          <w:marLeft w:val="0"/>
          <w:marRight w:val="0"/>
          <w:marTop w:val="0"/>
          <w:marBottom w:val="0"/>
          <w:divBdr>
            <w:top w:val="none" w:sz="0" w:space="0" w:color="auto"/>
            <w:left w:val="none" w:sz="0" w:space="0" w:color="auto"/>
            <w:bottom w:val="none" w:sz="0" w:space="0" w:color="auto"/>
            <w:right w:val="none" w:sz="0" w:space="0" w:color="auto"/>
          </w:divBdr>
          <w:divsChild>
            <w:div w:id="172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2613974">
      <w:bodyDiv w:val="1"/>
      <w:marLeft w:val="0"/>
      <w:marRight w:val="0"/>
      <w:marTop w:val="0"/>
      <w:marBottom w:val="0"/>
      <w:divBdr>
        <w:top w:val="none" w:sz="0" w:space="0" w:color="auto"/>
        <w:left w:val="none" w:sz="0" w:space="0" w:color="auto"/>
        <w:bottom w:val="none" w:sz="0" w:space="0" w:color="auto"/>
        <w:right w:val="none" w:sz="0" w:space="0" w:color="auto"/>
      </w:divBdr>
    </w:div>
    <w:div w:id="210737840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5D27042-8BF5-4F68-ADF4-A2A8EC05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9724</Words>
  <Characters>75026</Characters>
  <Application>Microsoft Office Word</Application>
  <DocSecurity>0</DocSecurity>
  <Lines>625</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2022-05-24T12:58:00Z</dcterms:created>
  <dcterms:modified xsi:type="dcterms:W3CDTF">2022-05-24T13:11:00Z</dcterms:modified>
</cp:coreProperties>
</file>